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417" w:rsidRPr="009A0C0E" w:rsidRDefault="005A7417" w:rsidP="00D21A92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en-IN"/>
        </w:rPr>
      </w:pPr>
      <w:r w:rsidRPr="009A0C0E">
        <w:rPr>
          <w:rFonts w:eastAsia="Times New Roman" w:cs="Calibri"/>
          <w:sz w:val="24"/>
          <w:szCs w:val="24"/>
          <w:lang w:eastAsia="en-IN"/>
        </w:rPr>
        <w:t>Government of India</w:t>
      </w:r>
    </w:p>
    <w:p w:rsidR="005A7417" w:rsidRPr="009A0C0E" w:rsidRDefault="005A7417" w:rsidP="00D21A92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en-IN"/>
        </w:rPr>
      </w:pPr>
      <w:r w:rsidRPr="009A0C0E">
        <w:rPr>
          <w:rFonts w:eastAsia="Times New Roman" w:cs="Calibri"/>
          <w:sz w:val="24"/>
          <w:szCs w:val="24"/>
          <w:lang w:eastAsia="en-IN"/>
        </w:rPr>
        <w:t>Planning Commission</w:t>
      </w:r>
    </w:p>
    <w:p w:rsidR="005A7417" w:rsidRPr="009A0C0E" w:rsidRDefault="005A7417" w:rsidP="00D21A92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en-IN"/>
        </w:rPr>
      </w:pPr>
      <w:r w:rsidRPr="009A0C0E">
        <w:rPr>
          <w:rFonts w:eastAsia="Times New Roman" w:cs="Calibri"/>
          <w:sz w:val="24"/>
          <w:szCs w:val="24"/>
          <w:lang w:eastAsia="en-IN"/>
        </w:rPr>
        <w:t>Unique Identification Authority of India</w:t>
      </w:r>
    </w:p>
    <w:p w:rsidR="005A7417" w:rsidRPr="009A0C0E" w:rsidRDefault="005A7417" w:rsidP="00D21A92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en-IN"/>
        </w:rPr>
      </w:pPr>
      <w:r w:rsidRPr="009A0C0E">
        <w:rPr>
          <w:rFonts w:eastAsia="Times New Roman" w:cs="Calibri"/>
          <w:sz w:val="24"/>
          <w:szCs w:val="24"/>
          <w:lang w:eastAsia="en-IN"/>
        </w:rPr>
        <w:t>3rd Floor, Tower II, Jeevan Bharati Building</w:t>
      </w:r>
    </w:p>
    <w:p w:rsidR="005A7417" w:rsidRPr="009A0C0E" w:rsidRDefault="005A7417" w:rsidP="00D21A92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en-IN"/>
        </w:rPr>
      </w:pPr>
      <w:r w:rsidRPr="009A0C0E">
        <w:rPr>
          <w:rFonts w:eastAsia="Times New Roman" w:cs="Calibri"/>
          <w:sz w:val="24"/>
          <w:szCs w:val="24"/>
          <w:lang w:eastAsia="en-IN"/>
        </w:rPr>
        <w:t>Connaught Circus, New Delhi 110001</w:t>
      </w:r>
    </w:p>
    <w:p w:rsidR="005A7417" w:rsidRPr="009A0C0E" w:rsidRDefault="005A7417" w:rsidP="00D21A92">
      <w:pPr>
        <w:spacing w:line="240" w:lineRule="auto"/>
        <w:jc w:val="right"/>
        <w:rPr>
          <w:b/>
          <w:sz w:val="24"/>
          <w:szCs w:val="24"/>
        </w:rPr>
      </w:pPr>
      <w:r w:rsidRPr="009A0C0E">
        <w:rPr>
          <w:b/>
          <w:sz w:val="24"/>
          <w:szCs w:val="24"/>
        </w:rPr>
        <w:t>Press release</w:t>
      </w:r>
    </w:p>
    <w:p w:rsidR="00A01986" w:rsidRDefault="004D76B5" w:rsidP="00D21A92">
      <w:pPr>
        <w:spacing w:after="0" w:line="240" w:lineRule="auto"/>
        <w:jc w:val="center"/>
        <w:rPr>
          <w:b/>
          <w:sz w:val="24"/>
          <w:szCs w:val="24"/>
        </w:rPr>
      </w:pPr>
      <w:r w:rsidRPr="009A0C0E">
        <w:rPr>
          <w:b/>
          <w:sz w:val="24"/>
          <w:szCs w:val="24"/>
        </w:rPr>
        <w:t xml:space="preserve">Unique Identification Authority of India </w:t>
      </w:r>
      <w:r w:rsidR="00F377EE" w:rsidRPr="009A0C0E">
        <w:rPr>
          <w:b/>
          <w:sz w:val="24"/>
          <w:szCs w:val="24"/>
        </w:rPr>
        <w:t xml:space="preserve">(UIDAI) </w:t>
      </w:r>
      <w:r w:rsidRPr="009A0C0E">
        <w:rPr>
          <w:b/>
          <w:sz w:val="24"/>
          <w:szCs w:val="24"/>
        </w:rPr>
        <w:t>celebrates the 1</w:t>
      </w:r>
      <w:r w:rsidRPr="009A0C0E">
        <w:rPr>
          <w:b/>
          <w:sz w:val="24"/>
          <w:szCs w:val="24"/>
          <w:vertAlign w:val="superscript"/>
        </w:rPr>
        <w:t>st</w:t>
      </w:r>
      <w:r w:rsidRPr="009A0C0E">
        <w:rPr>
          <w:b/>
          <w:sz w:val="24"/>
          <w:szCs w:val="24"/>
        </w:rPr>
        <w:t xml:space="preserve"> Anniversary of</w:t>
      </w:r>
    </w:p>
    <w:p w:rsidR="004D76B5" w:rsidRDefault="004D76B5" w:rsidP="00D21A92">
      <w:pPr>
        <w:spacing w:after="0" w:line="240" w:lineRule="auto"/>
        <w:jc w:val="center"/>
        <w:rPr>
          <w:b/>
          <w:sz w:val="24"/>
          <w:szCs w:val="24"/>
        </w:rPr>
      </w:pPr>
      <w:r w:rsidRPr="009A0C0E">
        <w:rPr>
          <w:b/>
          <w:sz w:val="24"/>
          <w:szCs w:val="24"/>
        </w:rPr>
        <w:t xml:space="preserve">Aadhaar </w:t>
      </w:r>
      <w:r w:rsidR="00394102">
        <w:rPr>
          <w:b/>
          <w:sz w:val="24"/>
          <w:szCs w:val="24"/>
        </w:rPr>
        <w:t>Launch</w:t>
      </w:r>
    </w:p>
    <w:p w:rsidR="00424911" w:rsidRPr="009A0C0E" w:rsidRDefault="00424911" w:rsidP="00D21A92">
      <w:pPr>
        <w:spacing w:after="0" w:line="240" w:lineRule="auto"/>
        <w:jc w:val="center"/>
        <w:rPr>
          <w:b/>
          <w:sz w:val="24"/>
          <w:szCs w:val="24"/>
        </w:rPr>
      </w:pPr>
    </w:p>
    <w:p w:rsidR="00EA2782" w:rsidRDefault="00BD5732" w:rsidP="00D21A92">
      <w:pPr>
        <w:spacing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New Delhi, September 29</w:t>
      </w:r>
      <w:r w:rsidR="00E15335">
        <w:rPr>
          <w:b/>
          <w:sz w:val="24"/>
          <w:szCs w:val="24"/>
        </w:rPr>
        <w:t>,</w:t>
      </w:r>
      <w:r w:rsidR="005A7417" w:rsidRPr="005978CC">
        <w:rPr>
          <w:b/>
          <w:sz w:val="24"/>
          <w:szCs w:val="24"/>
        </w:rPr>
        <w:t xml:space="preserve"> 2011:</w:t>
      </w:r>
      <w:r w:rsidR="005A7417" w:rsidRPr="009A0C0E">
        <w:rPr>
          <w:sz w:val="24"/>
          <w:szCs w:val="24"/>
        </w:rPr>
        <w:t xml:space="preserve"> </w:t>
      </w:r>
      <w:r w:rsidR="00D82877">
        <w:rPr>
          <w:sz w:val="24"/>
          <w:szCs w:val="24"/>
        </w:rPr>
        <w:t xml:space="preserve">On the occasion of 1st Anniversary of Aadhaar launch </w:t>
      </w:r>
      <w:r w:rsidR="00D82877" w:rsidRPr="009A0C0E">
        <w:rPr>
          <w:rFonts w:eastAsia="Times New Roman" w:cs="Calibri"/>
          <w:sz w:val="24"/>
          <w:szCs w:val="24"/>
          <w:lang w:eastAsia="en-IN"/>
        </w:rPr>
        <w:t>Nandan Nilekani</w:t>
      </w:r>
      <w:r w:rsidR="00D82877">
        <w:rPr>
          <w:rFonts w:eastAsia="Times New Roman" w:cs="Calibri"/>
          <w:sz w:val="24"/>
          <w:szCs w:val="24"/>
          <w:lang w:eastAsia="en-IN"/>
        </w:rPr>
        <w:t>, Chairman, UIDAI said “m</w:t>
      </w:r>
      <w:r w:rsidR="00EA2782">
        <w:rPr>
          <w:sz w:val="24"/>
          <w:szCs w:val="24"/>
        </w:rPr>
        <w:t>ore than 10 crore individuals have been enrolled from all over India and more than 3.75 crore Aadhaars have been generated.</w:t>
      </w:r>
      <w:r w:rsidR="00DE1F38">
        <w:rPr>
          <w:sz w:val="24"/>
          <w:szCs w:val="24"/>
        </w:rPr>
        <w:t xml:space="preserve"> He</w:t>
      </w:r>
      <w:r w:rsidR="00EA2782" w:rsidRPr="009A0C0E">
        <w:rPr>
          <w:sz w:val="24"/>
          <w:szCs w:val="24"/>
        </w:rPr>
        <w:t xml:space="preserve"> </w:t>
      </w:r>
      <w:r w:rsidR="00DE1F38">
        <w:rPr>
          <w:sz w:val="24"/>
          <w:szCs w:val="24"/>
        </w:rPr>
        <w:t>said i</w:t>
      </w:r>
      <w:r w:rsidR="00EA2782">
        <w:rPr>
          <w:sz w:val="24"/>
          <w:szCs w:val="24"/>
        </w:rPr>
        <w:t xml:space="preserve">n fact, we achieved the goal of generating 10 lakh Aadhaars per day, which was set for October 2011. Special drives were organized to enrol differently abled, marginalized and homeless people. </w:t>
      </w:r>
      <w:r w:rsidR="005F3401" w:rsidRPr="009A0C0E">
        <w:rPr>
          <w:sz w:val="24"/>
          <w:szCs w:val="24"/>
        </w:rPr>
        <w:t>”</w:t>
      </w:r>
    </w:p>
    <w:p w:rsidR="00200AB4" w:rsidRDefault="002F4533" w:rsidP="00D21A92">
      <w:pPr>
        <w:spacing w:line="240" w:lineRule="auto"/>
        <w:jc w:val="both"/>
        <w:rPr>
          <w:sz w:val="24"/>
          <w:szCs w:val="24"/>
        </w:rPr>
      </w:pPr>
      <w:r>
        <w:rPr>
          <w:rFonts w:eastAsia="Times New Roman" w:cs="Calibri"/>
          <w:sz w:val="24"/>
          <w:szCs w:val="24"/>
          <w:lang w:eastAsia="en-IN"/>
        </w:rPr>
        <w:t xml:space="preserve">He </w:t>
      </w:r>
      <w:r w:rsidR="00200AB4">
        <w:rPr>
          <w:rFonts w:eastAsia="Times New Roman" w:cs="Calibri"/>
          <w:sz w:val="24"/>
          <w:szCs w:val="24"/>
          <w:lang w:eastAsia="en-IN"/>
        </w:rPr>
        <w:t>said</w:t>
      </w:r>
      <w:r w:rsidR="00200AB4" w:rsidRPr="009A0C0E">
        <w:rPr>
          <w:rFonts w:eastAsia="Times New Roman" w:cs="Calibri"/>
          <w:sz w:val="24"/>
          <w:szCs w:val="24"/>
          <w:lang w:eastAsia="en-IN"/>
        </w:rPr>
        <w:t xml:space="preserve"> “</w:t>
      </w:r>
      <w:r w:rsidR="00200AB4" w:rsidRPr="009A0C0E">
        <w:rPr>
          <w:sz w:val="24"/>
          <w:szCs w:val="24"/>
        </w:rPr>
        <w:t>Over the past one year, UIDAI has crossed several milestones and has set benchmarks</w:t>
      </w:r>
      <w:r w:rsidR="00200AB4">
        <w:rPr>
          <w:sz w:val="24"/>
          <w:szCs w:val="24"/>
        </w:rPr>
        <w:t xml:space="preserve"> for execution</w:t>
      </w:r>
      <w:r w:rsidR="00200AB4" w:rsidRPr="009A0C0E">
        <w:rPr>
          <w:sz w:val="24"/>
          <w:szCs w:val="24"/>
        </w:rPr>
        <w:t>.</w:t>
      </w:r>
      <w:r w:rsidR="00200AB4">
        <w:rPr>
          <w:sz w:val="24"/>
          <w:szCs w:val="24"/>
        </w:rPr>
        <w:t xml:space="preserve"> Over 50 Registrars, </w:t>
      </w:r>
      <w:r w:rsidR="00200AB4" w:rsidRPr="009A0C0E">
        <w:rPr>
          <w:sz w:val="24"/>
          <w:szCs w:val="24"/>
        </w:rPr>
        <w:t xml:space="preserve">75 </w:t>
      </w:r>
      <w:r w:rsidR="00200AB4">
        <w:rPr>
          <w:sz w:val="24"/>
          <w:szCs w:val="24"/>
        </w:rPr>
        <w:t>E</w:t>
      </w:r>
      <w:r w:rsidR="00200AB4" w:rsidRPr="009A0C0E">
        <w:rPr>
          <w:sz w:val="24"/>
          <w:szCs w:val="24"/>
        </w:rPr>
        <w:t>nroll</w:t>
      </w:r>
      <w:r w:rsidR="00200AB4">
        <w:rPr>
          <w:sz w:val="24"/>
          <w:szCs w:val="24"/>
        </w:rPr>
        <w:t>ing Agencies and more than 70,000 certified Enrolment Operators have come on-board since launch.</w:t>
      </w:r>
      <w:r w:rsidR="00200AB4" w:rsidRPr="009A0C0E">
        <w:rPr>
          <w:sz w:val="24"/>
          <w:szCs w:val="24"/>
        </w:rPr>
        <w:t xml:space="preserve"> </w:t>
      </w:r>
      <w:r w:rsidR="00200AB4">
        <w:rPr>
          <w:sz w:val="24"/>
          <w:szCs w:val="24"/>
        </w:rPr>
        <w:t>UIDAI’s aim of generating</w:t>
      </w:r>
      <w:r w:rsidR="00200AB4" w:rsidRPr="009A0C0E">
        <w:rPr>
          <w:sz w:val="24"/>
          <w:szCs w:val="24"/>
        </w:rPr>
        <w:t xml:space="preserve"> 600 million Aadhaars by 2014 will be possible by the determined efforts and dedication</w:t>
      </w:r>
      <w:r w:rsidR="00200AB4">
        <w:rPr>
          <w:sz w:val="24"/>
          <w:szCs w:val="24"/>
        </w:rPr>
        <w:t xml:space="preserve"> of the entire eco system</w:t>
      </w:r>
      <w:r w:rsidR="00200AB4" w:rsidRPr="009A0C0E">
        <w:rPr>
          <w:sz w:val="24"/>
          <w:szCs w:val="24"/>
        </w:rPr>
        <w:t>.</w:t>
      </w:r>
      <w:r w:rsidR="005F3401" w:rsidRPr="005F3401">
        <w:rPr>
          <w:sz w:val="24"/>
          <w:szCs w:val="24"/>
        </w:rPr>
        <w:t xml:space="preserve"> </w:t>
      </w:r>
      <w:r w:rsidR="005F3401" w:rsidRPr="009A0C0E">
        <w:rPr>
          <w:sz w:val="24"/>
          <w:szCs w:val="24"/>
        </w:rPr>
        <w:t>”</w:t>
      </w:r>
    </w:p>
    <w:p w:rsidR="00200AB4" w:rsidRDefault="001C6477" w:rsidP="00D21A92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Nilekani said </w:t>
      </w:r>
      <w:r w:rsidR="005F3401">
        <w:rPr>
          <w:sz w:val="24"/>
          <w:szCs w:val="24"/>
        </w:rPr>
        <w:t>“</w:t>
      </w:r>
      <w:r w:rsidR="00200AB4">
        <w:rPr>
          <w:sz w:val="24"/>
          <w:szCs w:val="24"/>
        </w:rPr>
        <w:t xml:space="preserve">Aadhaar authentication services will be launched shortly, which will make it the first online authentication system. With this, a person from one state can prove his or her identity anywhere in the country without the need to carry any identity card. That will be a game changer in identity systems, in keeping with UIDAI’s mission. </w:t>
      </w:r>
      <w:r w:rsidR="00200AB4" w:rsidRPr="009A0C0E">
        <w:rPr>
          <w:sz w:val="24"/>
          <w:szCs w:val="24"/>
        </w:rPr>
        <w:t>”</w:t>
      </w:r>
    </w:p>
    <w:p w:rsidR="00264474" w:rsidRDefault="00200AB4" w:rsidP="00264474">
      <w:pPr>
        <w:jc w:val="both"/>
        <w:rPr>
          <w:sz w:val="24"/>
          <w:szCs w:val="24"/>
        </w:rPr>
      </w:pPr>
      <w:r w:rsidRPr="009A0C0E">
        <w:rPr>
          <w:sz w:val="24"/>
          <w:szCs w:val="24"/>
        </w:rPr>
        <w:t>R</w:t>
      </w:r>
      <w:r>
        <w:rPr>
          <w:sz w:val="24"/>
          <w:szCs w:val="24"/>
        </w:rPr>
        <w:t>.</w:t>
      </w:r>
      <w:r w:rsidRPr="009A0C0E">
        <w:rPr>
          <w:sz w:val="24"/>
          <w:szCs w:val="24"/>
        </w:rPr>
        <w:t>S Sharma</w:t>
      </w:r>
      <w:r>
        <w:rPr>
          <w:sz w:val="24"/>
          <w:szCs w:val="24"/>
        </w:rPr>
        <w:t>, Director General and Mission Director, UIDAI, f</w:t>
      </w:r>
      <w:r w:rsidR="00264474">
        <w:rPr>
          <w:sz w:val="24"/>
          <w:szCs w:val="24"/>
        </w:rPr>
        <w:t xml:space="preserve">urther </w:t>
      </w:r>
      <w:r w:rsidR="00264474" w:rsidRPr="009A0C0E">
        <w:rPr>
          <w:sz w:val="24"/>
          <w:szCs w:val="24"/>
        </w:rPr>
        <w:t>added</w:t>
      </w:r>
      <w:r w:rsidRPr="009A0C0E">
        <w:rPr>
          <w:sz w:val="24"/>
          <w:szCs w:val="24"/>
        </w:rPr>
        <w:t xml:space="preserve"> </w:t>
      </w:r>
      <w:r w:rsidR="00264474">
        <w:rPr>
          <w:sz w:val="24"/>
          <w:szCs w:val="24"/>
        </w:rPr>
        <w:t xml:space="preserve">that </w:t>
      </w:r>
      <w:r w:rsidR="00264474" w:rsidRPr="009A0C0E">
        <w:rPr>
          <w:sz w:val="24"/>
          <w:szCs w:val="24"/>
        </w:rPr>
        <w:t xml:space="preserve">Government of India has recognised Aadhaar as a proof of identity </w:t>
      </w:r>
      <w:r w:rsidR="00264474">
        <w:rPr>
          <w:sz w:val="24"/>
          <w:szCs w:val="24"/>
        </w:rPr>
        <w:t xml:space="preserve">and proof of address </w:t>
      </w:r>
      <w:r w:rsidR="00264474" w:rsidRPr="009A0C0E">
        <w:rPr>
          <w:sz w:val="24"/>
          <w:szCs w:val="24"/>
        </w:rPr>
        <w:t>for opening of a bank account</w:t>
      </w:r>
      <w:r w:rsidR="00264474">
        <w:rPr>
          <w:sz w:val="24"/>
          <w:szCs w:val="24"/>
        </w:rPr>
        <w:t xml:space="preserve"> and f</w:t>
      </w:r>
      <w:r w:rsidR="00264474" w:rsidRPr="009A0C0E">
        <w:rPr>
          <w:sz w:val="24"/>
          <w:szCs w:val="24"/>
        </w:rPr>
        <w:t xml:space="preserve">or getting a mobile phone connection. It has also been recognized as valid identity </w:t>
      </w:r>
      <w:r w:rsidR="00264474">
        <w:rPr>
          <w:sz w:val="24"/>
          <w:szCs w:val="24"/>
        </w:rPr>
        <w:t xml:space="preserve">and address </w:t>
      </w:r>
      <w:r w:rsidR="00264474" w:rsidRPr="009A0C0E">
        <w:rPr>
          <w:sz w:val="24"/>
          <w:szCs w:val="24"/>
        </w:rPr>
        <w:t>proof for LPG connections”</w:t>
      </w:r>
    </w:p>
    <w:p w:rsidR="00C96EC9" w:rsidRPr="00D21A92" w:rsidRDefault="00F377EE" w:rsidP="00D21A92">
      <w:pPr>
        <w:spacing w:line="240" w:lineRule="auto"/>
        <w:jc w:val="both"/>
        <w:rPr>
          <w:rFonts w:eastAsia="Times New Roman" w:cs="Calibri"/>
          <w:sz w:val="24"/>
          <w:szCs w:val="24"/>
          <w:lang w:eastAsia="en-IN"/>
        </w:rPr>
      </w:pPr>
      <w:r w:rsidRPr="009A0C0E">
        <w:rPr>
          <w:rFonts w:eastAsia="Times New Roman" w:cs="Calibri"/>
          <w:sz w:val="24"/>
          <w:szCs w:val="24"/>
          <w:lang w:eastAsia="en-IN"/>
        </w:rPr>
        <w:t xml:space="preserve">To commemorate the occasion, UIDAI celebrated </w:t>
      </w:r>
      <w:r w:rsidR="00B07F76" w:rsidRPr="009A0C0E">
        <w:rPr>
          <w:rFonts w:eastAsia="Times New Roman" w:cs="Calibri"/>
          <w:sz w:val="24"/>
          <w:szCs w:val="24"/>
          <w:lang w:eastAsia="en-IN"/>
        </w:rPr>
        <w:t>the 1</w:t>
      </w:r>
      <w:r w:rsidR="00B07F76" w:rsidRPr="009A0C0E">
        <w:rPr>
          <w:rFonts w:eastAsia="Times New Roman" w:cs="Calibri"/>
          <w:sz w:val="24"/>
          <w:szCs w:val="24"/>
          <w:vertAlign w:val="superscript"/>
          <w:lang w:eastAsia="en-IN"/>
        </w:rPr>
        <w:t>st</w:t>
      </w:r>
      <w:r w:rsidR="00394102">
        <w:rPr>
          <w:rFonts w:eastAsia="Times New Roman" w:cs="Calibri"/>
          <w:sz w:val="24"/>
          <w:szCs w:val="24"/>
          <w:lang w:eastAsia="en-IN"/>
        </w:rPr>
        <w:t xml:space="preserve"> Anniversary of Aadhaar L</w:t>
      </w:r>
      <w:r w:rsidR="00B07F76" w:rsidRPr="009A0C0E">
        <w:rPr>
          <w:rFonts w:eastAsia="Times New Roman" w:cs="Calibri"/>
          <w:sz w:val="24"/>
          <w:szCs w:val="24"/>
          <w:lang w:eastAsia="en-IN"/>
        </w:rPr>
        <w:t>aunch</w:t>
      </w:r>
      <w:r w:rsidR="00394102">
        <w:rPr>
          <w:rFonts w:eastAsia="Times New Roman" w:cs="Calibri"/>
          <w:sz w:val="24"/>
          <w:szCs w:val="24"/>
          <w:lang w:eastAsia="en-IN"/>
        </w:rPr>
        <w:t xml:space="preserve"> </w:t>
      </w:r>
      <w:r w:rsidR="00D01551">
        <w:rPr>
          <w:rFonts w:eastAsia="Times New Roman" w:cs="Calibri"/>
          <w:sz w:val="24"/>
          <w:szCs w:val="24"/>
          <w:lang w:eastAsia="en-IN"/>
        </w:rPr>
        <w:t xml:space="preserve">by </w:t>
      </w:r>
      <w:r w:rsidR="00264474">
        <w:rPr>
          <w:rFonts w:eastAsia="Times New Roman" w:cs="Calibri"/>
          <w:sz w:val="24"/>
          <w:szCs w:val="24"/>
          <w:lang w:eastAsia="en-IN"/>
        </w:rPr>
        <w:t>felicitating</w:t>
      </w:r>
      <w:r w:rsidR="00D01551">
        <w:rPr>
          <w:rFonts w:eastAsia="Times New Roman" w:cs="Calibri"/>
          <w:sz w:val="24"/>
          <w:szCs w:val="24"/>
          <w:lang w:eastAsia="en-IN"/>
        </w:rPr>
        <w:t xml:space="preserve"> </w:t>
      </w:r>
      <w:r w:rsidR="00264474">
        <w:rPr>
          <w:rFonts w:eastAsia="Times New Roman" w:cs="Calibri"/>
          <w:sz w:val="24"/>
          <w:szCs w:val="24"/>
          <w:lang w:eastAsia="en-IN"/>
        </w:rPr>
        <w:t>a</w:t>
      </w:r>
      <w:r w:rsidR="00D01551">
        <w:rPr>
          <w:rFonts w:eastAsia="Times New Roman" w:cs="Calibri"/>
          <w:sz w:val="24"/>
          <w:szCs w:val="24"/>
          <w:lang w:eastAsia="en-IN"/>
        </w:rPr>
        <w:t>nd recognising good Registrars, Enrolling Agencies and Enrolling Operators</w:t>
      </w:r>
      <w:r w:rsidR="00140BFE" w:rsidRPr="009A0C0E">
        <w:rPr>
          <w:rFonts w:eastAsia="Times New Roman" w:cs="Calibri"/>
          <w:sz w:val="24"/>
          <w:szCs w:val="24"/>
          <w:lang w:eastAsia="en-IN"/>
        </w:rPr>
        <w:t xml:space="preserve">. </w:t>
      </w:r>
      <w:r w:rsidR="00200AB4">
        <w:rPr>
          <w:sz w:val="24"/>
          <w:szCs w:val="24"/>
        </w:rPr>
        <w:t>Trophies and certificates were awarded to 5 Registrars of UIDAI</w:t>
      </w:r>
      <w:r w:rsidR="0013264D">
        <w:rPr>
          <w:sz w:val="24"/>
          <w:szCs w:val="24"/>
        </w:rPr>
        <w:t xml:space="preserve">: </w:t>
      </w:r>
      <w:r w:rsidR="00200AB4">
        <w:rPr>
          <w:sz w:val="24"/>
          <w:szCs w:val="24"/>
        </w:rPr>
        <w:t>Consumer Affairs, Food and Civil Supplies Department, Government of Andhra Pradesh, Centre for e-Governance, Department of e-Governance, Government of Karnataka,</w:t>
      </w:r>
      <w:r w:rsidR="00200AB4" w:rsidRPr="00200AB4">
        <w:rPr>
          <w:sz w:val="24"/>
          <w:szCs w:val="24"/>
        </w:rPr>
        <w:t xml:space="preserve"> </w:t>
      </w:r>
      <w:r w:rsidR="00200AB4">
        <w:rPr>
          <w:sz w:val="24"/>
          <w:szCs w:val="24"/>
        </w:rPr>
        <w:t>Information Technology Department, Government of Maharashtra,</w:t>
      </w:r>
      <w:r w:rsidR="0013264D">
        <w:rPr>
          <w:sz w:val="24"/>
          <w:szCs w:val="24"/>
        </w:rPr>
        <w:t xml:space="preserve"> Rural Development Department, Government of Tripura and State Bank of India .</w:t>
      </w:r>
      <w:r w:rsidR="00E30637">
        <w:rPr>
          <w:rFonts w:eastAsia="Times New Roman" w:cs="Calibri"/>
          <w:sz w:val="24"/>
          <w:szCs w:val="24"/>
          <w:lang w:eastAsia="en-IN"/>
        </w:rPr>
        <w:t>M/S Comat Technologies was awarded first prize for,</w:t>
      </w:r>
      <w:r w:rsidR="00200AB4" w:rsidRPr="00200AB4">
        <w:rPr>
          <w:sz w:val="24"/>
          <w:szCs w:val="24"/>
        </w:rPr>
        <w:t xml:space="preserve"> </w:t>
      </w:r>
      <w:r w:rsidR="00200AB4">
        <w:rPr>
          <w:sz w:val="24"/>
          <w:szCs w:val="24"/>
        </w:rPr>
        <w:t xml:space="preserve">M/S </w:t>
      </w:r>
      <w:r w:rsidR="00200AB4" w:rsidRPr="00E30637">
        <w:rPr>
          <w:sz w:val="24"/>
          <w:szCs w:val="24"/>
        </w:rPr>
        <w:t>CSS Technergy Limited</w:t>
      </w:r>
      <w:r w:rsidR="00200AB4">
        <w:rPr>
          <w:sz w:val="24"/>
          <w:szCs w:val="24"/>
        </w:rPr>
        <w:t xml:space="preserve"> and </w:t>
      </w:r>
      <w:r w:rsidR="00200AB4" w:rsidRPr="00E30637">
        <w:rPr>
          <w:sz w:val="24"/>
          <w:szCs w:val="24"/>
        </w:rPr>
        <w:t xml:space="preserve"> 4G Identity Solutions</w:t>
      </w:r>
      <w:r w:rsidR="00200AB4">
        <w:rPr>
          <w:sz w:val="24"/>
          <w:szCs w:val="24"/>
        </w:rPr>
        <w:t xml:space="preserve"> were awarded joint second prize, while Smart Chip Ltd was awarded the third prize</w:t>
      </w:r>
      <w:r w:rsidR="001D10AC">
        <w:rPr>
          <w:sz w:val="24"/>
          <w:szCs w:val="24"/>
        </w:rPr>
        <w:t xml:space="preserve"> for </w:t>
      </w:r>
      <w:r w:rsidR="001D10AC">
        <w:rPr>
          <w:rFonts w:eastAsia="Times New Roman" w:cs="Calibri"/>
          <w:sz w:val="24"/>
          <w:szCs w:val="24"/>
          <w:lang w:eastAsia="en-IN"/>
        </w:rPr>
        <w:t>Aadhaar enrolments in the Enrolment Agency category</w:t>
      </w:r>
      <w:r w:rsidR="00200AB4">
        <w:rPr>
          <w:sz w:val="24"/>
          <w:szCs w:val="24"/>
        </w:rPr>
        <w:t>.</w:t>
      </w:r>
      <w:r w:rsidR="00E30637">
        <w:rPr>
          <w:rFonts w:eastAsia="Times New Roman" w:cs="Calibri"/>
          <w:sz w:val="24"/>
          <w:szCs w:val="24"/>
          <w:lang w:eastAsia="en-IN"/>
        </w:rPr>
        <w:t xml:space="preserve"> Mr.Manish Kumar was awarded first prize in Enrolment Operator category. </w:t>
      </w:r>
    </w:p>
    <w:sectPr w:rsidR="00C96EC9" w:rsidRPr="00D21A92" w:rsidSect="00EA2782">
      <w:pgSz w:w="11906" w:h="16838"/>
      <w:pgMar w:top="720" w:right="1416" w:bottom="45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629" w:rsidRDefault="00C06629" w:rsidP="00D21A92">
      <w:pPr>
        <w:spacing w:after="0" w:line="240" w:lineRule="auto"/>
      </w:pPr>
      <w:r>
        <w:separator/>
      </w:r>
    </w:p>
  </w:endnote>
  <w:endnote w:type="continuationSeparator" w:id="0">
    <w:p w:rsidR="00C06629" w:rsidRDefault="00C06629" w:rsidP="00D21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629" w:rsidRDefault="00C06629" w:rsidP="00D21A92">
      <w:pPr>
        <w:spacing w:after="0" w:line="240" w:lineRule="auto"/>
      </w:pPr>
      <w:r>
        <w:separator/>
      </w:r>
    </w:p>
  </w:footnote>
  <w:footnote w:type="continuationSeparator" w:id="0">
    <w:p w:rsidR="00C06629" w:rsidRDefault="00C06629" w:rsidP="00D21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C5BEE"/>
    <w:multiLevelType w:val="hybridMultilevel"/>
    <w:tmpl w:val="17125E0C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302F36"/>
    <w:multiLevelType w:val="hybridMultilevel"/>
    <w:tmpl w:val="43743C4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B2271"/>
    <w:multiLevelType w:val="hybridMultilevel"/>
    <w:tmpl w:val="0FDCEE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16D07"/>
    <w:multiLevelType w:val="hybridMultilevel"/>
    <w:tmpl w:val="EAEAC42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EFD2B3C"/>
    <w:multiLevelType w:val="hybridMultilevel"/>
    <w:tmpl w:val="5CC202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7EE9"/>
    <w:rsid w:val="000005EB"/>
    <w:rsid w:val="00001727"/>
    <w:rsid w:val="00086660"/>
    <w:rsid w:val="0009792B"/>
    <w:rsid w:val="000D287F"/>
    <w:rsid w:val="00102C2C"/>
    <w:rsid w:val="001079DB"/>
    <w:rsid w:val="00114318"/>
    <w:rsid w:val="001239EA"/>
    <w:rsid w:val="0013264D"/>
    <w:rsid w:val="00140BFE"/>
    <w:rsid w:val="00143B52"/>
    <w:rsid w:val="00161992"/>
    <w:rsid w:val="001B0118"/>
    <w:rsid w:val="001C1CAA"/>
    <w:rsid w:val="001C4885"/>
    <w:rsid w:val="001C6477"/>
    <w:rsid w:val="001D10AC"/>
    <w:rsid w:val="00200AB4"/>
    <w:rsid w:val="00220B1A"/>
    <w:rsid w:val="00227995"/>
    <w:rsid w:val="00264474"/>
    <w:rsid w:val="00273D7B"/>
    <w:rsid w:val="00277D69"/>
    <w:rsid w:val="002F4533"/>
    <w:rsid w:val="003033CF"/>
    <w:rsid w:val="00333606"/>
    <w:rsid w:val="00351D57"/>
    <w:rsid w:val="00394102"/>
    <w:rsid w:val="00414F4A"/>
    <w:rsid w:val="00424911"/>
    <w:rsid w:val="00460CF3"/>
    <w:rsid w:val="004A6E94"/>
    <w:rsid w:val="004C634A"/>
    <w:rsid w:val="004D76B5"/>
    <w:rsid w:val="005008F3"/>
    <w:rsid w:val="005073EE"/>
    <w:rsid w:val="00515C83"/>
    <w:rsid w:val="005455B9"/>
    <w:rsid w:val="00590CC9"/>
    <w:rsid w:val="005978CC"/>
    <w:rsid w:val="005A3A5F"/>
    <w:rsid w:val="005A7417"/>
    <w:rsid w:val="005B2BB7"/>
    <w:rsid w:val="005F3401"/>
    <w:rsid w:val="006054A4"/>
    <w:rsid w:val="006531CE"/>
    <w:rsid w:val="00677ABF"/>
    <w:rsid w:val="00681143"/>
    <w:rsid w:val="006A7EE9"/>
    <w:rsid w:val="00713ED5"/>
    <w:rsid w:val="00747AF9"/>
    <w:rsid w:val="007A2897"/>
    <w:rsid w:val="00801359"/>
    <w:rsid w:val="00801AA5"/>
    <w:rsid w:val="00820EFD"/>
    <w:rsid w:val="00867B43"/>
    <w:rsid w:val="00890E6D"/>
    <w:rsid w:val="008D3842"/>
    <w:rsid w:val="008F65C0"/>
    <w:rsid w:val="00904006"/>
    <w:rsid w:val="009476EF"/>
    <w:rsid w:val="009A0C0E"/>
    <w:rsid w:val="009D640C"/>
    <w:rsid w:val="009F179C"/>
    <w:rsid w:val="00A01986"/>
    <w:rsid w:val="00A24A75"/>
    <w:rsid w:val="00A46576"/>
    <w:rsid w:val="00A7315A"/>
    <w:rsid w:val="00A91322"/>
    <w:rsid w:val="00A93029"/>
    <w:rsid w:val="00A975EE"/>
    <w:rsid w:val="00AB486F"/>
    <w:rsid w:val="00AC3D91"/>
    <w:rsid w:val="00AC6841"/>
    <w:rsid w:val="00AF73A6"/>
    <w:rsid w:val="00B07F76"/>
    <w:rsid w:val="00B20AEF"/>
    <w:rsid w:val="00B403B3"/>
    <w:rsid w:val="00BD5732"/>
    <w:rsid w:val="00C0635C"/>
    <w:rsid w:val="00C06629"/>
    <w:rsid w:val="00C1591C"/>
    <w:rsid w:val="00C6112E"/>
    <w:rsid w:val="00C665CF"/>
    <w:rsid w:val="00C96EC9"/>
    <w:rsid w:val="00CB3BDE"/>
    <w:rsid w:val="00CE371D"/>
    <w:rsid w:val="00CF71A2"/>
    <w:rsid w:val="00D01551"/>
    <w:rsid w:val="00D21A92"/>
    <w:rsid w:val="00D236E0"/>
    <w:rsid w:val="00D347B6"/>
    <w:rsid w:val="00D5221C"/>
    <w:rsid w:val="00D56CD0"/>
    <w:rsid w:val="00D82877"/>
    <w:rsid w:val="00D9131F"/>
    <w:rsid w:val="00DA07AC"/>
    <w:rsid w:val="00DB5AF9"/>
    <w:rsid w:val="00DE0A42"/>
    <w:rsid w:val="00DE1F38"/>
    <w:rsid w:val="00E1251F"/>
    <w:rsid w:val="00E15335"/>
    <w:rsid w:val="00E30637"/>
    <w:rsid w:val="00E84BCB"/>
    <w:rsid w:val="00EA2782"/>
    <w:rsid w:val="00F145C0"/>
    <w:rsid w:val="00F14AAE"/>
    <w:rsid w:val="00F34896"/>
    <w:rsid w:val="00F377EE"/>
    <w:rsid w:val="00F72BC4"/>
    <w:rsid w:val="00F80EE3"/>
    <w:rsid w:val="00FA260F"/>
    <w:rsid w:val="00FC4F3E"/>
    <w:rsid w:val="00FD4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D91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71A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0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semiHidden/>
    <w:unhideWhenUsed/>
    <w:rsid w:val="00D21A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1A92"/>
    <w:rPr>
      <w:sz w:val="22"/>
      <w:szCs w:val="22"/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D21A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1A92"/>
    <w:rPr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5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32</cp:revision>
  <cp:lastPrinted>2011-09-30T06:59:00Z</cp:lastPrinted>
  <dcterms:created xsi:type="dcterms:W3CDTF">2011-09-28T10:54:00Z</dcterms:created>
  <dcterms:modified xsi:type="dcterms:W3CDTF">2011-09-30T10:57:00Z</dcterms:modified>
</cp:coreProperties>
</file>