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BAB" w:rsidRPr="002E0FD7" w:rsidRDefault="008D0BAB" w:rsidP="00726D92">
      <w:pPr>
        <w:spacing w:line="360" w:lineRule="auto"/>
        <w:jc w:val="center"/>
        <w:rPr>
          <w:rFonts w:ascii="Arial" w:hAnsi="Arial" w:cs="Arial"/>
          <w:b/>
          <w:bCs/>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73" o:spid="_x0000_s1026" type="#_x0000_t75" alt="cover page2" style="position:absolute;left:0;text-align:left;margin-left:-67.55pt;margin-top:-1in;width:612pt;height:846pt;z-index:-251660288;visibility:visible">
            <v:imagedata r:id="rId7" o:title=""/>
          </v:shape>
        </w:pict>
      </w:r>
      <w:r>
        <w:rPr>
          <w:noProof/>
        </w:rPr>
        <w:pict>
          <v:shapetype id="_x0000_t202" coordsize="21600,21600" o:spt="202" path="m,l,21600r21600,l21600,xe">
            <v:stroke joinstyle="miter"/>
            <v:path gradientshapeok="t" o:connecttype="rect"/>
          </v:shapetype>
          <v:shape id="_x0000_s1027" type="#_x0000_t202" style="position:absolute;left:0;text-align:left;margin-left:-2.55pt;margin-top:553.55pt;width:495.8pt;height:52pt;z-index:251660288" o:regroupid="1" stroked="f">
            <v:fill opacity="9830f"/>
            <v:textbox style="mso-next-textbox:#_x0000_s1027">
              <w:txbxContent>
                <w:p w:rsidR="008D0BAB" w:rsidRPr="008258B7" w:rsidRDefault="008D0BAB" w:rsidP="00EB484D">
                  <w:pPr>
                    <w:spacing w:before="200"/>
                    <w:jc w:val="center"/>
                    <w:rPr>
                      <w:b/>
                      <w:color w:val="FFFFFF"/>
                      <w:sz w:val="40"/>
                      <w:szCs w:val="40"/>
                    </w:rPr>
                  </w:pPr>
                  <w:r>
                    <w:rPr>
                      <w:b/>
                      <w:color w:val="FFFFFF"/>
                      <w:sz w:val="40"/>
                      <w:szCs w:val="40"/>
                    </w:rPr>
                    <w:t>&lt;Name of the Registrar&gt;</w:t>
                  </w:r>
                </w:p>
              </w:txbxContent>
            </v:textbox>
          </v:shape>
        </w:pict>
      </w:r>
      <w:r>
        <w:rPr>
          <w:noProof/>
        </w:rPr>
        <w:pict>
          <v:shape id="_x0000_s1028" type="#_x0000_t202" style="position:absolute;left:0;text-align:left;margin-left:65.15pt;margin-top:639.2pt;width:458.25pt;height:71.5pt;z-index:251661312" o:regroupid="1" filled="f" stroked="f">
            <v:textbox style="mso-next-textbox:#_x0000_s1028">
              <w:txbxContent>
                <w:p w:rsidR="008D0BAB" w:rsidRDefault="008D0BAB" w:rsidP="00EB484D">
                  <w:pPr>
                    <w:jc w:val="center"/>
                    <w:rPr>
                      <w:b/>
                      <w:color w:val="FFFFFF"/>
                      <w:sz w:val="40"/>
                      <w:szCs w:val="40"/>
                    </w:rPr>
                  </w:pPr>
                  <w:r>
                    <w:rPr>
                      <w:b/>
                      <w:color w:val="FFFFFF"/>
                      <w:sz w:val="40"/>
                      <w:szCs w:val="40"/>
                    </w:rPr>
                    <w:t>&lt;Tender Number&gt;</w:t>
                  </w:r>
                </w:p>
                <w:p w:rsidR="008D0BAB" w:rsidRDefault="008D0BAB" w:rsidP="00EB484D">
                  <w:pPr>
                    <w:jc w:val="center"/>
                    <w:rPr>
                      <w:b/>
                      <w:color w:val="FFFFFF"/>
                      <w:sz w:val="40"/>
                      <w:szCs w:val="40"/>
                    </w:rPr>
                  </w:pPr>
                  <w:r>
                    <w:rPr>
                      <w:b/>
                      <w:color w:val="FFFFFF"/>
                      <w:sz w:val="40"/>
                      <w:szCs w:val="40"/>
                    </w:rPr>
                    <w:t>&lt; Date&gt;</w:t>
                  </w:r>
                </w:p>
                <w:p w:rsidR="008D0BAB" w:rsidRDefault="008D0BAB" w:rsidP="00EB484D">
                  <w:pPr>
                    <w:jc w:val="center"/>
                    <w:rPr>
                      <w:b/>
                      <w:color w:val="FFFFFF"/>
                      <w:sz w:val="40"/>
                      <w:szCs w:val="40"/>
                    </w:rPr>
                  </w:pPr>
                </w:p>
                <w:p w:rsidR="008D0BAB" w:rsidRPr="00C05422" w:rsidRDefault="008D0BAB" w:rsidP="00EB484D">
                  <w:pPr>
                    <w:jc w:val="center"/>
                    <w:rPr>
                      <w:b/>
                      <w:color w:val="FFFFFF"/>
                      <w:sz w:val="40"/>
                      <w:szCs w:val="40"/>
                    </w:rPr>
                  </w:pPr>
                </w:p>
                <w:p w:rsidR="008D0BAB" w:rsidRPr="00C05422" w:rsidRDefault="008D0BAB" w:rsidP="00EB484D">
                  <w:pPr>
                    <w:jc w:val="center"/>
                    <w:rPr>
                      <w:b/>
                      <w:color w:val="FFFFFF"/>
                      <w:sz w:val="40"/>
                      <w:szCs w:val="40"/>
                    </w:rPr>
                  </w:pPr>
                </w:p>
              </w:txbxContent>
            </v:textbox>
          </v:shape>
        </w:pict>
      </w:r>
      <w:r>
        <w:rPr>
          <w:noProof/>
        </w:rPr>
        <w:pict>
          <v:shape id="_x0000_s1029" type="#_x0000_t202" style="position:absolute;left:0;text-align:left;margin-left:56.9pt;margin-top:249.3pt;width:466.55pt;height:315pt;z-index:251659264" o:regroupid="1" filled="f" stroked="f">
            <v:textbox style="mso-next-textbox:#_x0000_s1029">
              <w:txbxContent>
                <w:p w:rsidR="008D0BAB" w:rsidRDefault="008D0BAB" w:rsidP="00167ADE">
                  <w:pPr>
                    <w:tabs>
                      <w:tab w:val="right" w:leader="dot" w:pos="8640"/>
                    </w:tabs>
                    <w:spacing w:line="288" w:lineRule="auto"/>
                    <w:jc w:val="center"/>
                    <w:rPr>
                      <w:b/>
                      <w:smallCaps/>
                      <w:color w:val="FFFFFF"/>
                      <w:sz w:val="52"/>
                      <w:szCs w:val="52"/>
                    </w:rPr>
                  </w:pPr>
                  <w:r>
                    <w:rPr>
                      <w:b/>
                      <w:smallCaps/>
                      <w:color w:val="FFFFFF"/>
                      <w:sz w:val="52"/>
                      <w:szCs w:val="52"/>
                    </w:rPr>
                    <w:t xml:space="preserve">Volume i – Instruction to Bidders </w:t>
                  </w:r>
                </w:p>
                <w:p w:rsidR="008D0BAB" w:rsidRDefault="008D0BAB" w:rsidP="00EB484D">
                  <w:pPr>
                    <w:tabs>
                      <w:tab w:val="right" w:leader="dot" w:pos="8640"/>
                    </w:tabs>
                    <w:spacing w:line="288" w:lineRule="auto"/>
                    <w:jc w:val="center"/>
                    <w:rPr>
                      <w:b/>
                      <w:smallCaps/>
                      <w:color w:val="FFFFFF"/>
                      <w:sz w:val="52"/>
                      <w:szCs w:val="52"/>
                    </w:rPr>
                  </w:pPr>
                </w:p>
                <w:p w:rsidR="008D0BAB" w:rsidRPr="007C306E" w:rsidRDefault="008D0BAB" w:rsidP="00EB484D">
                  <w:pPr>
                    <w:tabs>
                      <w:tab w:val="right" w:leader="dot" w:pos="8640"/>
                    </w:tabs>
                    <w:spacing w:line="288" w:lineRule="auto"/>
                    <w:jc w:val="center"/>
                    <w:rPr>
                      <w:b/>
                      <w:smallCaps/>
                      <w:color w:val="FFFFFF"/>
                      <w:sz w:val="52"/>
                      <w:szCs w:val="52"/>
                    </w:rPr>
                  </w:pPr>
                  <w:r w:rsidRPr="00B27874">
                    <w:rPr>
                      <w:b/>
                      <w:smallCaps/>
                      <w:color w:val="FFFFFF"/>
                      <w:sz w:val="52"/>
                      <w:szCs w:val="52"/>
                    </w:rPr>
                    <w:t xml:space="preserve">SELECTION OF ENROLMENT AGENCY FOR ENROLMENT OF CHILDREN </w:t>
                  </w:r>
                  <w:r w:rsidRPr="00B577D9">
                    <w:rPr>
                      <w:b/>
                      <w:smallCaps/>
                      <w:color w:val="FFFFFF"/>
                      <w:sz w:val="52"/>
                      <w:szCs w:val="52"/>
                    </w:rPr>
                    <w:t>BELOW 5 YEARS</w:t>
                  </w:r>
                  <w:r>
                    <w:rPr>
                      <w:b/>
                      <w:smallCaps/>
                      <w:color w:val="FFFFFF"/>
                      <w:sz w:val="52"/>
                      <w:szCs w:val="52"/>
                    </w:rPr>
                    <w:t xml:space="preserve"> </w:t>
                  </w:r>
                  <w:r w:rsidRPr="00B27874">
                    <w:rPr>
                      <w:b/>
                      <w:smallCaps/>
                      <w:color w:val="FFFFFF"/>
                      <w:sz w:val="52"/>
                      <w:szCs w:val="52"/>
                    </w:rPr>
                    <w:t xml:space="preserve">IN </w:t>
                  </w:r>
                  <w:r>
                    <w:rPr>
                      <w:b/>
                      <w:smallCaps/>
                      <w:color w:val="FFFFFF"/>
                      <w:sz w:val="52"/>
                      <w:szCs w:val="52"/>
                    </w:rPr>
                    <w:t>ANGANWADI / OTHER LOCATIONS</w:t>
                  </w:r>
                </w:p>
                <w:p w:rsidR="008D0BAB" w:rsidRPr="007C306E" w:rsidRDefault="008D0BAB" w:rsidP="00EB484D">
                  <w:pPr>
                    <w:tabs>
                      <w:tab w:val="right" w:leader="dot" w:pos="8640"/>
                    </w:tabs>
                    <w:jc w:val="both"/>
                    <w:rPr>
                      <w:b/>
                      <w:color w:val="254D49"/>
                      <w:sz w:val="36"/>
                    </w:rPr>
                  </w:pPr>
                </w:p>
                <w:p w:rsidR="008D0BAB" w:rsidRPr="007C306E" w:rsidRDefault="008D0BAB" w:rsidP="00EB484D">
                  <w:pPr>
                    <w:rPr>
                      <w:color w:val="254D49"/>
                    </w:rPr>
                  </w:pPr>
                </w:p>
                <w:p w:rsidR="008D0BAB" w:rsidRPr="007C306E" w:rsidRDefault="008D0BAB" w:rsidP="00EB484D"/>
              </w:txbxContent>
            </v:textbox>
          </v:shape>
        </w:pict>
      </w:r>
      <w:r>
        <w:rPr>
          <w:noProof/>
        </w:rPr>
        <w:pict>
          <v:shape id="_x0000_s1030" type="#_x0000_t202" style="position:absolute;left:0;text-align:left;margin-left:54pt;margin-top:162pt;width:468pt;height:45pt;z-index:251658240" o:regroupid="1" filled="f" stroked="f">
            <v:textbox style="mso-next-textbox:#_x0000_s1030">
              <w:txbxContent>
                <w:p w:rsidR="008D0BAB" w:rsidRPr="00B72457" w:rsidRDefault="008D0BAB" w:rsidP="00EB484D">
                  <w:pPr>
                    <w:jc w:val="right"/>
                    <w:rPr>
                      <w:color w:val="FFFFFF"/>
                    </w:rPr>
                  </w:pPr>
                </w:p>
              </w:txbxContent>
            </v:textbox>
          </v:shape>
        </w:pict>
      </w:r>
      <w:r>
        <w:rPr>
          <w:noProof/>
        </w:rPr>
        <w:pict>
          <v:shape id="_x0000_s1031" type="#_x0000_t202" style="position:absolute;left:0;text-align:left;margin-left:63pt;margin-top:82.45pt;width:458.25pt;height:40.85pt;z-index:251657216" o:regroupid="1" filled="f" stroked="f">
            <v:textbox style="mso-next-textbox:#_x0000_s1031">
              <w:txbxContent>
                <w:p w:rsidR="008D0BAB" w:rsidRPr="007C306E" w:rsidRDefault="008D0BAB" w:rsidP="00EB484D">
                  <w:pPr>
                    <w:jc w:val="center"/>
                    <w:rPr>
                      <w:b/>
                      <w:color w:val="FFFFFF"/>
                      <w:sz w:val="50"/>
                      <w:szCs w:val="50"/>
                    </w:rPr>
                  </w:pPr>
                  <w:r>
                    <w:rPr>
                      <w:b/>
                      <w:color w:val="FFFFFF"/>
                      <w:sz w:val="50"/>
                      <w:szCs w:val="50"/>
                    </w:rPr>
                    <w:t>Request for Quotation (RFQ)</w:t>
                  </w:r>
                </w:p>
                <w:p w:rsidR="008D0BAB" w:rsidRPr="007C306E" w:rsidRDefault="008D0BAB" w:rsidP="00EB484D">
                  <w:pPr>
                    <w:jc w:val="center"/>
                    <w:rPr>
                      <w:b/>
                      <w:color w:val="FFFFFF"/>
                      <w:sz w:val="50"/>
                      <w:szCs w:val="50"/>
                    </w:rPr>
                  </w:pPr>
                </w:p>
              </w:txbxContent>
            </v:textbox>
          </v:shape>
        </w:pict>
      </w:r>
      <w:r>
        <w:rPr>
          <w:rFonts w:ascii="Arial" w:hAnsi="Arial" w:cs="Arial"/>
          <w:b/>
          <w:bCs/>
          <w:sz w:val="22"/>
          <w:szCs w:val="22"/>
        </w:rPr>
        <w:br w:type="page"/>
      </w:r>
      <w:r>
        <w:rPr>
          <w:noProof/>
        </w:rPr>
        <w:pict>
          <v:shape id="_x0000_s1032" type="#_x0000_t202" style="position:absolute;left:0;text-align:left;margin-left:-1in;margin-top:-589.7pt;width:594pt;height:145.35pt;z-index:251655168" filled="f" stroked="f">
            <v:textbox style="mso-next-textbox:#_x0000_s1032">
              <w:txbxContent>
                <w:p w:rsidR="008D0BAB" w:rsidRDefault="008D0BAB"/>
              </w:txbxContent>
            </v:textbox>
          </v:shape>
        </w:pict>
      </w:r>
      <w:r>
        <w:rPr>
          <w:noProof/>
        </w:rPr>
        <w:pict>
          <v:shape id="_x0000_s1033" type="#_x0000_t202" style="position:absolute;left:0;text-align:left;margin-left:63pt;margin-top:-103.7pt;width:297pt;height:36pt;z-index:251654144" stroked="f">
            <v:fill opacity="30147f"/>
            <v:textbox style="mso-next-textbox:#_x0000_s1033">
              <w:txbxContent>
                <w:p w:rsidR="008D0BAB" w:rsidRPr="00564EAF" w:rsidRDefault="008D0BAB" w:rsidP="00564EAF">
                  <w:pPr>
                    <w:rPr>
                      <w:szCs w:val="28"/>
                    </w:rPr>
                  </w:pPr>
                </w:p>
              </w:txbxContent>
            </v:textbox>
          </v:shape>
        </w:pict>
      </w:r>
    </w:p>
    <w:p w:rsidR="008D0BAB" w:rsidRDefault="008D0BAB">
      <w:pPr>
        <w:pStyle w:val="TOCHeading"/>
      </w:pPr>
      <w:bookmarkStart w:id="0" w:name="_Toc266918114"/>
      <w:bookmarkStart w:id="1" w:name="_Toc271181507"/>
      <w:r>
        <w:t>Contents</w:t>
      </w:r>
    </w:p>
    <w:p w:rsidR="008D0BAB" w:rsidRDefault="008D0BAB">
      <w:pPr>
        <w:pStyle w:val="TOC1"/>
        <w:tabs>
          <w:tab w:val="right" w:leader="dot" w:pos="9019"/>
        </w:tabs>
        <w:rPr>
          <w:noProof/>
        </w:rPr>
      </w:pPr>
      <w:r>
        <w:fldChar w:fldCharType="begin"/>
      </w:r>
      <w:r>
        <w:instrText xml:space="preserve"> TOC \o "1-3" \h \z \u </w:instrText>
      </w:r>
      <w:r>
        <w:fldChar w:fldCharType="separate"/>
      </w:r>
      <w:hyperlink w:anchor="_Toc417317088" w:history="1">
        <w:r w:rsidRPr="00F528C3">
          <w:rPr>
            <w:rStyle w:val="Hyperlink"/>
            <w:noProof/>
          </w:rPr>
          <w:t>1.  INVITATION TO BID</w:t>
        </w:r>
        <w:r>
          <w:rPr>
            <w:noProof/>
            <w:webHidden/>
          </w:rPr>
          <w:tab/>
        </w:r>
        <w:r>
          <w:rPr>
            <w:noProof/>
            <w:webHidden/>
          </w:rPr>
          <w:fldChar w:fldCharType="begin"/>
        </w:r>
        <w:r>
          <w:rPr>
            <w:noProof/>
            <w:webHidden/>
          </w:rPr>
          <w:instrText xml:space="preserve"> PAGEREF _Toc417317088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1"/>
        <w:tabs>
          <w:tab w:val="right" w:leader="dot" w:pos="9019"/>
        </w:tabs>
        <w:rPr>
          <w:noProof/>
        </w:rPr>
      </w:pPr>
      <w:hyperlink w:anchor="_Toc417317089" w:history="1">
        <w:r w:rsidRPr="00F528C3">
          <w:rPr>
            <w:rStyle w:val="Hyperlink"/>
            <w:noProof/>
          </w:rPr>
          <w:t>2.  INTRODUCTION</w:t>
        </w:r>
        <w:r>
          <w:rPr>
            <w:noProof/>
            <w:webHidden/>
          </w:rPr>
          <w:tab/>
        </w:r>
        <w:r>
          <w:rPr>
            <w:noProof/>
            <w:webHidden/>
          </w:rPr>
          <w:fldChar w:fldCharType="begin"/>
        </w:r>
        <w:r>
          <w:rPr>
            <w:noProof/>
            <w:webHidden/>
          </w:rPr>
          <w:instrText xml:space="preserve"> PAGEREF _Toc417317089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2"/>
        <w:tabs>
          <w:tab w:val="right" w:leader="dot" w:pos="9019"/>
        </w:tabs>
        <w:rPr>
          <w:noProof/>
        </w:rPr>
      </w:pPr>
      <w:hyperlink w:anchor="_Toc417317090" w:history="1">
        <w:r w:rsidRPr="00F528C3">
          <w:rPr>
            <w:rStyle w:val="Hyperlink"/>
            <w:noProof/>
          </w:rPr>
          <w:t>2.1 About</w:t>
        </w:r>
        <w:r>
          <w:rPr>
            <w:noProof/>
            <w:webHidden/>
          </w:rPr>
          <w:tab/>
        </w:r>
        <w:r>
          <w:rPr>
            <w:noProof/>
            <w:webHidden/>
          </w:rPr>
          <w:fldChar w:fldCharType="begin"/>
        </w:r>
        <w:r>
          <w:rPr>
            <w:noProof/>
            <w:webHidden/>
          </w:rPr>
          <w:instrText xml:space="preserve"> PAGEREF _Toc417317090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2"/>
        <w:tabs>
          <w:tab w:val="right" w:leader="dot" w:pos="9019"/>
        </w:tabs>
        <w:rPr>
          <w:noProof/>
        </w:rPr>
      </w:pPr>
      <w:hyperlink w:anchor="_Toc417317091" w:history="1">
        <w:r w:rsidRPr="00F528C3">
          <w:rPr>
            <w:rStyle w:val="Hyperlink"/>
            <w:noProof/>
          </w:rPr>
          <w:t>2.2 About the Project</w:t>
        </w:r>
        <w:r>
          <w:rPr>
            <w:noProof/>
            <w:webHidden/>
          </w:rPr>
          <w:tab/>
        </w:r>
        <w:r>
          <w:rPr>
            <w:noProof/>
            <w:webHidden/>
          </w:rPr>
          <w:fldChar w:fldCharType="begin"/>
        </w:r>
        <w:r>
          <w:rPr>
            <w:noProof/>
            <w:webHidden/>
          </w:rPr>
          <w:instrText xml:space="preserve"> PAGEREF _Toc417317091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1"/>
        <w:tabs>
          <w:tab w:val="right" w:leader="dot" w:pos="9019"/>
        </w:tabs>
        <w:rPr>
          <w:noProof/>
        </w:rPr>
      </w:pPr>
      <w:hyperlink w:anchor="_Toc417317092" w:history="1">
        <w:r w:rsidRPr="00F528C3">
          <w:rPr>
            <w:rStyle w:val="Hyperlink"/>
            <w:noProof/>
          </w:rPr>
          <w:t>3.  INSTRUCTION TO BIDDERS</w:t>
        </w:r>
        <w:r>
          <w:rPr>
            <w:noProof/>
            <w:webHidden/>
          </w:rPr>
          <w:tab/>
        </w:r>
        <w:r>
          <w:rPr>
            <w:noProof/>
            <w:webHidden/>
          </w:rPr>
          <w:fldChar w:fldCharType="begin"/>
        </w:r>
        <w:r>
          <w:rPr>
            <w:noProof/>
            <w:webHidden/>
          </w:rPr>
          <w:instrText xml:space="preserve"> PAGEREF _Toc417317092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2"/>
        <w:tabs>
          <w:tab w:val="right" w:leader="dot" w:pos="9019"/>
        </w:tabs>
        <w:rPr>
          <w:noProof/>
        </w:rPr>
      </w:pPr>
      <w:hyperlink w:anchor="_Toc417317093" w:history="1">
        <w:r w:rsidRPr="00F528C3">
          <w:rPr>
            <w:rStyle w:val="Hyperlink"/>
            <w:noProof/>
          </w:rPr>
          <w:t>3.1 PART I - STANDARD</w:t>
        </w:r>
        <w:r>
          <w:rPr>
            <w:noProof/>
            <w:webHidden/>
          </w:rPr>
          <w:tab/>
        </w:r>
        <w:r>
          <w:rPr>
            <w:noProof/>
            <w:webHidden/>
          </w:rPr>
          <w:fldChar w:fldCharType="begin"/>
        </w:r>
        <w:r>
          <w:rPr>
            <w:noProof/>
            <w:webHidden/>
          </w:rPr>
          <w:instrText xml:space="preserve"> PAGEREF _Toc417317093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1"/>
        <w:tabs>
          <w:tab w:val="right" w:leader="dot" w:pos="9019"/>
        </w:tabs>
        <w:rPr>
          <w:noProof/>
        </w:rPr>
      </w:pPr>
      <w:hyperlink w:anchor="_Toc417317094" w:history="1">
        <w:r w:rsidRPr="00F528C3">
          <w:rPr>
            <w:rStyle w:val="Hyperlink"/>
            <w:noProof/>
          </w:rPr>
          <w:t>INSTRUCTION TO BIDDERS</w:t>
        </w:r>
        <w:r>
          <w:rPr>
            <w:noProof/>
            <w:webHidden/>
          </w:rPr>
          <w:tab/>
        </w:r>
        <w:r>
          <w:rPr>
            <w:noProof/>
            <w:webHidden/>
          </w:rPr>
          <w:fldChar w:fldCharType="begin"/>
        </w:r>
        <w:r>
          <w:rPr>
            <w:noProof/>
            <w:webHidden/>
          </w:rPr>
          <w:instrText xml:space="preserve"> PAGEREF _Toc417317094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2"/>
        <w:tabs>
          <w:tab w:val="right" w:leader="dot" w:pos="9019"/>
        </w:tabs>
        <w:rPr>
          <w:noProof/>
        </w:rPr>
      </w:pPr>
      <w:hyperlink w:anchor="_Toc417317095" w:history="1">
        <w:r w:rsidRPr="00F528C3">
          <w:rPr>
            <w:rStyle w:val="Hyperlink"/>
            <w:noProof/>
          </w:rPr>
          <w:t>3.2 PART II – DATA SHEET</w:t>
        </w:r>
        <w:r>
          <w:rPr>
            <w:noProof/>
            <w:webHidden/>
          </w:rPr>
          <w:tab/>
        </w:r>
        <w:r>
          <w:rPr>
            <w:noProof/>
            <w:webHidden/>
          </w:rPr>
          <w:fldChar w:fldCharType="begin"/>
        </w:r>
        <w:r>
          <w:rPr>
            <w:noProof/>
            <w:webHidden/>
          </w:rPr>
          <w:instrText xml:space="preserve"> PAGEREF _Toc417317095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1"/>
        <w:tabs>
          <w:tab w:val="right" w:leader="dot" w:pos="9019"/>
        </w:tabs>
        <w:rPr>
          <w:noProof/>
        </w:rPr>
      </w:pPr>
      <w:hyperlink w:anchor="_Toc417317096" w:history="1">
        <w:r w:rsidRPr="00F528C3">
          <w:rPr>
            <w:rStyle w:val="Hyperlink"/>
            <w:noProof/>
          </w:rPr>
          <w:t>4. FINANCIAL BID FORMS</w:t>
        </w:r>
        <w:r>
          <w:rPr>
            <w:noProof/>
            <w:webHidden/>
          </w:rPr>
          <w:tab/>
        </w:r>
        <w:r>
          <w:rPr>
            <w:noProof/>
            <w:webHidden/>
          </w:rPr>
          <w:fldChar w:fldCharType="begin"/>
        </w:r>
        <w:r>
          <w:rPr>
            <w:noProof/>
            <w:webHidden/>
          </w:rPr>
          <w:instrText xml:space="preserve"> PAGEREF _Toc417317096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2"/>
        <w:tabs>
          <w:tab w:val="right" w:leader="dot" w:pos="9019"/>
        </w:tabs>
        <w:rPr>
          <w:noProof/>
        </w:rPr>
      </w:pPr>
      <w:hyperlink w:anchor="_Toc417317097" w:history="1">
        <w:r w:rsidRPr="00F528C3">
          <w:rPr>
            <w:rStyle w:val="Hyperlink"/>
            <w:noProof/>
          </w:rPr>
          <w:t>4.1 Financial Bid Covering Letter</w:t>
        </w:r>
        <w:r>
          <w:rPr>
            <w:noProof/>
            <w:webHidden/>
          </w:rPr>
          <w:tab/>
        </w:r>
        <w:r>
          <w:rPr>
            <w:noProof/>
            <w:webHidden/>
          </w:rPr>
          <w:fldChar w:fldCharType="begin"/>
        </w:r>
        <w:r>
          <w:rPr>
            <w:noProof/>
            <w:webHidden/>
          </w:rPr>
          <w:instrText xml:space="preserve"> PAGEREF _Toc417317097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2"/>
        <w:tabs>
          <w:tab w:val="right" w:leader="dot" w:pos="9019"/>
        </w:tabs>
        <w:rPr>
          <w:noProof/>
        </w:rPr>
      </w:pPr>
      <w:hyperlink w:anchor="_Toc417317098" w:history="1">
        <w:r w:rsidRPr="00F528C3">
          <w:rPr>
            <w:rStyle w:val="Hyperlink"/>
            <w:noProof/>
          </w:rPr>
          <w:t>4.2 Financial Bid Form</w:t>
        </w:r>
        <w:r>
          <w:rPr>
            <w:noProof/>
            <w:webHidden/>
          </w:rPr>
          <w:tab/>
        </w:r>
        <w:r>
          <w:rPr>
            <w:noProof/>
            <w:webHidden/>
          </w:rPr>
          <w:fldChar w:fldCharType="begin"/>
        </w:r>
        <w:r>
          <w:rPr>
            <w:noProof/>
            <w:webHidden/>
          </w:rPr>
          <w:instrText xml:space="preserve"> PAGEREF _Toc417317098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1"/>
        <w:tabs>
          <w:tab w:val="right" w:leader="dot" w:pos="9019"/>
        </w:tabs>
        <w:rPr>
          <w:noProof/>
        </w:rPr>
      </w:pPr>
      <w:hyperlink w:anchor="_Toc417317099" w:history="1">
        <w:r w:rsidRPr="00F528C3">
          <w:rPr>
            <w:rStyle w:val="Hyperlink"/>
            <w:noProof/>
          </w:rPr>
          <w:t>5.  Annexure I – Financial Bid Covering Letter (Illustrative)</w:t>
        </w:r>
        <w:r>
          <w:rPr>
            <w:noProof/>
            <w:webHidden/>
          </w:rPr>
          <w:tab/>
        </w:r>
        <w:r>
          <w:rPr>
            <w:noProof/>
            <w:webHidden/>
          </w:rPr>
          <w:fldChar w:fldCharType="begin"/>
        </w:r>
        <w:r>
          <w:rPr>
            <w:noProof/>
            <w:webHidden/>
          </w:rPr>
          <w:instrText xml:space="preserve"> PAGEREF _Toc417317099 \h </w:instrText>
        </w:r>
        <w:r>
          <w:rPr>
            <w:noProof/>
          </w:rPr>
        </w:r>
        <w:r>
          <w:rPr>
            <w:noProof/>
            <w:webHidden/>
          </w:rPr>
          <w:fldChar w:fldCharType="separate"/>
        </w:r>
        <w:r>
          <w:rPr>
            <w:noProof/>
            <w:webHidden/>
          </w:rPr>
          <w:t>3</w:t>
        </w:r>
        <w:r>
          <w:rPr>
            <w:noProof/>
            <w:webHidden/>
          </w:rPr>
          <w:fldChar w:fldCharType="end"/>
        </w:r>
      </w:hyperlink>
    </w:p>
    <w:p w:rsidR="008D0BAB" w:rsidRDefault="008D0BAB">
      <w:pPr>
        <w:pStyle w:val="TOC1"/>
        <w:tabs>
          <w:tab w:val="right" w:leader="dot" w:pos="9019"/>
        </w:tabs>
        <w:rPr>
          <w:noProof/>
        </w:rPr>
      </w:pPr>
      <w:hyperlink w:anchor="_Toc417317100" w:history="1">
        <w:r w:rsidRPr="00F528C3">
          <w:rPr>
            <w:rStyle w:val="Hyperlink"/>
            <w:noProof/>
          </w:rPr>
          <w:t>6. Annexure II – Financial Bid Form (Illustrative)</w:t>
        </w:r>
        <w:r>
          <w:rPr>
            <w:noProof/>
            <w:webHidden/>
          </w:rPr>
          <w:tab/>
        </w:r>
        <w:r>
          <w:rPr>
            <w:noProof/>
            <w:webHidden/>
          </w:rPr>
          <w:fldChar w:fldCharType="begin"/>
        </w:r>
        <w:r>
          <w:rPr>
            <w:noProof/>
            <w:webHidden/>
          </w:rPr>
          <w:instrText xml:space="preserve"> PAGEREF _Toc417317100 \h </w:instrText>
        </w:r>
        <w:r>
          <w:rPr>
            <w:noProof/>
          </w:rPr>
        </w:r>
        <w:r>
          <w:rPr>
            <w:noProof/>
            <w:webHidden/>
          </w:rPr>
          <w:fldChar w:fldCharType="separate"/>
        </w:r>
        <w:r>
          <w:rPr>
            <w:noProof/>
            <w:webHidden/>
          </w:rPr>
          <w:t>3</w:t>
        </w:r>
        <w:r>
          <w:rPr>
            <w:noProof/>
            <w:webHidden/>
          </w:rPr>
          <w:fldChar w:fldCharType="end"/>
        </w:r>
      </w:hyperlink>
    </w:p>
    <w:p w:rsidR="008D0BAB" w:rsidRDefault="008D0BAB">
      <w:r>
        <w:fldChar w:fldCharType="end"/>
      </w:r>
    </w:p>
    <w:p w:rsidR="008D0BAB" w:rsidRPr="007551E4" w:rsidRDefault="008D0BAB" w:rsidP="00F46400">
      <w:pPr>
        <w:pStyle w:val="Heading1"/>
        <w:pageBreakBefore/>
        <w:shd w:val="clear" w:color="auto" w:fill="99CCFF"/>
        <w:spacing w:before="0" w:after="240" w:line="360" w:lineRule="auto"/>
        <w:rPr>
          <w:rFonts w:ascii="Times New Roman" w:hAnsi="Times New Roman" w:cs="Times New Roman"/>
          <w:sz w:val="24"/>
          <w:szCs w:val="24"/>
        </w:rPr>
      </w:pPr>
      <w:bookmarkStart w:id="2" w:name="_Toc417317088"/>
      <w:r w:rsidRPr="007551E4">
        <w:rPr>
          <w:rFonts w:ascii="Times New Roman" w:hAnsi="Times New Roman" w:cs="Times New Roman"/>
          <w:sz w:val="24"/>
          <w:szCs w:val="24"/>
        </w:rPr>
        <w:t xml:space="preserve">1.  INVITATION </w:t>
      </w:r>
      <w:bookmarkEnd w:id="0"/>
      <w:r>
        <w:rPr>
          <w:rFonts w:ascii="Times New Roman" w:hAnsi="Times New Roman" w:cs="Times New Roman"/>
          <w:sz w:val="24"/>
          <w:szCs w:val="24"/>
        </w:rPr>
        <w:t>TO BID</w:t>
      </w:r>
      <w:bookmarkEnd w:id="1"/>
      <w:bookmarkEnd w:id="2"/>
    </w:p>
    <w:p w:rsidR="008D0BAB" w:rsidRPr="007551E4" w:rsidRDefault="008D0BAB" w:rsidP="00EB484D">
      <w:pPr>
        <w:spacing w:line="360" w:lineRule="auto"/>
      </w:pPr>
      <w:r w:rsidRPr="007551E4">
        <w:t>To,</w:t>
      </w:r>
      <w:r w:rsidRPr="007551E4">
        <w:tab/>
      </w:r>
      <w:r w:rsidRPr="007551E4">
        <w:tab/>
      </w:r>
      <w:r w:rsidRPr="007551E4">
        <w:tab/>
      </w:r>
      <w:r w:rsidRPr="007551E4">
        <w:tab/>
      </w:r>
      <w:r w:rsidRPr="007551E4">
        <w:tab/>
      </w:r>
      <w:r w:rsidRPr="007551E4">
        <w:tab/>
      </w:r>
      <w:r w:rsidRPr="007551E4">
        <w:tab/>
      </w:r>
      <w:r w:rsidRPr="007551E4">
        <w:tab/>
      </w:r>
      <w:r w:rsidRPr="007551E4">
        <w:tab/>
        <w:t xml:space="preserve">        Dated: &lt;Insert Date&gt;</w:t>
      </w:r>
    </w:p>
    <w:p w:rsidR="008D0BAB" w:rsidRPr="007551E4" w:rsidRDefault="008D0BAB" w:rsidP="00EB484D">
      <w:pPr>
        <w:spacing w:line="360" w:lineRule="auto"/>
      </w:pPr>
    </w:p>
    <w:p w:rsidR="008D0BAB" w:rsidRPr="007551E4" w:rsidRDefault="008D0BAB" w:rsidP="00EB484D">
      <w:pPr>
        <w:spacing w:line="360" w:lineRule="auto"/>
        <w:rPr>
          <w:u w:val="single"/>
        </w:rPr>
      </w:pPr>
    </w:p>
    <w:p w:rsidR="008D0BAB" w:rsidRPr="007551E4" w:rsidRDefault="008D0BAB" w:rsidP="00D064B2">
      <w:pPr>
        <w:numPr>
          <w:ilvl w:val="0"/>
          <w:numId w:val="8"/>
        </w:numPr>
        <w:spacing w:line="360" w:lineRule="auto"/>
        <w:jc w:val="both"/>
      </w:pPr>
      <w:r>
        <w:rPr>
          <w:i/>
          <w:iCs/>
        </w:rPr>
        <w:t>&lt;Name of the Registrar&gt;</w:t>
      </w:r>
      <w:r w:rsidRPr="007551E4">
        <w:t xml:space="preserve"> invites </w:t>
      </w:r>
      <w:r>
        <w:t>Financial Bids from Enrolling Agencies (EA) empanelled by UIDAI</w:t>
      </w:r>
      <w:r w:rsidRPr="007551E4">
        <w:t xml:space="preserve"> for carrying out the enrolment functions </w:t>
      </w:r>
      <w:r>
        <w:t>in Anganwadi</w:t>
      </w:r>
      <w:r w:rsidRPr="00B27874">
        <w:t xml:space="preserve"> / </w:t>
      </w:r>
      <w:r>
        <w:t>other locations for Children below 5 years of age.</w:t>
      </w:r>
      <w:r w:rsidRPr="00B27874">
        <w:t xml:space="preserve"> </w:t>
      </w:r>
    </w:p>
    <w:p w:rsidR="008D0BAB" w:rsidRPr="007551E4" w:rsidRDefault="008D0BAB" w:rsidP="00EB484D">
      <w:pPr>
        <w:spacing w:line="360" w:lineRule="auto"/>
        <w:ind w:left="360"/>
        <w:jc w:val="both"/>
      </w:pPr>
    </w:p>
    <w:p w:rsidR="008D0BAB" w:rsidRDefault="008D0BAB" w:rsidP="00E439B9">
      <w:pPr>
        <w:numPr>
          <w:ilvl w:val="0"/>
          <w:numId w:val="8"/>
        </w:numPr>
        <w:spacing w:line="360" w:lineRule="auto"/>
        <w:jc w:val="both"/>
      </w:pPr>
      <w:r>
        <w:t>The Request for Quotation (RFQ</w:t>
      </w:r>
      <w:r w:rsidRPr="007551E4">
        <w:t xml:space="preserve">) </w:t>
      </w:r>
      <w:r>
        <w:t xml:space="preserve">consists of 3 Volumes as mentioned below: </w:t>
      </w:r>
    </w:p>
    <w:p w:rsidR="008D0BAB" w:rsidRDefault="008D0BAB" w:rsidP="00E439B9">
      <w:pPr>
        <w:numPr>
          <w:ilvl w:val="1"/>
          <w:numId w:val="8"/>
        </w:numPr>
        <w:spacing w:line="360" w:lineRule="auto"/>
        <w:jc w:val="both"/>
      </w:pPr>
      <w:r>
        <w:t>Volume I – Instructions to Bidders and Selection Procedure</w:t>
      </w:r>
    </w:p>
    <w:p w:rsidR="008D0BAB" w:rsidRDefault="008D0BAB" w:rsidP="00E439B9">
      <w:pPr>
        <w:numPr>
          <w:ilvl w:val="1"/>
          <w:numId w:val="8"/>
        </w:numPr>
        <w:spacing w:line="360" w:lineRule="auto"/>
        <w:jc w:val="both"/>
      </w:pPr>
      <w:r>
        <w:t>Volume II – Scope of Work</w:t>
      </w:r>
    </w:p>
    <w:p w:rsidR="008D0BAB" w:rsidRPr="000D6DE9" w:rsidRDefault="008D0BAB" w:rsidP="00207E47">
      <w:pPr>
        <w:numPr>
          <w:ilvl w:val="1"/>
          <w:numId w:val="8"/>
        </w:numPr>
        <w:spacing w:line="360" w:lineRule="auto"/>
        <w:jc w:val="both"/>
      </w:pPr>
      <w:r>
        <w:t>Volume III – Standard Contract</w:t>
      </w:r>
    </w:p>
    <w:p w:rsidR="008D0BAB" w:rsidRDefault="008D0BAB" w:rsidP="00D064B2">
      <w:pPr>
        <w:spacing w:line="360" w:lineRule="auto"/>
        <w:ind w:left="360"/>
        <w:jc w:val="both"/>
      </w:pPr>
    </w:p>
    <w:p w:rsidR="008D0BAB" w:rsidRPr="007551E4" w:rsidRDefault="008D0BAB" w:rsidP="00035127">
      <w:pPr>
        <w:numPr>
          <w:ilvl w:val="0"/>
          <w:numId w:val="8"/>
        </w:numPr>
        <w:spacing w:line="360" w:lineRule="auto"/>
        <w:jc w:val="both"/>
      </w:pPr>
      <w:r>
        <w:t xml:space="preserve">The Financial Bid consists of &lt;Number of </w:t>
      </w:r>
      <w:r w:rsidRPr="00F645DB">
        <w:t>Schedule</w:t>
      </w:r>
      <w:r>
        <w:t>s&gt;</w:t>
      </w:r>
      <w:r>
        <w:rPr>
          <w:i/>
          <w:iCs/>
        </w:rPr>
        <w:t xml:space="preserve"> </w:t>
      </w:r>
      <w:r w:rsidRPr="00F645DB">
        <w:rPr>
          <w:i/>
          <w:iCs/>
        </w:rPr>
        <w:t>Schedule</w:t>
      </w:r>
      <w:r>
        <w:rPr>
          <w:i/>
          <w:iCs/>
        </w:rPr>
        <w:t xml:space="preserve"> for &lt;Number of districts&gt; districts</w:t>
      </w:r>
      <w:r>
        <w:t xml:space="preserve">. The Bidder may quote for individual </w:t>
      </w:r>
      <w:r w:rsidRPr="00F645DB">
        <w:t>Schedule</w:t>
      </w:r>
      <w:r>
        <w:t xml:space="preserve"> based on the eligibility criteria prescribed for each </w:t>
      </w:r>
      <w:r w:rsidRPr="00F645DB">
        <w:t>Schedule</w:t>
      </w:r>
      <w:r>
        <w:t xml:space="preserve"> in this RFQ.</w:t>
      </w:r>
    </w:p>
    <w:p w:rsidR="008D0BAB" w:rsidRPr="007551E4" w:rsidRDefault="008D0BAB" w:rsidP="00EB484D">
      <w:pPr>
        <w:spacing w:line="360" w:lineRule="auto"/>
        <w:ind w:left="360"/>
        <w:jc w:val="both"/>
      </w:pPr>
    </w:p>
    <w:p w:rsidR="008D0BAB" w:rsidRDefault="008D0BAB" w:rsidP="0054605F">
      <w:pPr>
        <w:numPr>
          <w:ilvl w:val="0"/>
          <w:numId w:val="8"/>
        </w:numPr>
        <w:spacing w:line="360" w:lineRule="auto"/>
        <w:jc w:val="both"/>
      </w:pPr>
      <w:r w:rsidRPr="007551E4">
        <w:t xml:space="preserve">The </w:t>
      </w:r>
      <w:r>
        <w:rPr>
          <w:i/>
          <w:iCs/>
        </w:rPr>
        <w:t>&lt;Name of the Registrar&gt;</w:t>
      </w:r>
      <w:r w:rsidRPr="007551E4">
        <w:t xml:space="preserve"> reserves the right to reject any or all the </w:t>
      </w:r>
      <w:r>
        <w:t xml:space="preserve">Bids </w:t>
      </w:r>
      <w:r w:rsidRPr="007551E4">
        <w:t>in whole or part without assigning any reasons.</w:t>
      </w:r>
    </w:p>
    <w:p w:rsidR="008D0BAB" w:rsidRDefault="008D0BAB" w:rsidP="00237985">
      <w:pPr>
        <w:spacing w:line="360" w:lineRule="auto"/>
        <w:jc w:val="both"/>
      </w:pPr>
    </w:p>
    <w:p w:rsidR="008D0BAB" w:rsidRDefault="008D0BAB" w:rsidP="00237985">
      <w:pPr>
        <w:numPr>
          <w:ilvl w:val="0"/>
          <w:numId w:val="8"/>
        </w:numPr>
        <w:spacing w:line="360" w:lineRule="auto"/>
        <w:jc w:val="both"/>
      </w:pPr>
      <w:r>
        <w:t>This ‘Invitation to Bid’ is extended only to EAs empanelled by UIDAI for undertaking demographic and biometric (Photograph of Child) data collection for enrolment of children below 5 years of age in Anganwadi</w:t>
      </w:r>
      <w:r w:rsidRPr="00B27874">
        <w:t xml:space="preserve"> / </w:t>
      </w:r>
      <w:r>
        <w:t>other locations.</w:t>
      </w:r>
    </w:p>
    <w:p w:rsidR="008D0BAB" w:rsidRDefault="008D0BAB" w:rsidP="00C57577">
      <w:pPr>
        <w:spacing w:line="360" w:lineRule="auto"/>
        <w:jc w:val="both"/>
        <w:rPr>
          <w:i/>
          <w:iCs/>
        </w:rPr>
      </w:pPr>
      <w:r>
        <w:rPr>
          <w:i/>
          <w:iCs/>
        </w:rPr>
        <w:t>&lt;</w:t>
      </w:r>
      <w:r w:rsidRPr="00DC5D0A">
        <w:rPr>
          <w:i/>
          <w:iCs/>
        </w:rPr>
        <w:t>Registrar may call non-empanelled agencies as well</w:t>
      </w:r>
      <w:r>
        <w:rPr>
          <w:i/>
          <w:iCs/>
        </w:rPr>
        <w:t xml:space="preserve"> such EAs need to sign the same terms and conditions and submit bank guarantee</w:t>
      </w:r>
      <w:r w:rsidRPr="00DC5D0A">
        <w:rPr>
          <w:i/>
          <w:iCs/>
        </w:rPr>
        <w:t xml:space="preserve"> </w:t>
      </w:r>
      <w:r>
        <w:rPr>
          <w:i/>
          <w:iCs/>
        </w:rPr>
        <w:t>the empanelled EAs&gt;</w:t>
      </w:r>
    </w:p>
    <w:p w:rsidR="008D0BAB" w:rsidRDefault="008D0BAB" w:rsidP="00C57577">
      <w:pPr>
        <w:spacing w:line="360" w:lineRule="auto"/>
        <w:jc w:val="both"/>
      </w:pPr>
    </w:p>
    <w:p w:rsidR="008D0BAB" w:rsidRPr="007551E4" w:rsidRDefault="008D0BAB" w:rsidP="00237985">
      <w:pPr>
        <w:numPr>
          <w:ilvl w:val="0"/>
          <w:numId w:val="8"/>
        </w:numPr>
        <w:spacing w:line="360" w:lineRule="auto"/>
        <w:jc w:val="both"/>
      </w:pPr>
      <w:r>
        <w:t>This ‘Invitation to Bid’ is non-transferable under any circumstances.</w:t>
      </w:r>
    </w:p>
    <w:p w:rsidR="008D0BAB" w:rsidRPr="007551E4" w:rsidRDefault="008D0BAB" w:rsidP="00EB484D">
      <w:pPr>
        <w:spacing w:line="360" w:lineRule="auto"/>
        <w:jc w:val="both"/>
      </w:pPr>
    </w:p>
    <w:p w:rsidR="008D0BAB" w:rsidRDefault="008D0BAB" w:rsidP="000D6DE9">
      <w:pPr>
        <w:numPr>
          <w:ilvl w:val="0"/>
          <w:numId w:val="8"/>
        </w:numPr>
        <w:spacing w:line="360" w:lineRule="auto"/>
        <w:jc w:val="both"/>
      </w:pPr>
      <w:r w:rsidRPr="007551E4">
        <w:t>The response to the RF</w:t>
      </w:r>
      <w:r>
        <w:t>Q</w:t>
      </w:r>
      <w:r w:rsidRPr="007551E4">
        <w:t xml:space="preserve"> should to be submitted on or before </w:t>
      </w:r>
      <w:r w:rsidRPr="00D75F72">
        <w:rPr>
          <w:bCs/>
          <w:i/>
          <w:iCs/>
        </w:rPr>
        <w:t>&lt;Insert last date and time for Submission of Bids&gt;</w:t>
      </w:r>
      <w:r>
        <w:t xml:space="preserve"> at the following address:</w:t>
      </w:r>
    </w:p>
    <w:p w:rsidR="008D0BAB" w:rsidRPr="00DC5D0A" w:rsidRDefault="008D0BAB" w:rsidP="000D6DE9">
      <w:pPr>
        <w:spacing w:line="360" w:lineRule="auto"/>
        <w:ind w:left="720"/>
        <w:jc w:val="both"/>
        <w:rPr>
          <w:i/>
          <w:iCs/>
        </w:rPr>
      </w:pPr>
      <w:r w:rsidRPr="00DC5D0A">
        <w:rPr>
          <w:i/>
          <w:iCs/>
        </w:rPr>
        <w:t>&lt;Name and Address of the Registrar&gt;</w:t>
      </w:r>
    </w:p>
    <w:p w:rsidR="008D0BAB" w:rsidRPr="007551E4" w:rsidRDefault="008D0BAB" w:rsidP="00726D92">
      <w:pPr>
        <w:pStyle w:val="Heading1"/>
        <w:pageBreakBefore/>
        <w:shd w:val="clear" w:color="auto" w:fill="99CCFF"/>
        <w:spacing w:before="0" w:after="240" w:line="360" w:lineRule="auto"/>
        <w:rPr>
          <w:rFonts w:ascii="Times New Roman" w:hAnsi="Times New Roman" w:cs="Times New Roman"/>
          <w:sz w:val="24"/>
          <w:szCs w:val="24"/>
        </w:rPr>
      </w:pPr>
      <w:bookmarkStart w:id="3" w:name="_Toc266918116"/>
      <w:bookmarkStart w:id="4" w:name="_Toc271181508"/>
      <w:bookmarkStart w:id="5" w:name="_Toc417317089"/>
      <w:r w:rsidRPr="007551E4">
        <w:rPr>
          <w:rFonts w:ascii="Times New Roman" w:hAnsi="Times New Roman" w:cs="Times New Roman"/>
          <w:sz w:val="24"/>
          <w:szCs w:val="24"/>
        </w:rPr>
        <w:t>2.  INTRODUCTION</w:t>
      </w:r>
      <w:bookmarkEnd w:id="3"/>
      <w:bookmarkEnd w:id="4"/>
      <w:bookmarkEnd w:id="5"/>
    </w:p>
    <w:p w:rsidR="008D0BAB" w:rsidRPr="003A3E1F" w:rsidRDefault="008D0BAB" w:rsidP="00E041E5">
      <w:pPr>
        <w:pStyle w:val="Heading2"/>
        <w:spacing w:before="360" w:after="240" w:line="360" w:lineRule="auto"/>
        <w:ind w:left="360" w:hanging="360"/>
        <w:rPr>
          <w:rFonts w:ascii="Times New Roman" w:hAnsi="Times New Roman" w:cs="Times New Roman"/>
          <w:i w:val="0"/>
          <w:iCs w:val="0"/>
          <w:sz w:val="24"/>
          <w:szCs w:val="24"/>
        </w:rPr>
      </w:pPr>
      <w:bookmarkStart w:id="6" w:name="_Toc417317090"/>
      <w:bookmarkStart w:id="7" w:name="_Toc266918117"/>
      <w:bookmarkStart w:id="8" w:name="_Toc271181509"/>
      <w:r w:rsidRPr="003A3E1F">
        <w:rPr>
          <w:rFonts w:ascii="Times New Roman" w:hAnsi="Times New Roman" w:cs="Times New Roman"/>
          <w:i w:val="0"/>
          <w:iCs w:val="0"/>
          <w:sz w:val="24"/>
          <w:szCs w:val="24"/>
        </w:rPr>
        <w:t>2.1 About</w:t>
      </w:r>
      <w:bookmarkEnd w:id="6"/>
      <w:r w:rsidRPr="003A3E1F">
        <w:rPr>
          <w:rFonts w:ascii="Times New Roman" w:hAnsi="Times New Roman" w:cs="Times New Roman"/>
          <w:i w:val="0"/>
          <w:iCs w:val="0"/>
          <w:sz w:val="24"/>
          <w:szCs w:val="24"/>
        </w:rPr>
        <w:t xml:space="preserve"> </w:t>
      </w:r>
      <w:bookmarkEnd w:id="7"/>
      <w:bookmarkEnd w:id="8"/>
    </w:p>
    <w:p w:rsidR="008D0BAB" w:rsidRPr="003A3E1F" w:rsidRDefault="008D0BAB" w:rsidP="00E041E5">
      <w:pPr>
        <w:spacing w:line="360" w:lineRule="auto"/>
        <w:jc w:val="both"/>
      </w:pPr>
      <w:r w:rsidRPr="00085EA1">
        <w:rPr>
          <w:i/>
          <w:iCs/>
        </w:rPr>
        <w:t>&lt;</w:t>
      </w:r>
      <w:r w:rsidRPr="00085EA1">
        <w:rPr>
          <w:iCs/>
        </w:rPr>
        <w:t xml:space="preserve"> </w:t>
      </w:r>
      <w:r w:rsidRPr="00085EA1">
        <w:rPr>
          <w:i/>
        </w:rPr>
        <w:t>Details of the Registrar, the project which the registrar is undertaking and the data which the registrar wants to collec</w:t>
      </w:r>
      <w:r>
        <w:rPr>
          <w:i/>
        </w:rPr>
        <w:t>t.</w:t>
      </w:r>
      <w:r w:rsidRPr="00085EA1">
        <w:rPr>
          <w:i/>
          <w:iCs/>
        </w:rPr>
        <w:t xml:space="preserve"> &gt;</w:t>
      </w:r>
      <w:r w:rsidRPr="003A3E1F">
        <w:t>.</w:t>
      </w:r>
    </w:p>
    <w:p w:rsidR="008D0BAB" w:rsidRPr="007551E4" w:rsidRDefault="008D0BAB" w:rsidP="00EB484D">
      <w:pPr>
        <w:pStyle w:val="Heading2"/>
        <w:spacing w:before="360" w:after="240" w:line="360" w:lineRule="auto"/>
        <w:ind w:left="360" w:hanging="360"/>
        <w:rPr>
          <w:rFonts w:ascii="Times New Roman" w:hAnsi="Times New Roman" w:cs="Times New Roman"/>
          <w:i w:val="0"/>
          <w:iCs w:val="0"/>
          <w:sz w:val="24"/>
          <w:szCs w:val="24"/>
        </w:rPr>
      </w:pPr>
      <w:bookmarkStart w:id="9" w:name="_Toc266918118"/>
      <w:bookmarkStart w:id="10" w:name="_Toc271181510"/>
      <w:bookmarkStart w:id="11" w:name="_Toc417317091"/>
      <w:r w:rsidRPr="007551E4">
        <w:rPr>
          <w:rFonts w:ascii="Times New Roman" w:hAnsi="Times New Roman" w:cs="Times New Roman"/>
          <w:i w:val="0"/>
          <w:iCs w:val="0"/>
          <w:sz w:val="24"/>
          <w:szCs w:val="24"/>
        </w:rPr>
        <w:t xml:space="preserve">2.2 About </w:t>
      </w:r>
      <w:r>
        <w:rPr>
          <w:rFonts w:ascii="Times New Roman" w:hAnsi="Times New Roman" w:cs="Times New Roman"/>
          <w:i w:val="0"/>
          <w:iCs w:val="0"/>
          <w:sz w:val="24"/>
          <w:szCs w:val="24"/>
        </w:rPr>
        <w:t xml:space="preserve">the </w:t>
      </w:r>
      <w:r w:rsidRPr="007551E4">
        <w:rPr>
          <w:rFonts w:ascii="Times New Roman" w:hAnsi="Times New Roman" w:cs="Times New Roman"/>
          <w:i w:val="0"/>
          <w:iCs w:val="0"/>
          <w:sz w:val="24"/>
          <w:szCs w:val="24"/>
        </w:rPr>
        <w:t>Project</w:t>
      </w:r>
      <w:bookmarkEnd w:id="9"/>
      <w:bookmarkEnd w:id="10"/>
      <w:bookmarkEnd w:id="11"/>
    </w:p>
    <w:p w:rsidR="008D0BAB" w:rsidRPr="007551E4" w:rsidRDefault="008D0BAB" w:rsidP="00237985">
      <w:pPr>
        <w:spacing w:line="360" w:lineRule="auto"/>
        <w:jc w:val="both"/>
      </w:pPr>
      <w:r w:rsidRPr="007551E4">
        <w:t xml:space="preserve">Government of </w:t>
      </w:r>
      <w:smartTag w:uri="urn:schemas-microsoft-com:office:smarttags" w:element="country-region">
        <w:r w:rsidRPr="007551E4">
          <w:t>India</w:t>
        </w:r>
      </w:smartTag>
      <w:r w:rsidRPr="007551E4">
        <w:t xml:space="preserve"> (GoI) has embarked upon an ambitious initiative to provide a Unique </w:t>
      </w:r>
      <w:r>
        <w:t xml:space="preserve">Identification (called “Aadhaar”) </w:t>
      </w:r>
      <w:r w:rsidRPr="007551E4">
        <w:t xml:space="preserve">to every resident of </w:t>
      </w:r>
      <w:smartTag w:uri="urn:schemas-microsoft-com:office:smarttags" w:element="country-region">
        <w:smartTag w:uri="urn:schemas-microsoft-com:office:smarttags" w:element="place">
          <w:r w:rsidRPr="007551E4">
            <w:t>India</w:t>
          </w:r>
        </w:smartTag>
      </w:smartTag>
      <w:r w:rsidRPr="007551E4">
        <w:t xml:space="preserve"> and has constituted the Unique Identification Authority of India (UIDAI) for this purpose. The timing of this initiative coincides with the increased focus of the GoI on social inclusion and development through </w:t>
      </w:r>
      <w:r>
        <w:t>major thrust on</w:t>
      </w:r>
      <w:r w:rsidRPr="007551E4">
        <w:t xml:space="preserve"> investments in various social sector programs, and transformation in public services delivery through e-Governance programs. </w:t>
      </w:r>
      <w:r>
        <w:t xml:space="preserve"> Aadhaar</w:t>
      </w:r>
      <w:r w:rsidRPr="007551E4">
        <w:t xml:space="preserve"> has been envisioned as a means for residents to easily and effectively establish their identity, to any agency, anywhere in the country, without having to repeatedly produce ident</w:t>
      </w:r>
      <w:r>
        <w:t xml:space="preserve">ity documentation to agencies. </w:t>
      </w:r>
      <w:r w:rsidRPr="007551E4">
        <w:t xml:space="preserve">More details on the UIDAI and the strategy overview can be found on the website: </w:t>
      </w:r>
      <w:hyperlink r:id="rId8" w:history="1">
        <w:r w:rsidRPr="007551E4">
          <w:rPr>
            <w:rStyle w:val="Hyperlink"/>
          </w:rPr>
          <w:t>http://www.uidai.gov.in</w:t>
        </w:r>
      </w:hyperlink>
    </w:p>
    <w:p w:rsidR="008D0BAB" w:rsidRPr="007551E4" w:rsidRDefault="008D0BAB" w:rsidP="001115A2">
      <w:pPr>
        <w:spacing w:line="360" w:lineRule="auto"/>
        <w:jc w:val="both"/>
      </w:pPr>
    </w:p>
    <w:p w:rsidR="008D0BAB" w:rsidRPr="007551E4" w:rsidRDefault="008D0BAB" w:rsidP="001115A2">
      <w:pPr>
        <w:spacing w:line="360" w:lineRule="auto"/>
        <w:jc w:val="both"/>
      </w:pPr>
      <w:r>
        <w:t xml:space="preserve">To ensure the </w:t>
      </w:r>
      <w:r w:rsidRPr="007551E4">
        <w:t>widespread implementation of the UID project</w:t>
      </w:r>
      <w:r>
        <w:t xml:space="preserve"> there is a need to increase</w:t>
      </w:r>
      <w:r w:rsidRPr="007551E4">
        <w:t xml:space="preserve">  the reach and flexibility to enroll residents across the country. To achieve this, the UIDAI proposes to partner with a variety of agencies and service providers (acting as Registrars, Sub-registrars and Enrolling Agencies) to enroll residents for UID. By participating in enrolling residents, registrars and enrolment agencies across the country would be part of a truly historic exercise, one which can make our welfare systems far more accessible and inclusive of the poor, and also permanently transform service delivery in India.</w:t>
      </w:r>
    </w:p>
    <w:p w:rsidR="008D0BAB" w:rsidRPr="007551E4" w:rsidRDefault="008D0BAB" w:rsidP="001115A2">
      <w:pPr>
        <w:spacing w:line="360" w:lineRule="auto"/>
        <w:jc w:val="both"/>
      </w:pPr>
    </w:p>
    <w:p w:rsidR="008D0BAB" w:rsidRDefault="008D0BAB" w:rsidP="00262E5E">
      <w:pPr>
        <w:spacing w:line="360" w:lineRule="auto"/>
        <w:jc w:val="both"/>
      </w:pPr>
      <w:r>
        <w:t>In this context, the</w:t>
      </w:r>
      <w:r w:rsidRPr="007551E4">
        <w:t xml:space="preserve"> Registrars</w:t>
      </w:r>
      <w:r>
        <w:t xml:space="preserve"> shall engage EAs </w:t>
      </w:r>
      <w:r w:rsidRPr="007551E4">
        <w:t xml:space="preserve">for carrying out the various functions and activities related to </w:t>
      </w:r>
      <w:r>
        <w:t xml:space="preserve">Aadhaar </w:t>
      </w:r>
      <w:r w:rsidRPr="007551E4">
        <w:t xml:space="preserve">enrolment such as setting up of enrolment centers, undertaking collection of demographic and biometric data for </w:t>
      </w:r>
      <w:r>
        <w:t xml:space="preserve">Aadhaar </w:t>
      </w:r>
      <w:r w:rsidRPr="007551E4">
        <w:t xml:space="preserve">enrollment and any other data required by the Registrar for the effective implementation of their projects. This Request for </w:t>
      </w:r>
      <w:r>
        <w:t>Quotation</w:t>
      </w:r>
      <w:r w:rsidRPr="007551E4">
        <w:t xml:space="preserve"> document is intended to invite </w:t>
      </w:r>
      <w:r>
        <w:t>bids</w:t>
      </w:r>
      <w:r w:rsidRPr="007551E4">
        <w:t xml:space="preserve"> from </w:t>
      </w:r>
      <w:r>
        <w:t>only those EAs which are empanelled by UIDAI for undertaking demographic and biometric data collection for enrolment of children in Anganwadi</w:t>
      </w:r>
      <w:r w:rsidRPr="003C4FDB">
        <w:t xml:space="preserve"> / </w:t>
      </w:r>
      <w:r>
        <w:t>other locations below the age of 5 years</w:t>
      </w:r>
      <w:r w:rsidRPr="003C4FDB">
        <w:t xml:space="preserve"> </w:t>
      </w:r>
      <w:r>
        <w:t>for Aadhaar enrolment.</w:t>
      </w:r>
    </w:p>
    <w:p w:rsidR="008D0BAB" w:rsidRDefault="008D0BAB" w:rsidP="005C60D4">
      <w:pPr>
        <w:spacing w:line="360" w:lineRule="auto"/>
        <w:jc w:val="both"/>
        <w:rPr>
          <w:i/>
          <w:iCs/>
        </w:rPr>
      </w:pPr>
      <w:r>
        <w:rPr>
          <w:i/>
          <w:iCs/>
        </w:rPr>
        <w:t>&lt;</w:t>
      </w:r>
      <w:r w:rsidRPr="00DC5D0A">
        <w:rPr>
          <w:i/>
          <w:iCs/>
        </w:rPr>
        <w:t xml:space="preserve">Registrar may call non-empanelled </w:t>
      </w:r>
      <w:r>
        <w:rPr>
          <w:i/>
          <w:iCs/>
        </w:rPr>
        <w:t xml:space="preserve">EAs </w:t>
      </w:r>
      <w:r w:rsidRPr="00DC5D0A">
        <w:rPr>
          <w:i/>
          <w:iCs/>
        </w:rPr>
        <w:t>as well</w:t>
      </w:r>
      <w:r>
        <w:rPr>
          <w:i/>
          <w:iCs/>
        </w:rPr>
        <w:t xml:space="preserve"> but they will need to sign the same terms and conditions and submit bank guarantee</w:t>
      </w:r>
      <w:r w:rsidRPr="00DC5D0A">
        <w:rPr>
          <w:i/>
          <w:iCs/>
        </w:rPr>
        <w:t xml:space="preserve"> </w:t>
      </w:r>
      <w:r>
        <w:rPr>
          <w:i/>
          <w:iCs/>
        </w:rPr>
        <w:t>as those meant for the empanelled EAs&gt;</w:t>
      </w:r>
    </w:p>
    <w:p w:rsidR="008D0BAB" w:rsidRPr="007551E4" w:rsidRDefault="008D0BAB" w:rsidP="00262E5E">
      <w:pPr>
        <w:spacing w:line="360" w:lineRule="auto"/>
        <w:jc w:val="both"/>
      </w:pPr>
    </w:p>
    <w:p w:rsidR="008D0BAB" w:rsidRPr="007551E4" w:rsidRDefault="008D0BAB" w:rsidP="003B52D8">
      <w:pPr>
        <w:pStyle w:val="Heading1"/>
        <w:pageBreakBefore/>
        <w:shd w:val="clear" w:color="auto" w:fill="99CCFF"/>
        <w:spacing w:before="0" w:after="240" w:line="360" w:lineRule="auto"/>
        <w:rPr>
          <w:rFonts w:ascii="Times New Roman" w:hAnsi="Times New Roman" w:cs="Times New Roman"/>
          <w:sz w:val="24"/>
          <w:szCs w:val="24"/>
        </w:rPr>
      </w:pPr>
      <w:bookmarkStart w:id="12" w:name="_Toc417317092"/>
      <w:bookmarkStart w:id="13" w:name="_Toc266918119"/>
      <w:bookmarkStart w:id="14" w:name="_Toc271181511"/>
      <w:r w:rsidRPr="007551E4">
        <w:rPr>
          <w:rFonts w:ascii="Times New Roman" w:hAnsi="Times New Roman" w:cs="Times New Roman"/>
          <w:sz w:val="24"/>
          <w:szCs w:val="24"/>
        </w:rPr>
        <w:t>3.  INSTRUCTION TO BIDDERS</w:t>
      </w:r>
      <w:bookmarkEnd w:id="12"/>
      <w:r w:rsidRPr="007551E4">
        <w:rPr>
          <w:rFonts w:ascii="Times New Roman" w:hAnsi="Times New Roman" w:cs="Times New Roman"/>
          <w:sz w:val="24"/>
          <w:szCs w:val="24"/>
        </w:rPr>
        <w:t xml:space="preserve"> </w:t>
      </w:r>
      <w:bookmarkEnd w:id="13"/>
      <w:bookmarkEnd w:id="14"/>
    </w:p>
    <w:p w:rsidR="008D0BAB" w:rsidRPr="006F145A" w:rsidRDefault="008D0BAB" w:rsidP="006F145A">
      <w:pPr>
        <w:pStyle w:val="Heading2"/>
        <w:spacing w:before="360" w:after="240" w:line="360" w:lineRule="auto"/>
        <w:ind w:left="360" w:hanging="360"/>
        <w:rPr>
          <w:rFonts w:ascii="Times New Roman" w:hAnsi="Times New Roman" w:cs="Times New Roman"/>
          <w:i w:val="0"/>
          <w:iCs w:val="0"/>
          <w:sz w:val="24"/>
          <w:szCs w:val="24"/>
        </w:rPr>
      </w:pPr>
      <w:bookmarkStart w:id="15" w:name="_Toc417317093"/>
      <w:r>
        <w:rPr>
          <w:rFonts w:ascii="Times New Roman" w:hAnsi="Times New Roman" w:cs="Times New Roman"/>
          <w:i w:val="0"/>
          <w:iCs w:val="0"/>
          <w:sz w:val="24"/>
          <w:szCs w:val="24"/>
        </w:rPr>
        <w:t xml:space="preserve">3.1 </w:t>
      </w:r>
      <w:r w:rsidRPr="006F145A">
        <w:rPr>
          <w:rFonts w:ascii="Times New Roman" w:hAnsi="Times New Roman" w:cs="Times New Roman"/>
          <w:i w:val="0"/>
          <w:iCs w:val="0"/>
          <w:sz w:val="24"/>
          <w:szCs w:val="24"/>
        </w:rPr>
        <w:t>PART I - STANDARD</w:t>
      </w:r>
      <w:bookmarkEnd w:id="15"/>
    </w:p>
    <w:p w:rsidR="008D0BAB" w:rsidRPr="007551E4" w:rsidRDefault="008D0BAB" w:rsidP="003E65B9">
      <w:pPr>
        <w:pStyle w:val="BankNormal"/>
        <w:spacing w:after="0"/>
        <w:jc w:val="center"/>
        <w:rPr>
          <w:b/>
          <w:szCs w:val="24"/>
          <w:u w:val="single"/>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2339"/>
        <w:gridCol w:w="6836"/>
      </w:tblGrid>
      <w:tr w:rsidR="008D0BAB" w:rsidRPr="007551E4">
        <w:tc>
          <w:tcPr>
            <w:tcW w:w="2340" w:type="dxa"/>
            <w:gridSpan w:val="2"/>
          </w:tcPr>
          <w:p w:rsidR="008D0BAB" w:rsidRPr="007551E4" w:rsidRDefault="008D0BAB" w:rsidP="003C38C7">
            <w:pPr>
              <w:tabs>
                <w:tab w:val="left" w:pos="360"/>
              </w:tabs>
              <w:jc w:val="both"/>
              <w:rPr>
                <w:b/>
                <w:lang w:val="en-GB"/>
              </w:rPr>
            </w:pPr>
            <w:r w:rsidRPr="007551E4">
              <w:rPr>
                <w:b/>
                <w:lang w:val="en-GB"/>
              </w:rPr>
              <w:t>Definitions</w:t>
            </w:r>
          </w:p>
        </w:tc>
        <w:tc>
          <w:tcPr>
            <w:tcW w:w="6840" w:type="dxa"/>
          </w:tcPr>
          <w:p w:rsidR="008D0BAB" w:rsidRPr="007551E4" w:rsidRDefault="008D0BAB" w:rsidP="003C38C7">
            <w:pPr>
              <w:tabs>
                <w:tab w:val="left" w:pos="540"/>
              </w:tabs>
              <w:spacing w:after="180"/>
              <w:ind w:left="547" w:right="-72" w:hanging="547"/>
              <w:jc w:val="both"/>
              <w:rPr>
                <w:lang w:val="en-GB"/>
              </w:rPr>
            </w:pPr>
            <w:r w:rsidRPr="007551E4">
              <w:rPr>
                <w:lang w:val="en-GB"/>
              </w:rPr>
              <w:t>(a)</w:t>
            </w:r>
            <w:r w:rsidRPr="007551E4">
              <w:rPr>
                <w:lang w:val="en-GB"/>
              </w:rPr>
              <w:tab/>
              <w:t xml:space="preserve">“Purchaser” means the </w:t>
            </w:r>
            <w:r>
              <w:rPr>
                <w:lang w:val="en-GB"/>
              </w:rPr>
              <w:t>registrar</w:t>
            </w:r>
            <w:r w:rsidRPr="007551E4">
              <w:rPr>
                <w:lang w:val="en-GB"/>
              </w:rPr>
              <w:t xml:space="preserve"> with which the selected Bidder signs the Contract for the Services. In this project, the ‘Purchaser’ is the </w:t>
            </w:r>
            <w:r>
              <w:rPr>
                <w:i/>
                <w:iCs/>
                <w:lang w:val="en-GB"/>
              </w:rPr>
              <w:t>&lt;Name of the Registrar&gt;.</w:t>
            </w:r>
          </w:p>
          <w:p w:rsidR="008D0BAB" w:rsidRDefault="008D0BAB" w:rsidP="003C38C7">
            <w:pPr>
              <w:tabs>
                <w:tab w:val="left" w:pos="540"/>
              </w:tabs>
              <w:spacing w:after="180"/>
              <w:ind w:left="547" w:right="-72" w:hanging="547"/>
              <w:jc w:val="both"/>
              <w:rPr>
                <w:lang w:val="en-GB"/>
              </w:rPr>
            </w:pPr>
            <w:r w:rsidRPr="007551E4">
              <w:rPr>
                <w:lang w:val="en-GB"/>
              </w:rPr>
              <w:t>(b)</w:t>
            </w:r>
            <w:r w:rsidRPr="007551E4">
              <w:rPr>
                <w:lang w:val="en-GB"/>
              </w:rPr>
              <w:tab/>
              <w:t>“Bidder” means any entity that may provide or provides the Services to the Purchaser under the Contract.</w:t>
            </w:r>
          </w:p>
          <w:p w:rsidR="008D0BAB" w:rsidRPr="007551E4" w:rsidRDefault="008D0BAB" w:rsidP="003441D9">
            <w:pPr>
              <w:tabs>
                <w:tab w:val="left" w:pos="540"/>
              </w:tabs>
              <w:spacing w:after="160"/>
              <w:ind w:left="547" w:right="-72" w:hanging="547"/>
              <w:jc w:val="both"/>
              <w:rPr>
                <w:lang w:val="en-GB"/>
              </w:rPr>
            </w:pPr>
            <w:r>
              <w:rPr>
                <w:lang w:val="en-GB"/>
              </w:rPr>
              <w:t xml:space="preserve">(c)  </w:t>
            </w:r>
            <w:r w:rsidRPr="007551E4">
              <w:rPr>
                <w:lang w:val="en-GB"/>
              </w:rPr>
              <w:t>“</w:t>
            </w:r>
            <w:r>
              <w:rPr>
                <w:lang w:val="en-GB"/>
              </w:rPr>
              <w:t>Bid</w:t>
            </w:r>
            <w:r w:rsidRPr="007551E4">
              <w:rPr>
                <w:lang w:val="en-GB"/>
              </w:rPr>
              <w:t>” means the Financial Proposal</w:t>
            </w:r>
            <w:r>
              <w:rPr>
                <w:lang w:val="en-GB"/>
              </w:rPr>
              <w:t xml:space="preserve"> consisting of one/ multiple Schedules</w:t>
            </w:r>
            <w:r w:rsidRPr="007551E4">
              <w:rPr>
                <w:lang w:val="en-GB"/>
              </w:rPr>
              <w:t>.</w:t>
            </w:r>
          </w:p>
          <w:p w:rsidR="008D0BAB" w:rsidRPr="007551E4" w:rsidRDefault="008D0BAB" w:rsidP="003441D9">
            <w:pPr>
              <w:tabs>
                <w:tab w:val="left" w:pos="540"/>
              </w:tabs>
              <w:spacing w:after="180"/>
              <w:ind w:left="547" w:right="-72" w:hanging="547"/>
              <w:jc w:val="both"/>
              <w:rPr>
                <w:lang w:val="en-GB"/>
              </w:rPr>
            </w:pPr>
            <w:r w:rsidRPr="007551E4">
              <w:rPr>
                <w:lang w:val="en-GB"/>
              </w:rPr>
              <w:t>(</w:t>
            </w:r>
            <w:r>
              <w:rPr>
                <w:lang w:val="en-GB"/>
              </w:rPr>
              <w:t>d</w:t>
            </w:r>
            <w:r w:rsidRPr="007551E4">
              <w:rPr>
                <w:lang w:val="en-GB"/>
              </w:rPr>
              <w:t>)</w:t>
            </w:r>
            <w:r w:rsidRPr="007551E4">
              <w:rPr>
                <w:lang w:val="en-GB"/>
              </w:rPr>
              <w:tab/>
              <w:t>“</w:t>
            </w:r>
            <w:r w:rsidRPr="00C67329">
              <w:rPr>
                <w:lang w:val="en-GB"/>
              </w:rPr>
              <w:t>Instructions to Bidders” (Section 3 of Volume I of the RFQ) means the document which provides interested Bidders with all information needed to prepare</w:t>
            </w:r>
            <w:r w:rsidRPr="007551E4">
              <w:rPr>
                <w:lang w:val="en-GB"/>
              </w:rPr>
              <w:t xml:space="preserve"> their </w:t>
            </w:r>
            <w:r>
              <w:rPr>
                <w:lang w:val="en-GB"/>
              </w:rPr>
              <w:t>bids</w:t>
            </w:r>
            <w:r w:rsidRPr="007551E4">
              <w:rPr>
                <w:lang w:val="en-GB"/>
              </w:rPr>
              <w:t>.</w:t>
            </w:r>
            <w:r>
              <w:rPr>
                <w:lang w:val="en-GB"/>
              </w:rPr>
              <w:t xml:space="preserve"> This document also details out the process for the selection of the enrolling agency.</w:t>
            </w:r>
          </w:p>
          <w:p w:rsidR="008D0BAB" w:rsidRPr="00C67329" w:rsidRDefault="008D0BAB" w:rsidP="00DE022C">
            <w:pPr>
              <w:tabs>
                <w:tab w:val="left" w:pos="540"/>
              </w:tabs>
              <w:spacing w:after="160"/>
              <w:ind w:left="547" w:right="-72" w:hanging="547"/>
              <w:jc w:val="both"/>
              <w:rPr>
                <w:lang w:val="en-GB"/>
              </w:rPr>
            </w:pPr>
            <w:r w:rsidRPr="007551E4">
              <w:rPr>
                <w:lang w:val="en-GB"/>
              </w:rPr>
              <w:t>(</w:t>
            </w:r>
            <w:r>
              <w:rPr>
                <w:lang w:val="en-GB"/>
              </w:rPr>
              <w:t>e</w:t>
            </w:r>
            <w:r w:rsidRPr="007551E4">
              <w:rPr>
                <w:lang w:val="en-GB"/>
              </w:rPr>
              <w:t>)</w:t>
            </w:r>
            <w:r w:rsidRPr="007551E4">
              <w:rPr>
                <w:lang w:val="en-GB"/>
              </w:rPr>
              <w:tab/>
            </w:r>
            <w:r w:rsidRPr="00C67329">
              <w:rPr>
                <w:lang w:val="en-GB"/>
              </w:rPr>
              <w:t>“Scope of Work” (SoW) means the Volume II of the RFQ which explains the objectives, scope of work, activities, tasks to be performed, respective responsibilities of the Purchaser and the Bidder.</w:t>
            </w:r>
          </w:p>
          <w:p w:rsidR="008D0BAB" w:rsidRDefault="008D0BAB" w:rsidP="00DE022C">
            <w:pPr>
              <w:tabs>
                <w:tab w:val="left" w:pos="540"/>
              </w:tabs>
              <w:spacing w:after="160"/>
              <w:ind w:left="547" w:right="-72" w:hanging="547"/>
              <w:jc w:val="both"/>
              <w:rPr>
                <w:lang w:val="en-GB"/>
              </w:rPr>
            </w:pPr>
            <w:r w:rsidRPr="00C67329">
              <w:rPr>
                <w:lang w:val="en-GB"/>
              </w:rPr>
              <w:t>(f)     “Standard Contract” means the Volume III of the RFQ which</w:t>
            </w:r>
            <w:r>
              <w:rPr>
                <w:lang w:val="en-GB"/>
              </w:rPr>
              <w:t xml:space="preserve"> provides the standard contract agreement to be signed between the Registrar and the selected EA. </w:t>
            </w:r>
          </w:p>
          <w:p w:rsidR="008D0BAB" w:rsidRPr="007551E4" w:rsidRDefault="008D0BAB" w:rsidP="003C38C7">
            <w:pPr>
              <w:tabs>
                <w:tab w:val="left" w:pos="540"/>
              </w:tabs>
              <w:spacing w:after="160"/>
              <w:ind w:left="547" w:right="-72" w:hanging="547"/>
              <w:jc w:val="both"/>
              <w:rPr>
                <w:b/>
                <w:bCs/>
              </w:rPr>
            </w:pPr>
            <w:r>
              <w:rPr>
                <w:lang w:val="en-GB"/>
              </w:rPr>
              <w:t>(g)   “Schedule” means the financial bid for each Geographical area as specified by the Registrar. Registrar may choose to have only one Schedule for the entire State OR subdivide the State into multiple Schedules (one for each geographical area as specified by the Registrar – e.g. A State may be subdivided into Division/ District/ Block etc. and have individual Schedules for each sub-division)</w:t>
            </w:r>
          </w:p>
        </w:tc>
      </w:tr>
      <w:tr w:rsidR="008D0BAB" w:rsidRPr="007551E4">
        <w:trPr>
          <w:trHeight w:val="1610"/>
        </w:trPr>
        <w:tc>
          <w:tcPr>
            <w:tcW w:w="2340" w:type="dxa"/>
            <w:gridSpan w:val="2"/>
          </w:tcPr>
          <w:p w:rsidR="008D0BAB" w:rsidRPr="007551E4" w:rsidRDefault="008D0BAB" w:rsidP="003C38C7">
            <w:pPr>
              <w:tabs>
                <w:tab w:val="left" w:pos="360"/>
              </w:tabs>
              <w:jc w:val="both"/>
              <w:rPr>
                <w:lang w:val="en-GB"/>
              </w:rPr>
            </w:pPr>
            <w:r w:rsidRPr="007551E4">
              <w:rPr>
                <w:b/>
                <w:lang w:val="en-GB"/>
              </w:rPr>
              <w:t>1.</w:t>
            </w:r>
            <w:r w:rsidRPr="007551E4">
              <w:rPr>
                <w:b/>
                <w:lang w:val="en-GB"/>
              </w:rPr>
              <w:tab/>
              <w:t>Introduction</w:t>
            </w:r>
          </w:p>
        </w:tc>
        <w:tc>
          <w:tcPr>
            <w:tcW w:w="6840" w:type="dxa"/>
          </w:tcPr>
          <w:p w:rsidR="008D0BAB" w:rsidRDefault="008D0BAB" w:rsidP="003C38C7">
            <w:pPr>
              <w:pStyle w:val="BodyTextIndent2"/>
              <w:spacing w:after="200"/>
              <w:ind w:left="774" w:hanging="774"/>
            </w:pPr>
            <w:r w:rsidRPr="007551E4">
              <w:t>1.1</w:t>
            </w:r>
            <w:r w:rsidRPr="007551E4">
              <w:tab/>
            </w:r>
            <w:r>
              <w:t xml:space="preserve">This RFQ (Request For Quotation) is being issued only to the EA empanelled </w:t>
            </w:r>
            <w:r>
              <w:rPr>
                <w:i/>
                <w:iCs/>
              </w:rPr>
              <w:t>&lt;</w:t>
            </w:r>
            <w:r w:rsidRPr="000B13E5">
              <w:rPr>
                <w:i/>
                <w:iCs/>
              </w:rPr>
              <w:t>and/or non empanelled—as decided by the Registrar</w:t>
            </w:r>
            <w:r>
              <w:rPr>
                <w:i/>
                <w:iCs/>
              </w:rPr>
              <w:t>&gt;</w:t>
            </w:r>
            <w:r>
              <w:t xml:space="preserve"> by UIDAI for undertaking the Demographic and Biometric (Photograph of Child) data collection of children in Anganwadi</w:t>
            </w:r>
            <w:r w:rsidRPr="003C4FDB">
              <w:t xml:space="preserve"> / </w:t>
            </w:r>
            <w:r>
              <w:t>other locations</w:t>
            </w:r>
            <w:r w:rsidRPr="003C4FDB">
              <w:t xml:space="preserve"> </w:t>
            </w:r>
            <w:r>
              <w:t xml:space="preserve">below the age of 5 years in the State of </w:t>
            </w:r>
            <w:r w:rsidRPr="000B13E5">
              <w:rPr>
                <w:i/>
                <w:iCs/>
              </w:rPr>
              <w:t>&lt;Name of the State/s&gt;</w:t>
            </w:r>
            <w:r>
              <w:t xml:space="preserve"> for Aadhaar enrolments.</w:t>
            </w:r>
          </w:p>
          <w:p w:rsidR="008D0BAB" w:rsidRDefault="008D0BAB" w:rsidP="003C38C7">
            <w:pPr>
              <w:pStyle w:val="BodyTextIndent2"/>
              <w:spacing w:after="200"/>
              <w:ind w:left="774" w:hanging="774"/>
            </w:pPr>
            <w:r>
              <w:t>1.2     All the provisions listed out in the Request for Empanelment (RFE) issued by the UIDAI and Terms &amp; Conditions of Empanelment shall be binding upon the participating bidders of this RFQ.</w:t>
            </w:r>
          </w:p>
          <w:p w:rsidR="008D0BAB" w:rsidRPr="007551E4" w:rsidRDefault="008D0BAB" w:rsidP="003C38C7">
            <w:pPr>
              <w:pStyle w:val="BodyTextIndent2"/>
              <w:spacing w:after="200"/>
              <w:ind w:left="774" w:hanging="774"/>
            </w:pPr>
            <w:r>
              <w:t>1.3     T</w:t>
            </w:r>
            <w:r w:rsidRPr="007551E4">
              <w:t xml:space="preserve">he Registrar will select a firm, in accordance with the method of selection specified in the </w:t>
            </w:r>
            <w:r w:rsidRPr="00ED6C82">
              <w:t>Data Sheet.</w:t>
            </w:r>
          </w:p>
          <w:p w:rsidR="008D0BAB" w:rsidRPr="00ED6C82" w:rsidRDefault="008D0BAB" w:rsidP="003C38C7">
            <w:pPr>
              <w:pStyle w:val="BodyTextIndent2"/>
              <w:spacing w:after="200"/>
              <w:ind w:left="774" w:hanging="774"/>
            </w:pPr>
            <w:r>
              <w:t>1.</w:t>
            </w:r>
            <w:r w:rsidRPr="00ED6C82">
              <w:t xml:space="preserve">4        The name of the assignment/job has been mentioned in Part II Data Sheet. Detailed scope of the assignment/ job has been described in the Scope of Work in Volume II. </w:t>
            </w:r>
          </w:p>
          <w:p w:rsidR="008D0BAB" w:rsidRPr="007551E4" w:rsidRDefault="008D0BAB" w:rsidP="00262E5E">
            <w:pPr>
              <w:pStyle w:val="BodyTextIndent2"/>
              <w:spacing w:after="200"/>
              <w:ind w:left="774" w:hanging="774"/>
            </w:pPr>
            <w:r>
              <w:t>1.5</w:t>
            </w:r>
            <w:r w:rsidRPr="007551E4">
              <w:t xml:space="preserve">      </w:t>
            </w:r>
            <w:r w:rsidRPr="00ED6C82">
              <w:t>The date, time and address for submission of the bid has been given in Part II Data Sheet.</w:t>
            </w:r>
          </w:p>
          <w:p w:rsidR="008D0BAB" w:rsidRPr="007551E4" w:rsidRDefault="008D0BAB" w:rsidP="003C38C7">
            <w:pPr>
              <w:pStyle w:val="BodyTextIndent2"/>
              <w:tabs>
                <w:tab w:val="left" w:pos="774"/>
              </w:tabs>
              <w:spacing w:after="200"/>
              <w:ind w:left="774" w:hanging="774"/>
            </w:pPr>
            <w:r>
              <w:t>1.6</w:t>
            </w:r>
            <w:r w:rsidRPr="007551E4">
              <w:tab/>
              <w:t xml:space="preserve">Interested Bidders are invited to submit a </w:t>
            </w:r>
            <w:r>
              <w:t>Financial Bid</w:t>
            </w:r>
            <w:r w:rsidRPr="007551E4">
              <w:t xml:space="preserve"> for providing services required for the assignment named in the Data Sheet.  </w:t>
            </w:r>
            <w:r w:rsidRPr="007551E4">
              <w:rPr>
                <w:lang w:val="en-GB"/>
              </w:rPr>
              <w:tab/>
            </w:r>
          </w:p>
          <w:p w:rsidR="008D0BAB" w:rsidRPr="00E620DC" w:rsidRDefault="008D0BAB" w:rsidP="003C38C7">
            <w:pPr>
              <w:pStyle w:val="BodyTextIndent2"/>
              <w:spacing w:after="200"/>
            </w:pPr>
            <w:r w:rsidRPr="007551E4">
              <w:t>1.7</w:t>
            </w:r>
            <w:r w:rsidRPr="007551E4">
              <w:tab/>
              <w:t xml:space="preserve">The Purchaser is not bound to accept any </w:t>
            </w:r>
            <w:r>
              <w:t>bids</w:t>
            </w:r>
            <w:r w:rsidRPr="007551E4">
              <w:rPr>
                <w:iCs/>
              </w:rPr>
              <w:t>,</w:t>
            </w:r>
            <w:r w:rsidRPr="007551E4">
              <w:t xml:space="preserve"> and reserves the right to annul the </w:t>
            </w:r>
            <w:r w:rsidRPr="007551E4">
              <w:rPr>
                <w:iCs/>
              </w:rPr>
              <w:t xml:space="preserve">selection </w:t>
            </w:r>
            <w:r w:rsidRPr="007551E4">
              <w:t>process at any time prior to Contract award, without thereby incurring any liability to the Bidders.</w:t>
            </w:r>
          </w:p>
        </w:tc>
      </w:tr>
      <w:tr w:rsidR="008D0BAB" w:rsidRPr="007551E4">
        <w:tc>
          <w:tcPr>
            <w:tcW w:w="2340" w:type="dxa"/>
            <w:gridSpan w:val="2"/>
          </w:tcPr>
          <w:p w:rsidR="008D0BAB" w:rsidRPr="007551E4" w:rsidRDefault="008D0BAB" w:rsidP="003C38C7">
            <w:pPr>
              <w:ind w:left="360"/>
              <w:jc w:val="both"/>
              <w:rPr>
                <w:b/>
                <w:lang w:val="en-GB"/>
              </w:rPr>
            </w:pPr>
            <w:r w:rsidRPr="007551E4">
              <w:rPr>
                <w:b/>
                <w:lang w:val="en-GB"/>
              </w:rPr>
              <w:t>Only one</w:t>
            </w:r>
          </w:p>
          <w:p w:rsidR="008D0BAB" w:rsidRPr="007551E4" w:rsidRDefault="008D0BAB" w:rsidP="003C38C7">
            <w:pPr>
              <w:ind w:left="360"/>
              <w:jc w:val="both"/>
              <w:rPr>
                <w:b/>
                <w:lang w:val="en-GB"/>
              </w:rPr>
            </w:pPr>
            <w:r>
              <w:rPr>
                <w:b/>
                <w:lang w:val="en-GB"/>
              </w:rPr>
              <w:t>Bid</w:t>
            </w:r>
          </w:p>
        </w:tc>
        <w:tc>
          <w:tcPr>
            <w:tcW w:w="6840" w:type="dxa"/>
          </w:tcPr>
          <w:p w:rsidR="008D0BAB" w:rsidRPr="007551E4" w:rsidRDefault="008D0BAB" w:rsidP="003C38C7">
            <w:pPr>
              <w:spacing w:after="200"/>
              <w:ind w:left="774" w:hanging="774"/>
              <w:jc w:val="both"/>
              <w:rPr>
                <w:lang w:val="en-GB"/>
              </w:rPr>
            </w:pPr>
            <w:r>
              <w:rPr>
                <w:lang w:val="en-GB"/>
              </w:rPr>
              <w:t>1.8</w:t>
            </w:r>
            <w:r w:rsidRPr="007551E4">
              <w:rPr>
                <w:lang w:val="en-GB"/>
              </w:rPr>
              <w:tab/>
              <w:t xml:space="preserve">A Bidder shall only submit one </w:t>
            </w:r>
            <w:r>
              <w:rPr>
                <w:lang w:val="en-GB"/>
              </w:rPr>
              <w:t>financial bid (can contain multiple Schedules)</w:t>
            </w:r>
            <w:r w:rsidRPr="007551E4">
              <w:rPr>
                <w:lang w:val="en-GB"/>
              </w:rPr>
              <w:t xml:space="preserve">. If a Bidder (single/ consortium partner) submits or participates in more than one </w:t>
            </w:r>
            <w:r>
              <w:rPr>
                <w:lang w:val="en-GB"/>
              </w:rPr>
              <w:t>bid</w:t>
            </w:r>
            <w:r w:rsidRPr="007551E4">
              <w:rPr>
                <w:lang w:val="en-GB"/>
              </w:rPr>
              <w:t xml:space="preserve">, such </w:t>
            </w:r>
            <w:r>
              <w:rPr>
                <w:lang w:val="en-GB"/>
              </w:rPr>
              <w:t>bids</w:t>
            </w:r>
            <w:r w:rsidRPr="007551E4">
              <w:rPr>
                <w:lang w:val="en-GB"/>
              </w:rPr>
              <w:t xml:space="preserve"> shall be disqualified. </w:t>
            </w:r>
          </w:p>
        </w:tc>
      </w:tr>
      <w:tr w:rsidR="008D0BAB" w:rsidRPr="007551E4">
        <w:tc>
          <w:tcPr>
            <w:tcW w:w="2340" w:type="dxa"/>
            <w:gridSpan w:val="2"/>
          </w:tcPr>
          <w:p w:rsidR="008D0BAB" w:rsidRPr="007551E4" w:rsidRDefault="008D0BAB" w:rsidP="003C38C7">
            <w:pPr>
              <w:ind w:left="360"/>
              <w:jc w:val="both"/>
              <w:rPr>
                <w:b/>
                <w:lang w:val="en-GB"/>
              </w:rPr>
            </w:pPr>
            <w:r>
              <w:rPr>
                <w:b/>
                <w:lang w:val="en-GB"/>
              </w:rPr>
              <w:t>Bid</w:t>
            </w:r>
          </w:p>
          <w:p w:rsidR="008D0BAB" w:rsidRPr="007551E4" w:rsidRDefault="008D0BAB" w:rsidP="003C38C7">
            <w:pPr>
              <w:ind w:left="360"/>
              <w:jc w:val="both"/>
              <w:rPr>
                <w:b/>
                <w:lang w:val="en-GB"/>
              </w:rPr>
            </w:pPr>
            <w:r w:rsidRPr="007551E4">
              <w:rPr>
                <w:b/>
                <w:lang w:val="en-GB"/>
              </w:rPr>
              <w:t>Validity</w:t>
            </w:r>
          </w:p>
          <w:p w:rsidR="008D0BAB" w:rsidRPr="007551E4" w:rsidRDefault="008D0BAB" w:rsidP="003C38C7">
            <w:pPr>
              <w:ind w:left="360" w:hanging="360"/>
              <w:jc w:val="both"/>
              <w:rPr>
                <w:b/>
                <w:lang w:val="en-GB"/>
              </w:rPr>
            </w:pPr>
          </w:p>
        </w:tc>
        <w:tc>
          <w:tcPr>
            <w:tcW w:w="6840" w:type="dxa"/>
          </w:tcPr>
          <w:p w:rsidR="008D0BAB" w:rsidRPr="007551E4" w:rsidRDefault="008D0BAB" w:rsidP="003C38C7">
            <w:pPr>
              <w:spacing w:after="200"/>
              <w:ind w:left="774" w:hanging="774"/>
              <w:jc w:val="both"/>
            </w:pPr>
            <w:r>
              <w:rPr>
                <w:lang w:val="en-GB"/>
              </w:rPr>
              <w:t>1.9</w:t>
            </w:r>
            <w:r w:rsidRPr="007551E4">
              <w:rPr>
                <w:lang w:val="en-GB"/>
              </w:rPr>
              <w:tab/>
            </w:r>
            <w:r w:rsidRPr="00ED6C82">
              <w:rPr>
                <w:lang w:val="en-GB"/>
              </w:rPr>
              <w:t>The  Part  II  Data  Sheet  to  Bidder  indicates  how  long  Bidders'  bid  must remain   valid   after   the   submission   date.</w:t>
            </w:r>
            <w:r w:rsidRPr="007551E4">
              <w:rPr>
                <w:lang w:val="en-GB"/>
              </w:rPr>
              <w:t xml:space="preserve">   </w:t>
            </w:r>
          </w:p>
        </w:tc>
      </w:tr>
      <w:tr w:rsidR="008D0BAB" w:rsidRPr="007551E4">
        <w:tc>
          <w:tcPr>
            <w:tcW w:w="2340" w:type="dxa"/>
            <w:gridSpan w:val="2"/>
          </w:tcPr>
          <w:p w:rsidR="008D0BAB" w:rsidRPr="007551E4" w:rsidRDefault="008D0BAB" w:rsidP="003C38C7">
            <w:pPr>
              <w:ind w:left="360"/>
              <w:jc w:val="both"/>
              <w:rPr>
                <w:b/>
                <w:lang w:val="en-GB"/>
              </w:rPr>
            </w:pPr>
            <w:r w:rsidRPr="007551E4">
              <w:rPr>
                <w:b/>
                <w:lang w:val="en-GB"/>
              </w:rPr>
              <w:t xml:space="preserve">Consortium </w:t>
            </w:r>
          </w:p>
        </w:tc>
        <w:tc>
          <w:tcPr>
            <w:tcW w:w="6840" w:type="dxa"/>
          </w:tcPr>
          <w:p w:rsidR="008D0BAB" w:rsidRPr="007551E4" w:rsidRDefault="008D0BAB" w:rsidP="008E5D4E">
            <w:pPr>
              <w:spacing w:after="200"/>
              <w:ind w:left="774" w:hanging="774"/>
              <w:jc w:val="both"/>
              <w:rPr>
                <w:lang w:val="en-GB"/>
              </w:rPr>
            </w:pPr>
            <w:r w:rsidRPr="007551E4">
              <w:rPr>
                <w:lang w:val="en-GB"/>
              </w:rPr>
              <w:t>1.1</w:t>
            </w:r>
            <w:r>
              <w:rPr>
                <w:lang w:val="en-GB"/>
              </w:rPr>
              <w:t>0</w:t>
            </w:r>
            <w:r w:rsidRPr="007551E4">
              <w:rPr>
                <w:lang w:val="en-GB"/>
              </w:rPr>
              <w:t xml:space="preserve">   </w:t>
            </w:r>
            <w:r>
              <w:rPr>
                <w:lang w:val="en-GB"/>
              </w:rPr>
              <w:t xml:space="preserve">Only those consortiums which have been empanelled </w:t>
            </w:r>
            <w:r>
              <w:rPr>
                <w:i/>
                <w:iCs/>
              </w:rPr>
              <w:t>&lt;</w:t>
            </w:r>
            <w:r w:rsidRPr="000B13E5">
              <w:rPr>
                <w:i/>
                <w:iCs/>
              </w:rPr>
              <w:t>and/or non empanelled—as decided by the Registrar</w:t>
            </w:r>
            <w:r>
              <w:rPr>
                <w:i/>
                <w:iCs/>
              </w:rPr>
              <w:t>&gt;</w:t>
            </w:r>
            <w:r>
              <w:rPr>
                <w:lang w:val="en-GB"/>
              </w:rPr>
              <w:t>by UIDAI are eligible to submit a consortium bid. In such a case, the lead EA empanelled by UIDAI shall be the lead member of the consortium and shall be responsible and liable to the Purchaser for all aspects of their bid, contract, etc.</w:t>
            </w:r>
          </w:p>
        </w:tc>
      </w:tr>
      <w:tr w:rsidR="008D0BAB" w:rsidRPr="007551E4">
        <w:tc>
          <w:tcPr>
            <w:tcW w:w="2340" w:type="dxa"/>
            <w:gridSpan w:val="2"/>
          </w:tcPr>
          <w:p w:rsidR="008D0BAB" w:rsidRPr="007551E4" w:rsidRDefault="008D0BAB" w:rsidP="004B52DB">
            <w:pPr>
              <w:ind w:left="360"/>
              <w:jc w:val="both"/>
              <w:rPr>
                <w:b/>
                <w:lang w:val="en-GB"/>
              </w:rPr>
            </w:pPr>
            <w:r>
              <w:rPr>
                <w:b/>
                <w:lang w:val="en-GB"/>
              </w:rPr>
              <w:t>Tenure of Contract</w:t>
            </w:r>
          </w:p>
        </w:tc>
        <w:tc>
          <w:tcPr>
            <w:tcW w:w="6840" w:type="dxa"/>
          </w:tcPr>
          <w:p w:rsidR="008D0BAB" w:rsidRPr="007551E4" w:rsidRDefault="008D0BAB" w:rsidP="003C38C7">
            <w:pPr>
              <w:spacing w:after="200"/>
              <w:ind w:left="774" w:hanging="774"/>
              <w:jc w:val="both"/>
              <w:rPr>
                <w:lang w:val="en-GB"/>
              </w:rPr>
            </w:pPr>
            <w:r>
              <w:rPr>
                <w:lang w:val="en-GB"/>
              </w:rPr>
              <w:t xml:space="preserve">1.11    </w:t>
            </w:r>
            <w:r w:rsidRPr="00ED6C82">
              <w:rPr>
                <w:lang w:val="en-GB"/>
              </w:rPr>
              <w:t>The estimated tenure of the contract shall be provided in Data Sheet Para 1.11</w:t>
            </w:r>
          </w:p>
        </w:tc>
      </w:tr>
      <w:tr w:rsidR="008D0BAB" w:rsidRPr="007551E4">
        <w:tc>
          <w:tcPr>
            <w:tcW w:w="2340" w:type="dxa"/>
            <w:gridSpan w:val="2"/>
          </w:tcPr>
          <w:p w:rsidR="008D0BAB" w:rsidRPr="007551E4" w:rsidRDefault="008D0BAB" w:rsidP="003C38C7">
            <w:pPr>
              <w:tabs>
                <w:tab w:val="left" w:pos="360"/>
              </w:tabs>
              <w:ind w:left="360" w:hanging="360"/>
              <w:jc w:val="both"/>
              <w:rPr>
                <w:lang w:val="en-GB"/>
              </w:rPr>
            </w:pPr>
            <w:r w:rsidRPr="007551E4">
              <w:rPr>
                <w:b/>
                <w:lang w:val="en-GB"/>
              </w:rPr>
              <w:t>2.</w:t>
            </w:r>
            <w:r w:rsidRPr="007551E4">
              <w:rPr>
                <w:b/>
                <w:lang w:val="en-GB"/>
              </w:rPr>
              <w:tab/>
              <w:t>Clarification and Amendment of RF</w:t>
            </w:r>
            <w:r>
              <w:rPr>
                <w:b/>
                <w:lang w:val="en-GB"/>
              </w:rPr>
              <w:t>Q</w:t>
            </w:r>
            <w:r w:rsidRPr="007551E4">
              <w:rPr>
                <w:b/>
                <w:lang w:val="en-GB"/>
              </w:rPr>
              <w:t xml:space="preserve"> Document</w:t>
            </w:r>
          </w:p>
        </w:tc>
        <w:tc>
          <w:tcPr>
            <w:tcW w:w="6840" w:type="dxa"/>
          </w:tcPr>
          <w:p w:rsidR="008D0BAB" w:rsidRPr="007551E4" w:rsidRDefault="008D0BAB" w:rsidP="003C38C7">
            <w:pPr>
              <w:spacing w:after="200"/>
              <w:ind w:left="774" w:hanging="774"/>
              <w:jc w:val="both"/>
              <w:rPr>
                <w:lang w:val="en-GB"/>
              </w:rPr>
            </w:pPr>
            <w:r w:rsidRPr="007551E4">
              <w:rPr>
                <w:lang w:val="en-GB"/>
              </w:rPr>
              <w:t>2.1</w:t>
            </w:r>
            <w:r w:rsidRPr="007551E4">
              <w:rPr>
                <w:lang w:val="en-GB"/>
              </w:rPr>
              <w:tab/>
            </w:r>
            <w:r w:rsidRPr="00ED6C82">
              <w:rPr>
                <w:lang w:val="en-GB"/>
              </w:rPr>
              <w:t>Bidders may request a clarification in the RFQ document up to the number of days indicated in the Data Sheet before the bid submission date. Any request for clarification must be sent in writing, or by standard electronic means</w:t>
            </w:r>
            <w:r w:rsidRPr="007551E4">
              <w:rPr>
                <w:lang w:val="en-GB"/>
              </w:rPr>
              <w:t xml:space="preserve"> to the Purchaser’s address indicated in the Data Sheet. </w:t>
            </w:r>
          </w:p>
          <w:p w:rsidR="008D0BAB" w:rsidRPr="007551E4" w:rsidRDefault="008D0BAB" w:rsidP="003C38C7">
            <w:pPr>
              <w:pStyle w:val="BodyTextIndent2"/>
              <w:spacing w:after="200"/>
              <w:ind w:left="774" w:hanging="774"/>
            </w:pPr>
            <w:r w:rsidRPr="007551E4">
              <w:t>2.2</w:t>
            </w:r>
            <w:r w:rsidRPr="007551E4">
              <w:tab/>
              <w:t xml:space="preserve">At any time before the submission of </w:t>
            </w:r>
            <w:r>
              <w:t>Bids</w:t>
            </w:r>
            <w:r w:rsidRPr="007551E4">
              <w:t xml:space="preserve">, the Purchaser may amend the </w:t>
            </w:r>
            <w:r>
              <w:t>RFQ</w:t>
            </w:r>
            <w:r w:rsidRPr="007551E4">
              <w:t xml:space="preserve"> by issuing an addendum/ corrigendum in writing </w:t>
            </w:r>
            <w:r w:rsidRPr="007551E4">
              <w:rPr>
                <w:lang w:val="en-GB"/>
              </w:rPr>
              <w:t>or by standard electronic means</w:t>
            </w:r>
            <w:r w:rsidRPr="007551E4">
              <w:t xml:space="preserve">. The addendum/ corrigendum shall be sent to all Bidders and will be binding on them. </w:t>
            </w:r>
          </w:p>
        </w:tc>
      </w:tr>
      <w:tr w:rsidR="008D0BAB" w:rsidRPr="007551E4">
        <w:tc>
          <w:tcPr>
            <w:tcW w:w="2340" w:type="dxa"/>
            <w:gridSpan w:val="2"/>
          </w:tcPr>
          <w:p w:rsidR="008D0BAB" w:rsidRPr="007551E4" w:rsidRDefault="008D0BAB" w:rsidP="003C38C7">
            <w:pPr>
              <w:tabs>
                <w:tab w:val="left" w:pos="360"/>
              </w:tabs>
              <w:ind w:left="360" w:hanging="360"/>
              <w:jc w:val="both"/>
              <w:rPr>
                <w:b/>
                <w:lang w:val="en-GB"/>
              </w:rPr>
            </w:pPr>
            <w:r w:rsidRPr="007551E4">
              <w:rPr>
                <w:b/>
                <w:lang w:val="en-GB"/>
              </w:rPr>
              <w:t>3.</w:t>
            </w:r>
            <w:r w:rsidRPr="007551E4">
              <w:rPr>
                <w:b/>
                <w:lang w:val="en-GB"/>
              </w:rPr>
              <w:tab/>
              <w:t xml:space="preserve">Preparation of </w:t>
            </w:r>
            <w:r>
              <w:rPr>
                <w:b/>
                <w:lang w:val="en-GB"/>
              </w:rPr>
              <w:t>Financial Bid</w:t>
            </w:r>
          </w:p>
        </w:tc>
        <w:tc>
          <w:tcPr>
            <w:tcW w:w="6840" w:type="dxa"/>
          </w:tcPr>
          <w:p w:rsidR="008D0BAB" w:rsidRPr="007551E4" w:rsidRDefault="008D0BAB" w:rsidP="003C38C7">
            <w:pPr>
              <w:spacing w:after="220"/>
              <w:ind w:left="778" w:hanging="778"/>
              <w:jc w:val="both"/>
              <w:rPr>
                <w:lang w:val="en-GB"/>
              </w:rPr>
            </w:pPr>
            <w:r w:rsidRPr="007551E4">
              <w:rPr>
                <w:lang w:val="en-GB"/>
              </w:rPr>
              <w:t>3.1</w:t>
            </w:r>
            <w:r w:rsidRPr="007551E4">
              <w:rPr>
                <w:lang w:val="en-GB"/>
              </w:rPr>
              <w:tab/>
              <w:t xml:space="preserve">The </w:t>
            </w:r>
            <w:r>
              <w:rPr>
                <w:lang w:val="en-GB"/>
              </w:rPr>
              <w:t>preparation of the Financial Bid</w:t>
            </w:r>
            <w:r w:rsidRPr="007551E4">
              <w:rPr>
                <w:lang w:val="en-GB"/>
              </w:rPr>
              <w:t xml:space="preserve"> </w:t>
            </w:r>
            <w:r>
              <w:rPr>
                <w:lang w:val="en-GB"/>
              </w:rPr>
              <w:t xml:space="preserve">as </w:t>
            </w:r>
            <w:r w:rsidRPr="007551E4">
              <w:rPr>
                <w:lang w:val="en-GB"/>
              </w:rPr>
              <w:t>well as all related correspondence exchanged by the Bidders and the Purchaser, shall be in English</w:t>
            </w:r>
          </w:p>
        </w:tc>
      </w:tr>
      <w:tr w:rsidR="008D0BAB" w:rsidRPr="007551E4">
        <w:tc>
          <w:tcPr>
            <w:tcW w:w="2340" w:type="dxa"/>
            <w:gridSpan w:val="2"/>
          </w:tcPr>
          <w:p w:rsidR="008D0BAB" w:rsidRPr="007551E4" w:rsidRDefault="008D0BAB" w:rsidP="003C38C7">
            <w:pPr>
              <w:ind w:left="720"/>
              <w:jc w:val="both"/>
              <w:rPr>
                <w:b/>
                <w:lang w:val="en-GB"/>
              </w:rPr>
            </w:pPr>
          </w:p>
        </w:tc>
        <w:tc>
          <w:tcPr>
            <w:tcW w:w="6840" w:type="dxa"/>
          </w:tcPr>
          <w:p w:rsidR="008D0BAB" w:rsidRPr="00146C86" w:rsidRDefault="008D0BAB" w:rsidP="00C6514E">
            <w:pPr>
              <w:tabs>
                <w:tab w:val="left" w:pos="774"/>
              </w:tabs>
              <w:spacing w:after="200"/>
              <w:ind w:left="774" w:hanging="774"/>
              <w:jc w:val="both"/>
              <w:rPr>
                <w:lang w:val="en-GB"/>
              </w:rPr>
            </w:pPr>
            <w:r w:rsidRPr="00146C86">
              <w:rPr>
                <w:lang w:val="en-GB"/>
              </w:rPr>
              <w:t>3.2</w:t>
            </w:r>
            <w:r w:rsidRPr="00146C86">
              <w:rPr>
                <w:lang w:val="en-GB"/>
              </w:rPr>
              <w:tab/>
            </w:r>
            <w:r w:rsidRPr="00C67329">
              <w:rPr>
                <w:lang w:val="en-GB"/>
              </w:rPr>
              <w:t xml:space="preserve">The Financial Bid shall be prepared using the attached          Standard Forms (Annexure I and II of Volume I). </w:t>
            </w:r>
            <w:r w:rsidRPr="00146C86">
              <w:rPr>
                <w:lang w:val="en-GB"/>
              </w:rPr>
              <w:t xml:space="preserve">It shall list all costs associated with the assignment for each Schedule corresponding to the Geographical scope of work. Each Schedule corresponds to a particular geographical area and </w:t>
            </w:r>
            <w:r>
              <w:rPr>
                <w:lang w:val="en-GB"/>
              </w:rPr>
              <w:t xml:space="preserve">financial bid for </w:t>
            </w:r>
            <w:r w:rsidRPr="00146C86">
              <w:rPr>
                <w:lang w:val="en-GB"/>
              </w:rPr>
              <w:t xml:space="preserve">each Schedule shall be treated </w:t>
            </w:r>
            <w:r>
              <w:rPr>
                <w:lang w:val="en-GB"/>
              </w:rPr>
              <w:t xml:space="preserve">separately at the time of evaluation. </w:t>
            </w:r>
            <w:r w:rsidRPr="005C75B0">
              <w:rPr>
                <w:lang w:val="en-GB"/>
              </w:rPr>
              <w:t>T</w:t>
            </w:r>
            <w:r w:rsidRPr="005C75B0">
              <w:t>he geographical areas for each Schedule are given in Data Sheet Para 3.2.</w:t>
            </w:r>
            <w:r w:rsidRPr="005C75B0">
              <w:rPr>
                <w:lang w:val="en-GB"/>
              </w:rPr>
              <w:t xml:space="preserve"> The</w:t>
            </w:r>
            <w:r w:rsidRPr="00146C86">
              <w:rPr>
                <w:lang w:val="en-GB"/>
              </w:rPr>
              <w:t xml:space="preserve"> financial </w:t>
            </w:r>
            <w:r>
              <w:rPr>
                <w:lang w:val="en-GB"/>
              </w:rPr>
              <w:t>bid</w:t>
            </w:r>
            <w:r w:rsidRPr="00146C86">
              <w:rPr>
                <w:lang w:val="en-GB"/>
              </w:rPr>
              <w:t xml:space="preserve"> shall not include any conditions attached to it and any such conditional financial </w:t>
            </w:r>
            <w:r>
              <w:rPr>
                <w:lang w:val="en-GB"/>
              </w:rPr>
              <w:t>bid</w:t>
            </w:r>
            <w:r w:rsidRPr="00146C86">
              <w:rPr>
                <w:lang w:val="en-GB"/>
              </w:rPr>
              <w:t xml:space="preserve"> shall be summarily rejected. </w:t>
            </w:r>
          </w:p>
          <w:p w:rsidR="008D0BAB" w:rsidRDefault="008D0BAB" w:rsidP="00DB2E8A">
            <w:pPr>
              <w:tabs>
                <w:tab w:val="left" w:pos="792"/>
              </w:tabs>
              <w:spacing w:after="200"/>
              <w:ind w:left="774" w:hanging="774"/>
              <w:jc w:val="both"/>
              <w:rPr>
                <w:highlight w:val="yellow"/>
                <w:lang w:val="en-GB"/>
              </w:rPr>
            </w:pPr>
            <w:r w:rsidRPr="00146C86">
              <w:rPr>
                <w:lang w:val="en-GB"/>
              </w:rPr>
              <w:t xml:space="preserve">3.3  </w:t>
            </w:r>
            <w:r>
              <w:rPr>
                <w:lang w:val="en-GB"/>
              </w:rPr>
              <w:t xml:space="preserve"> </w:t>
            </w:r>
            <w:r w:rsidRPr="00146C86">
              <w:rPr>
                <w:lang w:val="en-GB"/>
              </w:rPr>
              <w:t>The Bidders shall submit a copy of the Letter of Empanelment</w:t>
            </w:r>
            <w:r>
              <w:rPr>
                <w:lang w:val="en-GB"/>
              </w:rPr>
              <w:t xml:space="preserve"> / Registration number </w:t>
            </w:r>
            <w:r w:rsidRPr="00146C86">
              <w:rPr>
                <w:lang w:val="en-GB"/>
              </w:rPr>
              <w:t xml:space="preserve"> issued by UIDAI duly indicating the level and tier as well as the list of States the Bidder is eligible to work in. Non-submission of the letter of empanelment </w:t>
            </w:r>
            <w:r>
              <w:rPr>
                <w:lang w:val="en-GB"/>
              </w:rPr>
              <w:t>/ Registration number will render the bidder disqualified.</w:t>
            </w:r>
            <w:r w:rsidRPr="00146C86">
              <w:rPr>
                <w:lang w:val="en-GB"/>
              </w:rPr>
              <w:t xml:space="preserve"> </w:t>
            </w:r>
          </w:p>
          <w:p w:rsidR="008D0BAB" w:rsidRPr="008B47AF" w:rsidRDefault="008D0BAB" w:rsidP="008B47AF">
            <w:pPr>
              <w:tabs>
                <w:tab w:val="left" w:pos="774"/>
              </w:tabs>
              <w:spacing w:after="200"/>
              <w:ind w:left="774" w:hanging="774"/>
              <w:jc w:val="both"/>
              <w:rPr>
                <w:lang w:val="en-GB"/>
              </w:rPr>
            </w:pPr>
            <w:r w:rsidRPr="009F079A">
              <w:rPr>
                <w:lang w:val="en-GB"/>
              </w:rPr>
              <w:t xml:space="preserve">3.4    The Bidders shall be eligible for bidding for the various Schedules based on the </w:t>
            </w:r>
            <w:r w:rsidRPr="005C75B0">
              <w:rPr>
                <w:lang w:val="en-GB"/>
              </w:rPr>
              <w:t>Eligibility criteria as per Data Sheet Para 3.4.  Bidders shall</w:t>
            </w:r>
            <w:r>
              <w:rPr>
                <w:lang w:val="en-GB"/>
              </w:rPr>
              <w:t xml:space="preserve"> strictly adhere to the Eligibility for different Schedules and shall submit Financial Bids only for those Schedules for which they are eligible. The Purchaser shall verify the contents of the ‘Letter of Empanelment’ with the list of empanelled agencies provided by UIDAI to check the eligibility of the Bidders for the various Schedules the Bidder has evinced interest in working in. </w:t>
            </w:r>
          </w:p>
        </w:tc>
      </w:tr>
      <w:tr w:rsidR="008D0BAB" w:rsidRPr="007551E4">
        <w:tc>
          <w:tcPr>
            <w:tcW w:w="2340" w:type="dxa"/>
            <w:gridSpan w:val="2"/>
          </w:tcPr>
          <w:p w:rsidR="008D0BAB" w:rsidRPr="007551E4" w:rsidRDefault="008D0BAB" w:rsidP="003C38C7">
            <w:pPr>
              <w:ind w:left="360"/>
              <w:jc w:val="both"/>
              <w:rPr>
                <w:lang w:val="en-GB"/>
              </w:rPr>
            </w:pPr>
            <w:r w:rsidRPr="007551E4">
              <w:rPr>
                <w:b/>
                <w:lang w:val="en-GB"/>
              </w:rPr>
              <w:t>Taxes</w:t>
            </w:r>
          </w:p>
        </w:tc>
        <w:tc>
          <w:tcPr>
            <w:tcW w:w="6840" w:type="dxa"/>
          </w:tcPr>
          <w:p w:rsidR="008D0BAB" w:rsidRPr="008B47AF" w:rsidRDefault="008D0BAB" w:rsidP="00D00886">
            <w:pPr>
              <w:spacing w:after="200"/>
              <w:ind w:left="774" w:hanging="774"/>
              <w:jc w:val="both"/>
              <w:rPr>
                <w:lang w:val="en-GB"/>
              </w:rPr>
            </w:pPr>
            <w:r w:rsidRPr="007551E4">
              <w:rPr>
                <w:lang w:val="en-GB"/>
              </w:rPr>
              <w:t>3.</w:t>
            </w:r>
            <w:r>
              <w:rPr>
                <w:lang w:val="en-GB"/>
              </w:rPr>
              <w:t xml:space="preserve">5  </w:t>
            </w:r>
            <w:r w:rsidRPr="007551E4">
              <w:rPr>
                <w:lang w:val="en-GB"/>
              </w:rPr>
              <w:t xml:space="preserve"> The Bidder may be subject to local taxes (suc</w:t>
            </w:r>
            <w:r>
              <w:rPr>
                <w:lang w:val="en-GB"/>
              </w:rPr>
              <w:t>h as: VAT, Service tax,</w:t>
            </w:r>
            <w:r w:rsidRPr="007551E4">
              <w:rPr>
                <w:lang w:val="en-GB"/>
              </w:rPr>
              <w:t xml:space="preserve"> duties, fees, levies) on amounts payable by the Purchaser under the Contract. Bidders shall include such taxes in the financial </w:t>
            </w:r>
            <w:r>
              <w:rPr>
                <w:lang w:val="en-GB"/>
              </w:rPr>
              <w:t>bid</w:t>
            </w:r>
            <w:r w:rsidRPr="007551E4">
              <w:rPr>
                <w:lang w:val="en-GB"/>
              </w:rPr>
              <w:t xml:space="preserve">. </w:t>
            </w:r>
          </w:p>
        </w:tc>
      </w:tr>
      <w:tr w:rsidR="008D0BAB" w:rsidRPr="007551E4">
        <w:tc>
          <w:tcPr>
            <w:tcW w:w="2340" w:type="dxa"/>
            <w:gridSpan w:val="2"/>
          </w:tcPr>
          <w:p w:rsidR="008D0BAB" w:rsidRPr="007551E4" w:rsidRDefault="008D0BAB" w:rsidP="003C38C7">
            <w:pPr>
              <w:jc w:val="both"/>
              <w:rPr>
                <w:lang w:val="en-GB"/>
              </w:rPr>
            </w:pPr>
          </w:p>
        </w:tc>
        <w:tc>
          <w:tcPr>
            <w:tcW w:w="6840" w:type="dxa"/>
          </w:tcPr>
          <w:p w:rsidR="008D0BAB" w:rsidRPr="007551E4" w:rsidRDefault="008D0BAB" w:rsidP="003C38C7">
            <w:pPr>
              <w:spacing w:after="200"/>
              <w:ind w:left="774" w:hanging="774"/>
              <w:jc w:val="both"/>
              <w:rPr>
                <w:lang w:val="en-GB"/>
              </w:rPr>
            </w:pPr>
            <w:r>
              <w:rPr>
                <w:lang w:val="en-GB"/>
              </w:rPr>
              <w:t>3.6</w:t>
            </w:r>
            <w:r w:rsidRPr="007551E4">
              <w:rPr>
                <w:lang w:val="en-GB"/>
              </w:rPr>
              <w:tab/>
              <w:t xml:space="preserve">Bidders should provide the price of their services in Indian Rupees. </w:t>
            </w:r>
          </w:p>
        </w:tc>
      </w:tr>
      <w:tr w:rsidR="008D0BAB" w:rsidRPr="007551E4">
        <w:tc>
          <w:tcPr>
            <w:tcW w:w="2340" w:type="dxa"/>
            <w:gridSpan w:val="2"/>
          </w:tcPr>
          <w:p w:rsidR="008D0BAB" w:rsidRPr="007551E4" w:rsidRDefault="008D0BAB" w:rsidP="003C38C7">
            <w:pPr>
              <w:jc w:val="both"/>
              <w:rPr>
                <w:b/>
                <w:bCs/>
              </w:rPr>
            </w:pPr>
            <w:r w:rsidRPr="007551E4">
              <w:rPr>
                <w:b/>
                <w:bCs/>
              </w:rPr>
              <w:t>Earnest Money Deposit (EMD), and  Performance</w:t>
            </w:r>
          </w:p>
          <w:p w:rsidR="008D0BAB" w:rsidRPr="007551E4" w:rsidRDefault="008D0BAB" w:rsidP="003C38C7">
            <w:pPr>
              <w:jc w:val="both"/>
              <w:rPr>
                <w:b/>
                <w:bCs/>
              </w:rPr>
            </w:pPr>
            <w:r w:rsidRPr="007551E4">
              <w:rPr>
                <w:b/>
                <w:bCs/>
              </w:rPr>
              <w:t>Guarantee.</w:t>
            </w:r>
          </w:p>
          <w:p w:rsidR="008D0BAB" w:rsidRPr="007551E4" w:rsidRDefault="008D0BAB" w:rsidP="003C38C7">
            <w:pPr>
              <w:ind w:left="360"/>
              <w:jc w:val="both"/>
              <w:rPr>
                <w:b/>
                <w:lang w:val="en-GB"/>
              </w:rPr>
            </w:pPr>
          </w:p>
        </w:tc>
        <w:tc>
          <w:tcPr>
            <w:tcW w:w="6840" w:type="dxa"/>
          </w:tcPr>
          <w:p w:rsidR="008D0BAB" w:rsidRPr="007551E4" w:rsidRDefault="008D0BAB" w:rsidP="003C38C7">
            <w:pPr>
              <w:widowControl w:val="0"/>
              <w:autoSpaceDE w:val="0"/>
              <w:autoSpaceDN w:val="0"/>
              <w:adjustRightInd w:val="0"/>
              <w:spacing w:line="321" w:lineRule="exact"/>
              <w:ind w:left="-5" w:right="-15"/>
              <w:rPr>
                <w:b/>
                <w:bCs/>
              </w:rPr>
            </w:pPr>
            <w:r>
              <w:t>3.7</w:t>
            </w:r>
            <w:r w:rsidRPr="007551E4">
              <w:t xml:space="preserve">     </w:t>
            </w:r>
            <w:r w:rsidRPr="007551E4">
              <w:rPr>
                <w:b/>
                <w:bCs/>
              </w:rPr>
              <w:t xml:space="preserve">Earnest Money Deposit </w:t>
            </w:r>
          </w:p>
          <w:p w:rsidR="008D0BAB" w:rsidRPr="007551E4" w:rsidRDefault="008D0BAB" w:rsidP="003C38C7">
            <w:pPr>
              <w:widowControl w:val="0"/>
              <w:autoSpaceDE w:val="0"/>
              <w:autoSpaceDN w:val="0"/>
              <w:adjustRightInd w:val="0"/>
              <w:spacing w:line="274" w:lineRule="exact"/>
              <w:ind w:left="-5" w:right="-15"/>
            </w:pPr>
          </w:p>
          <w:p w:rsidR="008D0BAB" w:rsidRPr="007551E4" w:rsidRDefault="008D0BAB" w:rsidP="00262E5E">
            <w:pPr>
              <w:spacing w:after="200"/>
              <w:ind w:left="774" w:hanging="774"/>
              <w:jc w:val="both"/>
              <w:rPr>
                <w:lang w:val="en-GB"/>
              </w:rPr>
            </w:pPr>
            <w:r w:rsidRPr="007551E4">
              <w:rPr>
                <w:lang w:val="en-GB"/>
              </w:rPr>
              <w:t xml:space="preserve">     I.    </w:t>
            </w:r>
            <w:r w:rsidRPr="000B13E5">
              <w:rPr>
                <w:lang w:val="en-GB"/>
              </w:rPr>
              <w:t xml:space="preserve">An EMD of Rs. ____ lakhs,  in  the  form  of  DD  drawn  in  favour of </w:t>
            </w:r>
            <w:r w:rsidRPr="000B13E5">
              <w:rPr>
                <w:i/>
                <w:iCs/>
                <w:lang w:val="en-GB"/>
              </w:rPr>
              <w:t>&lt;To be filled in by Registrar&gt;</w:t>
            </w:r>
            <w:r w:rsidRPr="000B13E5">
              <w:rPr>
                <w:lang w:val="en-GB"/>
              </w:rPr>
              <w:t xml:space="preserve"> payable at </w:t>
            </w:r>
            <w:r w:rsidRPr="000B13E5">
              <w:rPr>
                <w:i/>
                <w:iCs/>
                <w:lang w:val="en-GB"/>
              </w:rPr>
              <w:t>&lt;To be filled in by Registrar&gt;</w:t>
            </w:r>
            <w:r w:rsidRPr="000B13E5">
              <w:rPr>
                <w:lang w:val="en-GB"/>
              </w:rPr>
              <w:t xml:space="preserve">, must be submitted along with the Bid. </w:t>
            </w:r>
          </w:p>
          <w:p w:rsidR="008D0BAB" w:rsidRPr="007551E4" w:rsidRDefault="008D0BAB" w:rsidP="00262E5E">
            <w:pPr>
              <w:spacing w:after="200"/>
              <w:ind w:left="774" w:hanging="522"/>
              <w:jc w:val="both"/>
              <w:rPr>
                <w:lang w:val="en-GB"/>
              </w:rPr>
            </w:pPr>
            <w:r w:rsidRPr="007551E4">
              <w:rPr>
                <w:lang w:val="en-GB"/>
              </w:rPr>
              <w:t xml:space="preserve">II.    </w:t>
            </w:r>
            <w:r>
              <w:rPr>
                <w:lang w:val="en-GB"/>
              </w:rPr>
              <w:t>Bid</w:t>
            </w:r>
            <w:r w:rsidRPr="007551E4">
              <w:rPr>
                <w:lang w:val="en-GB"/>
              </w:rPr>
              <w:t xml:space="preserve"> not accompanied by EMD shall be rejected as non-responsive. </w:t>
            </w:r>
          </w:p>
          <w:p w:rsidR="008D0BAB" w:rsidRPr="007551E4" w:rsidRDefault="008D0BAB" w:rsidP="003C38C7">
            <w:pPr>
              <w:spacing w:after="200"/>
              <w:ind w:left="774" w:hanging="522"/>
              <w:jc w:val="both"/>
              <w:rPr>
                <w:lang w:val="en-GB"/>
              </w:rPr>
            </w:pPr>
            <w:r w:rsidRPr="007551E4">
              <w:rPr>
                <w:lang w:val="en-GB"/>
              </w:rPr>
              <w:t xml:space="preserve">III.   No  interest  shall  be  payable  by  the  Purchaser  for  the  sum  deposited  as  earnest money deposit. </w:t>
            </w:r>
          </w:p>
          <w:p w:rsidR="008D0BAB" w:rsidRPr="007551E4" w:rsidRDefault="008D0BAB" w:rsidP="003C38C7">
            <w:pPr>
              <w:spacing w:after="200"/>
              <w:ind w:left="774" w:hanging="774"/>
              <w:jc w:val="both"/>
              <w:rPr>
                <w:lang w:val="en-GB"/>
              </w:rPr>
            </w:pPr>
            <w:r w:rsidRPr="007551E4">
              <w:rPr>
                <w:lang w:val="en-GB"/>
              </w:rPr>
              <w:t xml:space="preserve">    IV   No bank guarantee will be accepted in lieu of the earnest money deposit. </w:t>
            </w:r>
          </w:p>
          <w:p w:rsidR="008D0BAB" w:rsidRPr="007551E4" w:rsidRDefault="008D0BAB" w:rsidP="003C38C7">
            <w:pPr>
              <w:pStyle w:val="BankNormal"/>
              <w:spacing w:after="200"/>
              <w:ind w:left="792" w:hanging="792"/>
              <w:jc w:val="both"/>
              <w:rPr>
                <w:szCs w:val="24"/>
              </w:rPr>
            </w:pPr>
            <w:r w:rsidRPr="007551E4">
              <w:rPr>
                <w:szCs w:val="24"/>
                <w:lang w:val="en-GB"/>
              </w:rPr>
              <w:t xml:space="preserve">    V    The EMD of the unsuccessful bidders would be returned back within one month of signing of the contract. </w:t>
            </w:r>
          </w:p>
        </w:tc>
      </w:tr>
      <w:tr w:rsidR="008D0BAB" w:rsidRPr="007551E4">
        <w:trPr>
          <w:trHeight w:val="4310"/>
        </w:trPr>
        <w:tc>
          <w:tcPr>
            <w:tcW w:w="2340" w:type="dxa"/>
            <w:gridSpan w:val="2"/>
          </w:tcPr>
          <w:p w:rsidR="008D0BAB" w:rsidRPr="007551E4" w:rsidRDefault="008D0BAB" w:rsidP="003C38C7">
            <w:pPr>
              <w:tabs>
                <w:tab w:val="left" w:pos="360"/>
              </w:tabs>
              <w:ind w:left="360" w:hanging="360"/>
              <w:jc w:val="both"/>
              <w:rPr>
                <w:b/>
              </w:rPr>
            </w:pPr>
          </w:p>
        </w:tc>
        <w:tc>
          <w:tcPr>
            <w:tcW w:w="6840" w:type="dxa"/>
          </w:tcPr>
          <w:p w:rsidR="008D0BAB" w:rsidRPr="007551E4" w:rsidRDefault="008D0BAB" w:rsidP="003C38C7">
            <w:pPr>
              <w:pStyle w:val="BankNormal"/>
              <w:spacing w:after="200"/>
              <w:ind w:left="774" w:hanging="774"/>
              <w:jc w:val="both"/>
              <w:rPr>
                <w:szCs w:val="24"/>
                <w:lang w:val="en-GB"/>
              </w:rPr>
            </w:pPr>
            <w:r>
              <w:rPr>
                <w:szCs w:val="24"/>
              </w:rPr>
              <w:t>3.8</w:t>
            </w:r>
            <w:r w:rsidRPr="007551E4">
              <w:rPr>
                <w:szCs w:val="24"/>
              </w:rPr>
              <w:t xml:space="preserve">    </w:t>
            </w:r>
            <w:r w:rsidRPr="007551E4">
              <w:rPr>
                <w:szCs w:val="24"/>
                <w:lang w:val="en-GB"/>
              </w:rPr>
              <w:t>The EMD shall be forfeited by the Purchaser in the following events:</w:t>
            </w:r>
          </w:p>
          <w:p w:rsidR="008D0BAB" w:rsidRPr="007551E4" w:rsidRDefault="008D0BAB" w:rsidP="00262E5E">
            <w:pPr>
              <w:spacing w:after="200"/>
              <w:ind w:left="792" w:hanging="522"/>
              <w:jc w:val="both"/>
              <w:rPr>
                <w:lang w:val="en-GB"/>
              </w:rPr>
            </w:pPr>
            <w:r w:rsidRPr="007551E4">
              <w:rPr>
                <w:lang w:val="en-GB"/>
              </w:rPr>
              <w:t xml:space="preserve"> I.   If </w:t>
            </w:r>
            <w:r>
              <w:rPr>
                <w:lang w:val="en-GB"/>
              </w:rPr>
              <w:t>Bid</w:t>
            </w:r>
            <w:r w:rsidRPr="007551E4">
              <w:rPr>
                <w:lang w:val="en-GB"/>
              </w:rPr>
              <w:t xml:space="preserve"> is withdrawn during the validity period or any   extension agreed by the Bidder thereof. </w:t>
            </w:r>
          </w:p>
          <w:p w:rsidR="008D0BAB" w:rsidRPr="007551E4" w:rsidRDefault="008D0BAB" w:rsidP="00262E5E">
            <w:pPr>
              <w:spacing w:after="200"/>
              <w:ind w:left="774" w:hanging="522"/>
              <w:jc w:val="both"/>
              <w:rPr>
                <w:lang w:val="en-GB"/>
              </w:rPr>
            </w:pPr>
            <w:r w:rsidRPr="007551E4">
              <w:rPr>
                <w:lang w:val="en-GB"/>
              </w:rPr>
              <w:t xml:space="preserve">II.   If  the  </w:t>
            </w:r>
            <w:r>
              <w:rPr>
                <w:lang w:val="en-GB"/>
              </w:rPr>
              <w:t>Bid</w:t>
            </w:r>
            <w:r w:rsidRPr="007551E4">
              <w:rPr>
                <w:lang w:val="en-GB"/>
              </w:rPr>
              <w:t xml:space="preserve">  is  varied  or  modified  in  a  manner  not  acceptable  to  the  Purchaser after opening of </w:t>
            </w:r>
            <w:r>
              <w:rPr>
                <w:lang w:val="en-GB"/>
              </w:rPr>
              <w:t>Bid</w:t>
            </w:r>
            <w:r w:rsidRPr="007551E4">
              <w:rPr>
                <w:lang w:val="en-GB"/>
              </w:rPr>
              <w:t xml:space="preserve"> during the validity period or any extension thereof. </w:t>
            </w:r>
          </w:p>
          <w:p w:rsidR="008D0BAB" w:rsidRPr="007551E4" w:rsidRDefault="008D0BAB" w:rsidP="003C38C7">
            <w:pPr>
              <w:spacing w:after="200"/>
              <w:ind w:left="774" w:hanging="522"/>
              <w:jc w:val="both"/>
              <w:rPr>
                <w:lang w:val="en-GB"/>
              </w:rPr>
            </w:pPr>
            <w:r w:rsidRPr="007551E4">
              <w:rPr>
                <w:lang w:val="en-GB"/>
              </w:rPr>
              <w:t xml:space="preserve">III.   If the Bidder tries to influence the evaluation process. </w:t>
            </w:r>
          </w:p>
          <w:p w:rsidR="008D0BAB" w:rsidRPr="008B47AF" w:rsidRDefault="008D0BAB" w:rsidP="00D00886">
            <w:pPr>
              <w:pStyle w:val="BankNormal"/>
              <w:spacing w:after="200"/>
              <w:ind w:left="774" w:hanging="774"/>
              <w:jc w:val="both"/>
              <w:rPr>
                <w:szCs w:val="24"/>
                <w:lang w:val="en-GB"/>
              </w:rPr>
            </w:pPr>
            <w:r w:rsidRPr="007551E4">
              <w:rPr>
                <w:szCs w:val="24"/>
                <w:lang w:val="en-GB"/>
              </w:rPr>
              <w:t xml:space="preserve">    IV.   If the Bidder </w:t>
            </w:r>
            <w:r>
              <w:rPr>
                <w:szCs w:val="24"/>
                <w:lang w:val="en-GB"/>
              </w:rPr>
              <w:t xml:space="preserve">with the lowest financial quote (L1) </w:t>
            </w:r>
            <w:r w:rsidRPr="007551E4">
              <w:rPr>
                <w:szCs w:val="24"/>
                <w:lang w:val="en-GB"/>
              </w:rPr>
              <w:t xml:space="preserve">withdraws his </w:t>
            </w:r>
            <w:r>
              <w:rPr>
                <w:szCs w:val="24"/>
                <w:lang w:val="en-GB"/>
              </w:rPr>
              <w:t>Bid</w:t>
            </w:r>
            <w:r w:rsidRPr="007551E4">
              <w:rPr>
                <w:szCs w:val="24"/>
                <w:lang w:val="en-GB"/>
              </w:rPr>
              <w:t xml:space="preserve"> during </w:t>
            </w:r>
            <w:r>
              <w:rPr>
                <w:szCs w:val="24"/>
                <w:lang w:val="en-GB"/>
              </w:rPr>
              <w:t xml:space="preserve">finalisation </w:t>
            </w:r>
            <w:r w:rsidRPr="007551E4">
              <w:rPr>
                <w:szCs w:val="24"/>
                <w:lang w:val="en-GB"/>
              </w:rPr>
              <w:t xml:space="preserve">(failure to arrive  at  consensus  by  both  the  parties  shall  not  be  construed  as  withdrawal  of </w:t>
            </w:r>
            <w:r>
              <w:rPr>
                <w:szCs w:val="24"/>
                <w:lang w:val="en-GB"/>
              </w:rPr>
              <w:t>Bid</w:t>
            </w:r>
            <w:r w:rsidRPr="007551E4">
              <w:rPr>
                <w:szCs w:val="24"/>
                <w:lang w:val="en-GB"/>
              </w:rPr>
              <w:t xml:space="preserve"> by the Bidder).</w:t>
            </w:r>
          </w:p>
        </w:tc>
      </w:tr>
      <w:tr w:rsidR="008D0BAB" w:rsidRPr="007551E4">
        <w:tc>
          <w:tcPr>
            <w:tcW w:w="2340" w:type="dxa"/>
            <w:gridSpan w:val="2"/>
          </w:tcPr>
          <w:p w:rsidR="008D0BAB" w:rsidRPr="007551E4" w:rsidRDefault="008D0BAB" w:rsidP="003C38C7">
            <w:pPr>
              <w:tabs>
                <w:tab w:val="left" w:pos="360"/>
              </w:tabs>
              <w:ind w:left="360" w:hanging="360"/>
              <w:jc w:val="both"/>
              <w:rPr>
                <w:b/>
                <w:lang w:val="en-GB"/>
              </w:rPr>
            </w:pPr>
          </w:p>
        </w:tc>
        <w:tc>
          <w:tcPr>
            <w:tcW w:w="6840" w:type="dxa"/>
          </w:tcPr>
          <w:p w:rsidR="008D0BAB" w:rsidRPr="007551E4" w:rsidRDefault="008D0BAB" w:rsidP="00ED6C82">
            <w:pPr>
              <w:widowControl w:val="0"/>
              <w:autoSpaceDE w:val="0"/>
              <w:autoSpaceDN w:val="0"/>
              <w:adjustRightInd w:val="0"/>
              <w:spacing w:line="276" w:lineRule="exact"/>
              <w:ind w:right="-15"/>
              <w:rPr>
                <w:b/>
                <w:bCs/>
              </w:rPr>
            </w:pPr>
            <w:r w:rsidRPr="00ED6C82">
              <w:t>3.9</w:t>
            </w:r>
            <w:r>
              <w:rPr>
                <w:b/>
                <w:bCs/>
              </w:rPr>
              <w:t xml:space="preserve">   </w:t>
            </w:r>
            <w:r w:rsidRPr="007551E4">
              <w:rPr>
                <w:b/>
                <w:bCs/>
              </w:rPr>
              <w:t xml:space="preserve">Tender Fees: </w:t>
            </w:r>
          </w:p>
          <w:p w:rsidR="008D0BAB" w:rsidRPr="007551E4" w:rsidRDefault="008D0BAB" w:rsidP="003C38C7">
            <w:pPr>
              <w:widowControl w:val="0"/>
              <w:autoSpaceDE w:val="0"/>
              <w:autoSpaceDN w:val="0"/>
              <w:adjustRightInd w:val="0"/>
              <w:spacing w:line="275" w:lineRule="exact"/>
              <w:ind w:left="792" w:right="-15"/>
              <w:jc w:val="both"/>
            </w:pPr>
            <w:r w:rsidRPr="007551E4">
              <w:t>A</w:t>
            </w:r>
            <w:r w:rsidRPr="007551E4">
              <w:rPr>
                <w:lang w:val="en-GB"/>
              </w:rPr>
              <w:t xml:space="preserve">ll Bidders are required to pay Rs. </w:t>
            </w:r>
            <w:r>
              <w:rPr>
                <w:lang w:val="en-GB"/>
              </w:rPr>
              <w:t>5000/-</w:t>
            </w:r>
            <w:r w:rsidRPr="007551E4">
              <w:rPr>
                <w:lang w:val="en-GB"/>
              </w:rPr>
              <w:t xml:space="preserve"> towards Tender Fees in the form of Demand Draft drawn in favor of </w:t>
            </w:r>
            <w:r w:rsidRPr="00111003">
              <w:rPr>
                <w:i/>
                <w:iCs/>
                <w:color w:val="FF0000"/>
                <w:lang w:val="en-GB"/>
              </w:rPr>
              <w:t>&lt;To be filled in by Registrar&gt;</w:t>
            </w:r>
            <w:r w:rsidRPr="00111003">
              <w:rPr>
                <w:color w:val="FF0000"/>
                <w:lang w:val="en-GB"/>
              </w:rPr>
              <w:t xml:space="preserve"> payable at </w:t>
            </w:r>
            <w:r w:rsidRPr="00111003">
              <w:rPr>
                <w:i/>
                <w:iCs/>
                <w:color w:val="FF0000"/>
                <w:lang w:val="en-GB"/>
              </w:rPr>
              <w:t>&lt;To be filled in by Registrar&gt;</w:t>
            </w:r>
            <w:r w:rsidRPr="007551E4">
              <w:rPr>
                <w:i/>
                <w:iCs/>
                <w:lang w:val="en-GB"/>
              </w:rPr>
              <w:t>.</w:t>
            </w:r>
            <w:r w:rsidRPr="007551E4">
              <w:rPr>
                <w:lang w:val="en-GB"/>
              </w:rPr>
              <w:t xml:space="preserve"> The Tender Fee is Non-Refundable.</w:t>
            </w:r>
            <w:r w:rsidRPr="007551E4">
              <w:t xml:space="preserve"> </w:t>
            </w:r>
          </w:p>
          <w:p w:rsidR="008D0BAB" w:rsidRPr="007551E4" w:rsidRDefault="008D0BAB" w:rsidP="003C38C7">
            <w:pPr>
              <w:pStyle w:val="BankNormal"/>
              <w:spacing w:after="200"/>
              <w:jc w:val="both"/>
              <w:rPr>
                <w:szCs w:val="24"/>
              </w:rPr>
            </w:pPr>
          </w:p>
        </w:tc>
      </w:tr>
      <w:tr w:rsidR="008D0BAB" w:rsidRPr="007551E4">
        <w:tc>
          <w:tcPr>
            <w:tcW w:w="2340" w:type="dxa"/>
            <w:gridSpan w:val="2"/>
          </w:tcPr>
          <w:p w:rsidR="008D0BAB" w:rsidRPr="007551E4" w:rsidRDefault="008D0BAB" w:rsidP="003C38C7">
            <w:pPr>
              <w:tabs>
                <w:tab w:val="left" w:pos="360"/>
              </w:tabs>
              <w:ind w:left="360" w:hanging="360"/>
              <w:jc w:val="both"/>
              <w:rPr>
                <w:b/>
                <w:lang w:val="en-GB"/>
              </w:rPr>
            </w:pPr>
          </w:p>
        </w:tc>
        <w:tc>
          <w:tcPr>
            <w:tcW w:w="6840" w:type="dxa"/>
          </w:tcPr>
          <w:p w:rsidR="008D0BAB" w:rsidRPr="007551E4" w:rsidRDefault="008D0BAB" w:rsidP="003C38C7">
            <w:pPr>
              <w:jc w:val="both"/>
              <w:rPr>
                <w:b/>
                <w:bCs/>
              </w:rPr>
            </w:pPr>
            <w:r w:rsidRPr="00F30653">
              <w:t>3.10</w:t>
            </w:r>
            <w:r>
              <w:rPr>
                <w:b/>
                <w:bCs/>
              </w:rPr>
              <w:t xml:space="preserve">   </w:t>
            </w:r>
            <w:r w:rsidRPr="007551E4">
              <w:rPr>
                <w:b/>
                <w:bCs/>
              </w:rPr>
              <w:t xml:space="preserve"> Performance Bank Guarantee</w:t>
            </w:r>
          </w:p>
          <w:p w:rsidR="008D0BAB" w:rsidRPr="007551E4" w:rsidRDefault="008D0BAB" w:rsidP="003C38C7">
            <w:pPr>
              <w:jc w:val="both"/>
              <w:rPr>
                <w:b/>
                <w:bCs/>
              </w:rPr>
            </w:pPr>
          </w:p>
          <w:p w:rsidR="008D0BAB" w:rsidRPr="007551E4" w:rsidRDefault="008D0BAB" w:rsidP="00F30653">
            <w:pPr>
              <w:ind w:left="720"/>
              <w:jc w:val="both"/>
            </w:pPr>
            <w:r w:rsidRPr="007551E4">
              <w:t xml:space="preserve">The selected Bidder shall be required to furnish a Performance Bank Guarantee equivalent to 10% of the contract value rounded off to the nearest thousand Indian Rupees, in the form of an unconditional and irrevocable bank guarantee from a scheduled commercial bank in India in favour of </w:t>
            </w:r>
            <w:r w:rsidRPr="00111003">
              <w:rPr>
                <w:color w:val="FF0000"/>
                <w:lang w:val="en-GB"/>
              </w:rPr>
              <w:t>&lt;To be filled in by Registrar&gt;</w:t>
            </w:r>
            <w:r w:rsidRPr="007551E4">
              <w:rPr>
                <w:lang w:val="en-GB"/>
              </w:rPr>
              <w:t xml:space="preserve"> </w:t>
            </w:r>
            <w:r w:rsidRPr="007551E4">
              <w:t xml:space="preserve">for the entire period of contract with </w:t>
            </w:r>
            <w:r>
              <w:t xml:space="preserve">additional </w:t>
            </w:r>
            <w:r w:rsidRPr="007551E4">
              <w:t>90 days claim period. The bank guarantee must be submitted after award of contract but before signing of contract. The successful bidder has to renew the bank guarantee on same terms and conditions for the period up to contract including extension period, if any. Performance Bank Guarantee would be returned only after successful completion of tasks assigned to them and only after adjusting/recovering any dues recoverable/payable from/by the Bidder on any account under the contract. On submission of this performance guarantee and after signing of the contract, demand draft submitted towards EMD would be returned in original.</w:t>
            </w:r>
          </w:p>
        </w:tc>
      </w:tr>
      <w:tr w:rsidR="008D0BAB" w:rsidRPr="007551E4">
        <w:tc>
          <w:tcPr>
            <w:tcW w:w="2340" w:type="dxa"/>
            <w:gridSpan w:val="2"/>
          </w:tcPr>
          <w:p w:rsidR="008D0BAB" w:rsidRPr="007551E4" w:rsidRDefault="008D0BAB" w:rsidP="003C38C7">
            <w:pPr>
              <w:tabs>
                <w:tab w:val="left" w:pos="360"/>
              </w:tabs>
              <w:ind w:left="360" w:hanging="360"/>
              <w:jc w:val="both"/>
              <w:rPr>
                <w:b/>
                <w:lang w:val="en-GB"/>
              </w:rPr>
            </w:pPr>
            <w:r w:rsidRPr="007551E4">
              <w:rPr>
                <w:b/>
                <w:lang w:val="en-GB"/>
              </w:rPr>
              <w:t>4.</w:t>
            </w:r>
            <w:r w:rsidRPr="007551E4">
              <w:rPr>
                <w:b/>
                <w:lang w:val="en-GB"/>
              </w:rPr>
              <w:tab/>
              <w:t xml:space="preserve">Submission, Receipt, and Opening of </w:t>
            </w:r>
            <w:r>
              <w:rPr>
                <w:b/>
                <w:lang w:val="en-GB"/>
              </w:rPr>
              <w:t>Bids</w:t>
            </w:r>
          </w:p>
        </w:tc>
        <w:tc>
          <w:tcPr>
            <w:tcW w:w="6840" w:type="dxa"/>
          </w:tcPr>
          <w:p w:rsidR="008D0BAB" w:rsidRPr="007551E4" w:rsidRDefault="008D0BAB" w:rsidP="00262E5E">
            <w:pPr>
              <w:pStyle w:val="BankNormal"/>
              <w:spacing w:after="200"/>
              <w:ind w:left="774" w:hanging="774"/>
              <w:jc w:val="both"/>
              <w:rPr>
                <w:szCs w:val="24"/>
              </w:rPr>
            </w:pPr>
            <w:r w:rsidRPr="007551E4">
              <w:rPr>
                <w:szCs w:val="24"/>
              </w:rPr>
              <w:t>4.1</w:t>
            </w:r>
            <w:r w:rsidRPr="007551E4">
              <w:rPr>
                <w:szCs w:val="24"/>
              </w:rPr>
              <w:tab/>
              <w:t xml:space="preserve">The original </w:t>
            </w:r>
            <w:r>
              <w:rPr>
                <w:szCs w:val="24"/>
              </w:rPr>
              <w:t>Financial Bid</w:t>
            </w:r>
            <w:r w:rsidRPr="007551E4">
              <w:rPr>
                <w:szCs w:val="24"/>
              </w:rPr>
              <w:t xml:space="preserve"> shall contain no interlineations or overwriting, except as necessary to correct errors made by the Bidders themselves. The person who signed the </w:t>
            </w:r>
            <w:r>
              <w:rPr>
                <w:szCs w:val="24"/>
              </w:rPr>
              <w:t>Bid</w:t>
            </w:r>
            <w:r w:rsidRPr="007551E4">
              <w:rPr>
                <w:szCs w:val="24"/>
              </w:rPr>
              <w:t xml:space="preserve"> must initial such corrections.</w:t>
            </w:r>
          </w:p>
          <w:p w:rsidR="008D0BAB" w:rsidRPr="007551E4" w:rsidRDefault="008D0BAB" w:rsidP="003C38C7">
            <w:pPr>
              <w:pStyle w:val="BankNormal"/>
              <w:spacing w:after="200"/>
              <w:ind w:left="774" w:hanging="774"/>
              <w:jc w:val="both"/>
              <w:rPr>
                <w:szCs w:val="24"/>
              </w:rPr>
            </w:pPr>
            <w:r w:rsidRPr="007551E4">
              <w:rPr>
                <w:szCs w:val="24"/>
              </w:rPr>
              <w:t>4.2</w:t>
            </w:r>
            <w:r w:rsidRPr="007551E4">
              <w:rPr>
                <w:szCs w:val="24"/>
              </w:rPr>
              <w:tab/>
              <w:t xml:space="preserve">An authorized representative of the Bidders shall initial all pages of the original Financial </w:t>
            </w:r>
            <w:r>
              <w:rPr>
                <w:szCs w:val="24"/>
              </w:rPr>
              <w:t>Bid</w:t>
            </w:r>
            <w:r w:rsidRPr="007551E4">
              <w:rPr>
                <w:szCs w:val="24"/>
              </w:rPr>
              <w:t xml:space="preserve">. The authorization shall be in the form of a written power of attorney accompanying the Financial </w:t>
            </w:r>
            <w:r>
              <w:rPr>
                <w:szCs w:val="24"/>
              </w:rPr>
              <w:t>Bid</w:t>
            </w:r>
            <w:r w:rsidRPr="007551E4">
              <w:rPr>
                <w:szCs w:val="24"/>
              </w:rPr>
              <w:t xml:space="preserve"> or in any other form demonstrating that </w:t>
            </w:r>
            <w:r>
              <w:rPr>
                <w:szCs w:val="24"/>
              </w:rPr>
              <w:t>the representative has been dul</w:t>
            </w:r>
            <w:r w:rsidRPr="007551E4">
              <w:rPr>
                <w:szCs w:val="24"/>
              </w:rPr>
              <w:t xml:space="preserve">y authorized to sign. The signed Financial </w:t>
            </w:r>
            <w:r>
              <w:rPr>
                <w:szCs w:val="24"/>
              </w:rPr>
              <w:t>Bid</w:t>
            </w:r>
            <w:r w:rsidRPr="007551E4">
              <w:rPr>
                <w:szCs w:val="24"/>
              </w:rPr>
              <w:t xml:space="preserve"> shall be marked “</w:t>
            </w:r>
            <w:r w:rsidRPr="007551E4">
              <w:rPr>
                <w:smallCaps/>
                <w:szCs w:val="24"/>
              </w:rPr>
              <w:t>Original</w:t>
            </w:r>
            <w:r w:rsidRPr="007551E4">
              <w:rPr>
                <w:szCs w:val="24"/>
              </w:rPr>
              <w:t>”.</w:t>
            </w:r>
          </w:p>
          <w:p w:rsidR="008D0BAB" w:rsidRPr="007551E4" w:rsidRDefault="008D0BAB" w:rsidP="003C38C7">
            <w:pPr>
              <w:pStyle w:val="BankNormal"/>
              <w:spacing w:after="200"/>
              <w:ind w:left="774" w:hanging="774"/>
              <w:jc w:val="both"/>
              <w:rPr>
                <w:szCs w:val="24"/>
              </w:rPr>
            </w:pPr>
            <w:r w:rsidRPr="007551E4">
              <w:rPr>
                <w:szCs w:val="24"/>
              </w:rPr>
              <w:t>4.3</w:t>
            </w:r>
            <w:r w:rsidRPr="007551E4">
              <w:rPr>
                <w:szCs w:val="24"/>
              </w:rPr>
              <w:tab/>
            </w:r>
            <w:r>
              <w:rPr>
                <w:szCs w:val="24"/>
              </w:rPr>
              <w:t>T</w:t>
            </w:r>
            <w:r w:rsidRPr="007551E4">
              <w:rPr>
                <w:szCs w:val="24"/>
              </w:rPr>
              <w:t xml:space="preserve">he original Financial </w:t>
            </w:r>
            <w:r>
              <w:rPr>
                <w:szCs w:val="24"/>
              </w:rPr>
              <w:t>Bid</w:t>
            </w:r>
            <w:r w:rsidRPr="007551E4">
              <w:rPr>
                <w:szCs w:val="24"/>
              </w:rPr>
              <w:t xml:space="preserve"> for each Schedule shall be placed in </w:t>
            </w:r>
            <w:r>
              <w:rPr>
                <w:szCs w:val="24"/>
              </w:rPr>
              <w:t xml:space="preserve">a </w:t>
            </w:r>
            <w:r w:rsidRPr="007551E4">
              <w:rPr>
                <w:szCs w:val="24"/>
              </w:rPr>
              <w:t>separate envelope, sealed and clearly marked “</w:t>
            </w:r>
            <w:r w:rsidRPr="007551E4">
              <w:rPr>
                <w:smallCaps/>
                <w:szCs w:val="24"/>
              </w:rPr>
              <w:t xml:space="preserve">Financial </w:t>
            </w:r>
            <w:r>
              <w:rPr>
                <w:smallCaps/>
                <w:szCs w:val="24"/>
              </w:rPr>
              <w:t>Bid</w:t>
            </w:r>
            <w:r w:rsidRPr="007551E4">
              <w:rPr>
                <w:szCs w:val="24"/>
              </w:rPr>
              <w:t xml:space="preserve"> </w:t>
            </w:r>
            <w:r w:rsidRPr="007551E4">
              <w:rPr>
                <w:smallCaps/>
                <w:szCs w:val="24"/>
              </w:rPr>
              <w:t>For Schedule – ‘N</w:t>
            </w:r>
            <w:r w:rsidRPr="007551E4">
              <w:rPr>
                <w:szCs w:val="24"/>
              </w:rPr>
              <w:t xml:space="preserve">’”. All the sealed original financial </w:t>
            </w:r>
            <w:r>
              <w:rPr>
                <w:szCs w:val="24"/>
              </w:rPr>
              <w:t>bids for each S</w:t>
            </w:r>
            <w:r w:rsidRPr="007551E4">
              <w:rPr>
                <w:szCs w:val="24"/>
              </w:rPr>
              <w:t>chedule shall be placed in a outer envelope, sealed and clearly marked “</w:t>
            </w:r>
            <w:r w:rsidRPr="007551E4">
              <w:rPr>
                <w:smallCaps/>
                <w:szCs w:val="24"/>
              </w:rPr>
              <w:t xml:space="preserve">Financial </w:t>
            </w:r>
            <w:r>
              <w:rPr>
                <w:smallCaps/>
                <w:szCs w:val="24"/>
              </w:rPr>
              <w:t>Bid</w:t>
            </w:r>
            <w:r w:rsidRPr="007551E4">
              <w:rPr>
                <w:szCs w:val="24"/>
              </w:rPr>
              <w:t xml:space="preserve">” </w:t>
            </w:r>
            <w:r>
              <w:rPr>
                <w:szCs w:val="24"/>
              </w:rPr>
              <w:t>and the name of the assignment.</w:t>
            </w:r>
          </w:p>
          <w:p w:rsidR="008D0BAB" w:rsidRPr="007551E4" w:rsidRDefault="008D0BAB" w:rsidP="00671AE3">
            <w:pPr>
              <w:pStyle w:val="BankNormal"/>
              <w:spacing w:after="200"/>
              <w:ind w:left="774" w:hanging="774"/>
              <w:jc w:val="both"/>
              <w:rPr>
                <w:szCs w:val="24"/>
              </w:rPr>
            </w:pPr>
            <w:r w:rsidRPr="00C74629">
              <w:rPr>
                <w:szCs w:val="24"/>
              </w:rPr>
              <w:t xml:space="preserve">             The envelopes containing the Financial Bid, EMD, and Tender Fee shall be placed into an outer envelope and sealed. This outer envelope shall bear the submission address and be clearly marked “</w:t>
            </w:r>
            <w:r w:rsidRPr="00C74629">
              <w:rPr>
                <w:b/>
                <w:bCs/>
                <w:smallCaps/>
                <w:szCs w:val="24"/>
              </w:rPr>
              <w:t>Do Not Open, Except In Presence Of The Official Appointed, Before</w:t>
            </w:r>
            <w:r w:rsidRPr="00C74629">
              <w:rPr>
                <w:smallCaps/>
                <w:szCs w:val="24"/>
              </w:rPr>
              <w:t xml:space="preserve"> </w:t>
            </w:r>
            <w:r>
              <w:rPr>
                <w:b/>
                <w:szCs w:val="24"/>
              </w:rPr>
              <w:t>___</w:t>
            </w:r>
            <w:r w:rsidRPr="00C74629">
              <w:rPr>
                <w:b/>
                <w:szCs w:val="24"/>
              </w:rPr>
              <w:t xml:space="preserve"> hrs on DD-MM-YYYY</w:t>
            </w:r>
            <w:r w:rsidRPr="00C74629">
              <w:rPr>
                <w:szCs w:val="24"/>
              </w:rPr>
              <w:t>”.</w:t>
            </w:r>
            <w:r w:rsidRPr="007551E4">
              <w:rPr>
                <w:szCs w:val="24"/>
              </w:rPr>
              <w:t xml:space="preserve"> </w:t>
            </w:r>
            <w:r w:rsidRPr="00596551">
              <w:rPr>
                <w:szCs w:val="24"/>
              </w:rPr>
              <w:t xml:space="preserve">The DD-MM-YYYY </w:t>
            </w:r>
            <w:r>
              <w:rPr>
                <w:szCs w:val="24"/>
              </w:rPr>
              <w:t>is</w:t>
            </w:r>
            <w:r w:rsidRPr="00596551">
              <w:rPr>
                <w:szCs w:val="24"/>
              </w:rPr>
              <w:t xml:space="preserve"> the date of bid opening as provided in the datasheet </w:t>
            </w:r>
            <w:r w:rsidRPr="00596551">
              <w:rPr>
                <w:lang w:val="en-GB"/>
              </w:rPr>
              <w:t>or any extension to this date in accordance with para 2.2.</w:t>
            </w:r>
            <w:r w:rsidRPr="00F30653">
              <w:rPr>
                <w:color w:val="FF0000"/>
                <w:lang w:val="en-GB"/>
              </w:rPr>
              <w:t xml:space="preserve"> </w:t>
            </w:r>
            <w:r w:rsidRPr="007551E4">
              <w:rPr>
                <w:szCs w:val="24"/>
              </w:rPr>
              <w:t xml:space="preserve">The Purchaser shall not be responsible for misplacement, losing or premature opening if the outer envelope is not sealed and/or marked as stipulated. This circumstance may be case for </w:t>
            </w:r>
            <w:r>
              <w:rPr>
                <w:szCs w:val="24"/>
              </w:rPr>
              <w:t>Bid</w:t>
            </w:r>
            <w:r w:rsidRPr="007551E4">
              <w:rPr>
                <w:szCs w:val="24"/>
              </w:rPr>
              <w:t xml:space="preserve"> rejection. If the Financial </w:t>
            </w:r>
            <w:r>
              <w:rPr>
                <w:szCs w:val="24"/>
              </w:rPr>
              <w:t>Bid</w:t>
            </w:r>
            <w:r w:rsidRPr="007551E4">
              <w:rPr>
                <w:szCs w:val="24"/>
              </w:rPr>
              <w:t xml:space="preserve"> is not submitted in a separate sealed envelope duly marked as indicated above, this will constitute grounds for declaring the </w:t>
            </w:r>
            <w:r>
              <w:rPr>
                <w:szCs w:val="24"/>
              </w:rPr>
              <w:t>Bid</w:t>
            </w:r>
            <w:r w:rsidRPr="007551E4">
              <w:rPr>
                <w:szCs w:val="24"/>
              </w:rPr>
              <w:t xml:space="preserve"> non-responsive.</w:t>
            </w:r>
          </w:p>
        </w:tc>
      </w:tr>
      <w:tr w:rsidR="008D0BAB" w:rsidRPr="007551E4">
        <w:tc>
          <w:tcPr>
            <w:tcW w:w="2340" w:type="dxa"/>
            <w:gridSpan w:val="2"/>
          </w:tcPr>
          <w:p w:rsidR="008D0BAB" w:rsidRPr="007551E4" w:rsidRDefault="008D0BAB" w:rsidP="003C38C7">
            <w:pPr>
              <w:tabs>
                <w:tab w:val="left" w:pos="360"/>
              </w:tabs>
              <w:ind w:left="360" w:hanging="360"/>
              <w:jc w:val="both"/>
              <w:rPr>
                <w:b/>
              </w:rPr>
            </w:pPr>
          </w:p>
        </w:tc>
        <w:tc>
          <w:tcPr>
            <w:tcW w:w="6840" w:type="dxa"/>
          </w:tcPr>
          <w:p w:rsidR="008D0BAB" w:rsidRPr="007551E4" w:rsidRDefault="008D0BAB" w:rsidP="003C38C7">
            <w:pPr>
              <w:spacing w:after="200"/>
              <w:ind w:left="774" w:hanging="774"/>
              <w:jc w:val="both"/>
              <w:rPr>
                <w:lang w:val="en-GB"/>
              </w:rPr>
            </w:pPr>
            <w:r>
              <w:rPr>
                <w:lang w:val="en-GB"/>
              </w:rPr>
              <w:t>4.4</w:t>
            </w:r>
            <w:r w:rsidRPr="007551E4">
              <w:rPr>
                <w:lang w:val="en-GB"/>
              </w:rPr>
              <w:tab/>
            </w:r>
            <w:r w:rsidRPr="00596551">
              <w:rPr>
                <w:lang w:val="en-GB"/>
              </w:rPr>
              <w:t>The Bids must be sent to the address/addresses indicated in the Data Sheet and received by the Purchaser no later than the time and the date indicated in the Data Sheet, or any extension to this date in accordance with para. 2.2.</w:t>
            </w:r>
            <w:r w:rsidRPr="00F30653">
              <w:rPr>
                <w:color w:val="FF0000"/>
                <w:lang w:val="en-GB"/>
              </w:rPr>
              <w:t xml:space="preserve"> </w:t>
            </w:r>
            <w:r w:rsidRPr="007551E4">
              <w:rPr>
                <w:lang w:val="en-GB"/>
              </w:rPr>
              <w:t xml:space="preserve">Any </w:t>
            </w:r>
            <w:r>
              <w:rPr>
                <w:lang w:val="en-GB"/>
              </w:rPr>
              <w:t>bid</w:t>
            </w:r>
            <w:r w:rsidRPr="007551E4">
              <w:rPr>
                <w:lang w:val="en-GB"/>
              </w:rPr>
              <w:t xml:space="preserve"> received by the Purchaser after the deadline for submiss</w:t>
            </w:r>
            <w:r>
              <w:rPr>
                <w:lang w:val="en-GB"/>
              </w:rPr>
              <w:t>ion shall be returned unopened.</w:t>
            </w:r>
          </w:p>
        </w:tc>
      </w:tr>
      <w:tr w:rsidR="008D0BAB" w:rsidRPr="007551E4">
        <w:tc>
          <w:tcPr>
            <w:tcW w:w="2340" w:type="dxa"/>
            <w:gridSpan w:val="2"/>
          </w:tcPr>
          <w:p w:rsidR="008D0BAB" w:rsidRPr="007551E4" w:rsidRDefault="008D0BAB" w:rsidP="003C38C7">
            <w:pPr>
              <w:ind w:left="360"/>
              <w:jc w:val="both"/>
              <w:rPr>
                <w:b/>
                <w:lang w:val="en-GB"/>
              </w:rPr>
            </w:pPr>
            <w:r w:rsidRPr="007551E4">
              <w:rPr>
                <w:b/>
                <w:lang w:val="en-GB"/>
              </w:rPr>
              <w:t xml:space="preserve">Right to Accept/ Reject the </w:t>
            </w:r>
            <w:r>
              <w:rPr>
                <w:b/>
                <w:lang w:val="en-GB"/>
              </w:rPr>
              <w:t>Bid</w:t>
            </w:r>
            <w:r w:rsidRPr="007551E4">
              <w:rPr>
                <w:b/>
                <w:lang w:val="en-GB"/>
              </w:rPr>
              <w:t xml:space="preserve"> </w:t>
            </w:r>
          </w:p>
        </w:tc>
        <w:tc>
          <w:tcPr>
            <w:tcW w:w="6840" w:type="dxa"/>
          </w:tcPr>
          <w:p w:rsidR="008D0BAB" w:rsidRPr="007551E4" w:rsidRDefault="008D0BAB" w:rsidP="003C38C7">
            <w:pPr>
              <w:pStyle w:val="BodyText"/>
              <w:spacing w:after="200"/>
              <w:ind w:left="777" w:hanging="777"/>
              <w:rPr>
                <w:szCs w:val="24"/>
              </w:rPr>
            </w:pPr>
            <w:r>
              <w:rPr>
                <w:bCs/>
                <w:iCs/>
                <w:szCs w:val="24"/>
              </w:rPr>
              <w:t>4</w:t>
            </w:r>
            <w:r w:rsidRPr="007551E4">
              <w:rPr>
                <w:bCs/>
                <w:iCs/>
                <w:szCs w:val="24"/>
              </w:rPr>
              <w:t>.</w:t>
            </w:r>
            <w:r>
              <w:rPr>
                <w:bCs/>
                <w:iCs/>
                <w:szCs w:val="24"/>
              </w:rPr>
              <w:t xml:space="preserve">5      </w:t>
            </w:r>
            <w:r w:rsidRPr="007551E4">
              <w:rPr>
                <w:bCs/>
                <w:iCs/>
                <w:szCs w:val="24"/>
              </w:rPr>
              <w:t xml:space="preserve">  Purchaser</w:t>
            </w:r>
            <w:r w:rsidRPr="007551E4">
              <w:rPr>
                <w:szCs w:val="24"/>
              </w:rPr>
              <w:t xml:space="preserve"> reserves the right to accept or reject any </w:t>
            </w:r>
            <w:r>
              <w:rPr>
                <w:szCs w:val="24"/>
              </w:rPr>
              <w:t>Bid and to annul the RFQ</w:t>
            </w:r>
            <w:r w:rsidRPr="007551E4">
              <w:rPr>
                <w:szCs w:val="24"/>
              </w:rPr>
              <w:t xml:space="preserve"> process and reject all such </w:t>
            </w:r>
            <w:r>
              <w:rPr>
                <w:szCs w:val="24"/>
              </w:rPr>
              <w:t>bids</w:t>
            </w:r>
            <w:r w:rsidRPr="007551E4">
              <w:rPr>
                <w:szCs w:val="24"/>
              </w:rPr>
              <w:t xml:space="preserve"> at any time prior to award of contract, without thereby incurring any liability to the affected applicant(s) or any obligation to inform the affected applicant(s) of the grounds for such decision.</w:t>
            </w:r>
          </w:p>
        </w:tc>
      </w:tr>
      <w:tr w:rsidR="008D0BAB" w:rsidRPr="007551E4">
        <w:trPr>
          <w:gridBefore w:val="1"/>
        </w:trPr>
        <w:tc>
          <w:tcPr>
            <w:tcW w:w="2340" w:type="dxa"/>
          </w:tcPr>
          <w:p w:rsidR="008D0BAB" w:rsidRPr="007551E4" w:rsidRDefault="008D0BAB" w:rsidP="003C38C7">
            <w:pPr>
              <w:tabs>
                <w:tab w:val="left" w:pos="360"/>
              </w:tabs>
              <w:ind w:left="360" w:hanging="360"/>
              <w:jc w:val="both"/>
              <w:rPr>
                <w:b/>
                <w:lang w:val="en-GB"/>
              </w:rPr>
            </w:pPr>
            <w:r>
              <w:rPr>
                <w:b/>
                <w:lang w:val="en-GB"/>
              </w:rPr>
              <w:t xml:space="preserve">5. </w:t>
            </w:r>
            <w:r w:rsidRPr="007551E4">
              <w:rPr>
                <w:b/>
                <w:lang w:val="en-GB"/>
              </w:rPr>
              <w:t xml:space="preserve">Public Opening and Evaluation of Financial </w:t>
            </w:r>
            <w:r>
              <w:rPr>
                <w:b/>
                <w:lang w:val="en-GB"/>
              </w:rPr>
              <w:t>Bids</w:t>
            </w:r>
            <w:r w:rsidRPr="007551E4">
              <w:rPr>
                <w:b/>
                <w:lang w:val="en-GB"/>
              </w:rPr>
              <w:t xml:space="preserve"> </w:t>
            </w:r>
          </w:p>
          <w:p w:rsidR="008D0BAB" w:rsidRPr="007551E4" w:rsidRDefault="008D0BAB" w:rsidP="003C38C7">
            <w:pPr>
              <w:tabs>
                <w:tab w:val="left" w:pos="360"/>
              </w:tabs>
              <w:ind w:left="720"/>
              <w:jc w:val="both"/>
              <w:rPr>
                <w:b/>
                <w:lang w:val="en-GB"/>
              </w:rPr>
            </w:pPr>
          </w:p>
        </w:tc>
        <w:tc>
          <w:tcPr>
            <w:tcW w:w="6840" w:type="dxa"/>
          </w:tcPr>
          <w:p w:rsidR="008D0BAB" w:rsidRPr="00671AE3" w:rsidRDefault="008D0BAB" w:rsidP="00671AE3">
            <w:pPr>
              <w:pStyle w:val="BodyText"/>
              <w:spacing w:after="200"/>
              <w:ind w:left="813"/>
              <w:rPr>
                <w:i/>
                <w:iCs/>
                <w:szCs w:val="24"/>
              </w:rPr>
            </w:pPr>
            <w:r w:rsidRPr="00671AE3">
              <w:rPr>
                <w:i/>
                <w:iCs/>
                <w:szCs w:val="24"/>
              </w:rPr>
              <w:t>&lt;The Registrar  to decide upon the evaluation  method as detailed out in the ` Guidelines Section’ and change para 5.4 and 5.5 accordingly&gt;</w:t>
            </w:r>
          </w:p>
          <w:p w:rsidR="008D0BAB" w:rsidRDefault="008D0BAB" w:rsidP="003C38C7">
            <w:pPr>
              <w:pStyle w:val="BodyText"/>
              <w:spacing w:after="200"/>
              <w:ind w:left="777" w:hanging="777"/>
              <w:rPr>
                <w:szCs w:val="24"/>
              </w:rPr>
            </w:pPr>
          </w:p>
          <w:p w:rsidR="008D0BAB" w:rsidRPr="007551E4" w:rsidRDefault="008D0BAB" w:rsidP="003C38C7">
            <w:pPr>
              <w:pStyle w:val="BodyText"/>
              <w:spacing w:after="200"/>
              <w:ind w:left="777" w:hanging="777"/>
              <w:rPr>
                <w:szCs w:val="24"/>
              </w:rPr>
            </w:pPr>
            <w:r w:rsidRPr="007551E4">
              <w:rPr>
                <w:szCs w:val="24"/>
              </w:rPr>
              <w:t>5.</w:t>
            </w:r>
            <w:r>
              <w:rPr>
                <w:szCs w:val="24"/>
              </w:rPr>
              <w:t>1</w:t>
            </w:r>
            <w:r w:rsidRPr="007551E4">
              <w:rPr>
                <w:szCs w:val="24"/>
              </w:rPr>
              <w:tab/>
              <w:t xml:space="preserve">Financial </w:t>
            </w:r>
            <w:r>
              <w:rPr>
                <w:szCs w:val="24"/>
              </w:rPr>
              <w:t>bids</w:t>
            </w:r>
            <w:r w:rsidRPr="007551E4">
              <w:rPr>
                <w:szCs w:val="24"/>
              </w:rPr>
              <w:t xml:space="preserve"> for each Schedule shall be opened publicly on the date &amp; time specified the Data sheet, in the presence of the Bidders' representatives who choose to attend. </w:t>
            </w:r>
          </w:p>
          <w:p w:rsidR="008D0BAB" w:rsidRPr="007551E4" w:rsidRDefault="008D0BAB" w:rsidP="003C38C7">
            <w:pPr>
              <w:pStyle w:val="BodyText"/>
              <w:spacing w:after="200"/>
              <w:ind w:left="777" w:hanging="777"/>
              <w:rPr>
                <w:szCs w:val="24"/>
                <w:lang w:val="en-GB"/>
              </w:rPr>
            </w:pPr>
            <w:r w:rsidRPr="007551E4">
              <w:rPr>
                <w:szCs w:val="24"/>
              </w:rPr>
              <w:t>5.</w:t>
            </w:r>
            <w:r>
              <w:rPr>
                <w:szCs w:val="24"/>
              </w:rPr>
              <w:t>2</w:t>
            </w:r>
            <w:r w:rsidRPr="007551E4">
              <w:rPr>
                <w:szCs w:val="24"/>
              </w:rPr>
              <w:t xml:space="preserve">      The name of the Bidders and their financial </w:t>
            </w:r>
            <w:r>
              <w:rPr>
                <w:szCs w:val="24"/>
              </w:rPr>
              <w:t>bid</w:t>
            </w:r>
            <w:r w:rsidRPr="007551E4">
              <w:rPr>
                <w:szCs w:val="24"/>
              </w:rPr>
              <w:t xml:space="preserve"> for each Schedule shall be read aloud.</w:t>
            </w:r>
            <w:r w:rsidRPr="007551E4">
              <w:rPr>
                <w:szCs w:val="24"/>
                <w:lang w:val="en-GB"/>
              </w:rPr>
              <w:t xml:space="preserve"> </w:t>
            </w:r>
          </w:p>
          <w:p w:rsidR="008D0BAB" w:rsidRPr="007551E4" w:rsidRDefault="008D0BAB" w:rsidP="009F16CD">
            <w:pPr>
              <w:spacing w:after="200"/>
              <w:ind w:left="774" w:hanging="774"/>
              <w:jc w:val="both"/>
            </w:pPr>
            <w:r w:rsidRPr="007551E4">
              <w:t>5.</w:t>
            </w:r>
            <w:r>
              <w:t>3</w:t>
            </w:r>
            <w:r w:rsidRPr="007551E4">
              <w:tab/>
              <w:t xml:space="preserve">The </w:t>
            </w:r>
            <w:r>
              <w:t>Purchaser</w:t>
            </w:r>
            <w:r w:rsidRPr="007551E4">
              <w:t xml:space="preserve"> will correct any computational errors for each Schedule. When correcting computational errors, in case of discrepancy between a partial amount and the total amount, or between word and figures the formers will prevail.</w:t>
            </w:r>
          </w:p>
          <w:p w:rsidR="008D0BAB" w:rsidRDefault="008D0BAB" w:rsidP="003C38C7">
            <w:pPr>
              <w:spacing w:after="200"/>
              <w:ind w:left="774" w:hanging="774"/>
              <w:jc w:val="both"/>
            </w:pPr>
            <w:r>
              <w:t xml:space="preserve">5.4       </w:t>
            </w:r>
            <w:r w:rsidRPr="007551E4">
              <w:t>The Contract shall be awarded to the lowest bidder</w:t>
            </w:r>
            <w:r>
              <w:t xml:space="preserve"> (L1) for each Schedule.</w:t>
            </w:r>
          </w:p>
          <w:p w:rsidR="008D0BAB" w:rsidRDefault="008D0BAB" w:rsidP="003C38C7">
            <w:pPr>
              <w:spacing w:after="200"/>
              <w:ind w:left="774" w:hanging="774"/>
              <w:jc w:val="both"/>
            </w:pPr>
            <w:r>
              <w:t xml:space="preserve">5.5    In case, a Bidder emerges as the Lowest Bidder (L1) for multiple schedules, then the Purchaser shall check whether the Bidder has exceeded its available </w:t>
            </w:r>
            <w:r w:rsidRPr="00563B19">
              <w:t xml:space="preserve">Bid Capacity (as given in Data Sheet Para 5.5 less work awarded by other Registrars) </w:t>
            </w:r>
            <w:r>
              <w:t xml:space="preserve"> in terms of the cumulative target enrolments to be covered in the multiple schedules.</w:t>
            </w:r>
          </w:p>
          <w:p w:rsidR="008D0BAB" w:rsidRPr="00F15A5B" w:rsidRDefault="008D0BAB" w:rsidP="00F15A5B">
            <w:pPr>
              <w:spacing w:after="200"/>
              <w:ind w:left="774" w:hanging="774"/>
              <w:jc w:val="both"/>
            </w:pPr>
            <w:r>
              <w:t xml:space="preserve">             </w:t>
            </w:r>
            <w:r w:rsidRPr="00F15A5B">
              <w:t xml:space="preserve">In case a single bidder emerges as the lowest bidder in multiple schedules and the total number of enrolments as per the schedules exceeds the Maximum </w:t>
            </w:r>
            <w:r>
              <w:t xml:space="preserve">available </w:t>
            </w:r>
            <w:r w:rsidRPr="00F15A5B">
              <w:t>bid capacity of the bidder (as prescribed in the Empanelment list of UIDAI</w:t>
            </w:r>
            <w:r>
              <w:t xml:space="preserve">  less work awarded by other Registrars </w:t>
            </w:r>
            <w:r w:rsidRPr="00F15A5B">
              <w:t xml:space="preserve">), then the bidder shall be considered selected in the schedules where he is the lowest bidder and within the Maximum bid capacity limits. </w:t>
            </w:r>
          </w:p>
          <w:p w:rsidR="008D0BAB" w:rsidRPr="00F15A5B" w:rsidRDefault="008D0BAB" w:rsidP="00F15A5B">
            <w:pPr>
              <w:spacing w:after="200"/>
              <w:ind w:left="774" w:hanging="774"/>
              <w:jc w:val="both"/>
            </w:pPr>
            <w:r>
              <w:t xml:space="preserve">             </w:t>
            </w:r>
            <w:r w:rsidRPr="00F15A5B">
              <w:t xml:space="preserve">In the remaining schedules over and above the lowest bidders Maximum bid capacity, the second lowest bidder shall be given an opportunity to match the L1, provided the L2 bidder also does not exceed its Bid Capacity. If the second lowest bidder does not match the lowest bid, then the offer to match the L1 is given to third lowest bidder and hence forth. </w:t>
            </w:r>
          </w:p>
          <w:p w:rsidR="008D0BAB" w:rsidRPr="007551E4" w:rsidRDefault="008D0BAB" w:rsidP="005B51E7">
            <w:pPr>
              <w:spacing w:after="200"/>
              <w:ind w:left="792"/>
              <w:jc w:val="both"/>
              <w:rPr>
                <w:iCs/>
                <w:lang w:val="en-GB"/>
              </w:rPr>
            </w:pPr>
            <w:r>
              <w:rPr>
                <w:iCs/>
                <w:lang w:val="en-GB"/>
              </w:rPr>
              <w:t xml:space="preserve">The Purchaser shall follow this process till all the Schedules are awarded to Bidders and shall ensure that the Bidders do not exceed the available Bid Capacity (as given in Data Sheet Para 5.5 </w:t>
            </w:r>
            <w:r>
              <w:t>less work awarded by other Registrars)</w:t>
            </w:r>
            <w:r>
              <w:rPr>
                <w:iCs/>
                <w:lang w:val="en-GB"/>
              </w:rPr>
              <w:t xml:space="preserve"> in terms of the maximum enrolments possible in a year.</w:t>
            </w:r>
          </w:p>
        </w:tc>
      </w:tr>
      <w:tr w:rsidR="008D0BAB" w:rsidRPr="007551E4">
        <w:trPr>
          <w:gridBefore w:val="1"/>
        </w:trPr>
        <w:tc>
          <w:tcPr>
            <w:tcW w:w="2340" w:type="dxa"/>
          </w:tcPr>
          <w:p w:rsidR="008D0BAB" w:rsidRPr="007551E4" w:rsidRDefault="008D0BAB" w:rsidP="003C38C7">
            <w:pPr>
              <w:tabs>
                <w:tab w:val="left" w:pos="360"/>
              </w:tabs>
              <w:ind w:left="360" w:hanging="360"/>
              <w:jc w:val="both"/>
              <w:rPr>
                <w:b/>
                <w:lang w:val="en-GB"/>
              </w:rPr>
            </w:pPr>
            <w:r>
              <w:rPr>
                <w:b/>
                <w:lang w:val="en-GB"/>
              </w:rPr>
              <w:t xml:space="preserve">6    </w:t>
            </w:r>
            <w:r w:rsidRPr="007551E4">
              <w:rPr>
                <w:b/>
                <w:lang w:val="en-GB"/>
              </w:rPr>
              <w:t>Disqualification</w:t>
            </w:r>
          </w:p>
        </w:tc>
        <w:tc>
          <w:tcPr>
            <w:tcW w:w="6840" w:type="dxa"/>
          </w:tcPr>
          <w:p w:rsidR="008D0BAB" w:rsidRPr="007551E4" w:rsidRDefault="008D0BAB" w:rsidP="003C38C7">
            <w:pPr>
              <w:pStyle w:val="CHeading14"/>
              <w:pBdr>
                <w:bottom w:val="none" w:sz="0" w:space="0" w:color="auto"/>
              </w:pBdr>
              <w:shd w:val="clear" w:color="auto" w:fill="auto"/>
              <w:tabs>
                <w:tab w:val="left" w:pos="792"/>
                <w:tab w:val="left" w:pos="3690"/>
              </w:tabs>
              <w:spacing w:before="100" w:after="100"/>
              <w:ind w:left="792"/>
              <w:jc w:val="left"/>
              <w:rPr>
                <w:rFonts w:ascii="Times New Roman" w:hAnsi="Times New Roman"/>
                <w:b w:val="0"/>
                <w:color w:val="000000"/>
                <w:sz w:val="24"/>
                <w:lang w:val="en-IN" w:eastAsia="en-IN"/>
              </w:rPr>
            </w:pPr>
            <w:r w:rsidRPr="007551E4">
              <w:rPr>
                <w:rFonts w:ascii="Times New Roman" w:hAnsi="Times New Roman"/>
                <w:b w:val="0"/>
                <w:color w:val="000000"/>
                <w:sz w:val="24"/>
                <w:lang w:val="en-IN" w:eastAsia="en-IN"/>
              </w:rPr>
              <w:t xml:space="preserve">Purchaser may at its sole discretion and at any time during the evaluation of application, disqualify any applicant, if the applicant: </w:t>
            </w:r>
          </w:p>
          <w:p w:rsidR="008D0BAB" w:rsidRPr="007551E4" w:rsidRDefault="008D0BAB"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Submitted the application after the response deadline; </w:t>
            </w:r>
          </w:p>
          <w:p w:rsidR="008D0BAB" w:rsidRPr="007551E4" w:rsidRDefault="008D0BAB"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Made misleading or false representations in the forms, statements and attachments submitted in proof of the eligibility requirements; </w:t>
            </w:r>
          </w:p>
          <w:p w:rsidR="008D0BAB" w:rsidRPr="007551E4" w:rsidRDefault="008D0BAB"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Exhibited a record of poor performance such as abandoning works, not properly completing the contractual obligations, inordinately delaying completion or financial failures, etc. in any project in the preceding three years; </w:t>
            </w:r>
          </w:p>
          <w:p w:rsidR="008D0BAB" w:rsidRPr="007551E4" w:rsidRDefault="008D0BAB"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Submitted an application that is not accompanied by required documentation or is non-responsive; </w:t>
            </w:r>
          </w:p>
          <w:p w:rsidR="008D0BAB" w:rsidRPr="007551E4" w:rsidRDefault="008D0BAB"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Failed to provide clarifications related thereto, when sought; </w:t>
            </w:r>
          </w:p>
          <w:p w:rsidR="008D0BAB" w:rsidRPr="007551E4" w:rsidRDefault="008D0BAB"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Submitted more than one application either as a Single Agency/ Prime Agency/ consortium member; </w:t>
            </w:r>
          </w:p>
          <w:p w:rsidR="008D0BAB" w:rsidRPr="007551E4" w:rsidRDefault="008D0BAB"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Was declared ineligible/blacklisted by the Government of India/State/UT Government; </w:t>
            </w:r>
          </w:p>
          <w:p w:rsidR="008D0BAB" w:rsidRDefault="008D0BAB"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Is in litigation with any Government in India</w:t>
            </w:r>
            <w:r>
              <w:rPr>
                <w:color w:val="000000"/>
                <w:lang w:val="en-IN" w:eastAsia="en-IN"/>
              </w:rPr>
              <w:t>.</w:t>
            </w:r>
          </w:p>
          <w:p w:rsidR="008D0BAB" w:rsidRPr="007551E4" w:rsidRDefault="008D0BAB" w:rsidP="003A1AFA">
            <w:pPr>
              <w:autoSpaceDE w:val="0"/>
              <w:autoSpaceDN w:val="0"/>
              <w:adjustRightInd w:val="0"/>
              <w:spacing w:before="100" w:after="100"/>
              <w:ind w:left="720"/>
              <w:jc w:val="both"/>
              <w:rPr>
                <w:color w:val="000000"/>
                <w:lang w:val="en-IN" w:eastAsia="en-IN"/>
              </w:rPr>
            </w:pPr>
          </w:p>
        </w:tc>
      </w:tr>
      <w:tr w:rsidR="008D0BAB" w:rsidRPr="007551E4">
        <w:trPr>
          <w:gridBefore w:val="1"/>
        </w:trPr>
        <w:tc>
          <w:tcPr>
            <w:tcW w:w="2340" w:type="dxa"/>
          </w:tcPr>
          <w:p w:rsidR="008D0BAB" w:rsidRPr="007551E4" w:rsidRDefault="008D0BAB" w:rsidP="003C38C7">
            <w:pPr>
              <w:tabs>
                <w:tab w:val="left" w:pos="360"/>
              </w:tabs>
              <w:ind w:left="360" w:hanging="360"/>
              <w:jc w:val="both"/>
              <w:rPr>
                <w:b/>
                <w:lang w:val="en-GB"/>
              </w:rPr>
            </w:pPr>
            <w:r w:rsidRPr="007551E4">
              <w:rPr>
                <w:b/>
                <w:lang w:val="en-GB"/>
              </w:rPr>
              <w:t>7.</w:t>
            </w:r>
            <w:r w:rsidRPr="007551E4">
              <w:rPr>
                <w:b/>
                <w:lang w:val="en-GB"/>
              </w:rPr>
              <w:tab/>
              <w:t>Award of Contract</w:t>
            </w:r>
          </w:p>
        </w:tc>
        <w:tc>
          <w:tcPr>
            <w:tcW w:w="6840" w:type="dxa"/>
          </w:tcPr>
          <w:p w:rsidR="008D0BAB" w:rsidRDefault="008D0BAB" w:rsidP="00140129">
            <w:pPr>
              <w:spacing w:after="200"/>
              <w:ind w:left="774" w:hanging="774"/>
              <w:jc w:val="both"/>
              <w:rPr>
                <w:lang w:val="en-GB"/>
              </w:rPr>
            </w:pPr>
            <w:r>
              <w:rPr>
                <w:lang w:val="en-GB"/>
              </w:rPr>
              <w:t>7.1      The winning Bidder for each Schedule shall submit a detailed Work Plan detailing out the area to be covered in each  month and the timelines for covering the enrolment work in the geographical area, which shall plan be submitted at least 10 days in advance for concurrence. The Work Plan should be inline with the RFQ in terms of deployment of enrolment stations. The Purchaser shall evaluate the same and make necessary modifications which shall be mutually agreed by both parties before issuance of Letter of Intent</w:t>
            </w:r>
          </w:p>
          <w:p w:rsidR="008D0BAB" w:rsidRPr="007551E4" w:rsidRDefault="008D0BAB" w:rsidP="003C38C7">
            <w:pPr>
              <w:spacing w:after="200"/>
              <w:ind w:left="774" w:hanging="774"/>
              <w:jc w:val="both"/>
              <w:rPr>
                <w:lang w:val="en-GB"/>
              </w:rPr>
            </w:pPr>
            <w:r>
              <w:rPr>
                <w:lang w:val="en-GB"/>
              </w:rPr>
              <w:t>7.2    The</w:t>
            </w:r>
            <w:r w:rsidRPr="007551E4">
              <w:rPr>
                <w:lang w:val="en-GB"/>
              </w:rPr>
              <w:t xml:space="preserve"> Purchaser shall issue a Letter of Intent to the selected Bidder</w:t>
            </w:r>
            <w:r>
              <w:rPr>
                <w:lang w:val="en-GB"/>
              </w:rPr>
              <w:t xml:space="preserve"> after mutual acceptance of the Work Plan</w:t>
            </w:r>
          </w:p>
          <w:p w:rsidR="008D0BAB" w:rsidRPr="00FD18AF" w:rsidRDefault="008D0BAB" w:rsidP="000464D3">
            <w:pPr>
              <w:spacing w:after="200"/>
              <w:ind w:left="774" w:hanging="774"/>
              <w:jc w:val="both"/>
              <w:rPr>
                <w:lang w:val="en-GB"/>
              </w:rPr>
            </w:pPr>
            <w:r>
              <w:rPr>
                <w:lang w:val="en-GB"/>
              </w:rPr>
              <w:t xml:space="preserve">7.3      </w:t>
            </w:r>
            <w:r w:rsidRPr="00FD18AF">
              <w:rPr>
                <w:lang w:val="en-GB"/>
              </w:rPr>
              <w:t xml:space="preserve">The Bidders will sign the contract as per the standard form of contract in Volume III within 15 days of issuance of the letter of intent. </w:t>
            </w:r>
          </w:p>
          <w:p w:rsidR="008D0BAB" w:rsidRPr="007551E4" w:rsidRDefault="008D0BAB" w:rsidP="004F4F0F">
            <w:pPr>
              <w:spacing w:after="200"/>
              <w:ind w:left="774" w:hanging="774"/>
              <w:jc w:val="both"/>
              <w:rPr>
                <w:lang w:val="en-GB"/>
              </w:rPr>
            </w:pPr>
            <w:r w:rsidRPr="007551E4">
              <w:rPr>
                <w:lang w:val="en-GB"/>
              </w:rPr>
              <w:t>7.</w:t>
            </w:r>
            <w:r>
              <w:rPr>
                <w:lang w:val="en-GB"/>
              </w:rPr>
              <w:t>4</w:t>
            </w:r>
            <w:r w:rsidRPr="007551E4">
              <w:rPr>
                <w:lang w:val="en-GB"/>
              </w:rPr>
              <w:tab/>
            </w:r>
            <w:r w:rsidRPr="008829A7">
              <w:rPr>
                <w:lang w:val="en-GB"/>
              </w:rPr>
              <w:t>The Bidder is expected to commence the assignment on the date and at the location specified in the Part II Data Sheet. In case the winning Bidder fails to start the enrolment work within 30 days of issue of Letter of Award of Work/ Letter of Intent, then the Purchaser may cancel the award of work to the lowest bidder and negotiate with the second lowest bidder (L2) for award of work.</w:t>
            </w:r>
          </w:p>
        </w:tc>
      </w:tr>
      <w:tr w:rsidR="008D0BAB" w:rsidRPr="007551E4">
        <w:trPr>
          <w:gridBefore w:val="1"/>
        </w:trPr>
        <w:tc>
          <w:tcPr>
            <w:tcW w:w="2340" w:type="dxa"/>
          </w:tcPr>
          <w:p w:rsidR="008D0BAB" w:rsidRPr="007551E4" w:rsidRDefault="008D0BAB" w:rsidP="003206A0">
            <w:pPr>
              <w:numPr>
                <w:ilvl w:val="0"/>
                <w:numId w:val="84"/>
              </w:numPr>
              <w:tabs>
                <w:tab w:val="left" w:pos="360"/>
              </w:tabs>
              <w:jc w:val="both"/>
              <w:rPr>
                <w:b/>
                <w:lang w:val="en-GB"/>
              </w:rPr>
            </w:pPr>
            <w:r>
              <w:t>Termination of Contract subject to necessary approvals</w:t>
            </w:r>
          </w:p>
        </w:tc>
        <w:tc>
          <w:tcPr>
            <w:tcW w:w="6840" w:type="dxa"/>
          </w:tcPr>
          <w:p w:rsidR="008D0BAB" w:rsidRPr="00111003" w:rsidRDefault="008D0BAB" w:rsidP="00ED6C82">
            <w:pPr>
              <w:spacing w:after="200"/>
              <w:ind w:left="774" w:hanging="774"/>
              <w:jc w:val="both"/>
              <w:rPr>
                <w:lang w:val="en-GB"/>
              </w:rPr>
            </w:pPr>
            <w:r w:rsidRPr="00ED6C82">
              <w:rPr>
                <w:b/>
                <w:bCs/>
                <w:color w:val="FF0000"/>
              </w:rPr>
              <w:t xml:space="preserve">           </w:t>
            </w:r>
            <w:r>
              <w:rPr>
                <w:b/>
                <w:bCs/>
                <w:color w:val="FF0000"/>
              </w:rPr>
              <w:t xml:space="preserve"> </w:t>
            </w:r>
            <w:r w:rsidRPr="00ED6C82">
              <w:rPr>
                <w:b/>
                <w:bCs/>
                <w:color w:val="FF0000"/>
              </w:rPr>
              <w:t xml:space="preserve"> </w:t>
            </w:r>
            <w:r w:rsidRPr="00111003">
              <w:t xml:space="preserve">Notwithstanding the duration of the contract stated in GC 2.4,   the Registrar, without prejudice or liability, reserves the right to terminate the contract for the time period beyond </w:t>
            </w:r>
            <w:r w:rsidRPr="00671AE3">
              <w:rPr>
                <w:i/>
                <w:iCs/>
              </w:rPr>
              <w:t>&lt;Date&gt;</w:t>
            </w:r>
            <w:r w:rsidRPr="00111003">
              <w:t xml:space="preserve"> in the event necessary approvals for continuation of enrolment are not available to the Registrar.</w:t>
            </w:r>
          </w:p>
        </w:tc>
      </w:tr>
    </w:tbl>
    <w:p w:rsidR="008D0BAB" w:rsidRPr="007551E4" w:rsidRDefault="008D0BAB" w:rsidP="003E65B9">
      <w:pPr>
        <w:pStyle w:val="BankNormal"/>
        <w:spacing w:after="0"/>
        <w:jc w:val="both"/>
        <w:rPr>
          <w:szCs w:val="24"/>
        </w:rPr>
      </w:pPr>
      <w:r w:rsidRPr="007551E4">
        <w:rPr>
          <w:szCs w:val="24"/>
        </w:rPr>
        <w:tab/>
      </w:r>
      <w:r w:rsidRPr="007551E4">
        <w:rPr>
          <w:szCs w:val="24"/>
        </w:rPr>
        <w:tab/>
      </w:r>
      <w:r w:rsidRPr="007551E4">
        <w:rPr>
          <w:szCs w:val="24"/>
        </w:rPr>
        <w:tab/>
      </w:r>
      <w:r w:rsidRPr="007551E4">
        <w:rPr>
          <w:szCs w:val="24"/>
        </w:rPr>
        <w:tab/>
      </w:r>
      <w:r w:rsidRPr="007551E4">
        <w:rPr>
          <w:szCs w:val="24"/>
        </w:rPr>
        <w:tab/>
      </w:r>
    </w:p>
    <w:p w:rsidR="008D0BAB" w:rsidRPr="007551E4" w:rsidRDefault="008D0BAB" w:rsidP="00305907">
      <w:pPr>
        <w:pStyle w:val="Heading1"/>
        <w:pageBreakBefore/>
        <w:shd w:val="clear" w:color="auto" w:fill="99CCFF"/>
        <w:spacing w:before="0" w:after="240" w:line="360" w:lineRule="auto"/>
        <w:rPr>
          <w:rFonts w:ascii="Times New Roman" w:hAnsi="Times New Roman" w:cs="Times New Roman"/>
          <w:sz w:val="24"/>
          <w:szCs w:val="24"/>
        </w:rPr>
      </w:pPr>
      <w:bookmarkStart w:id="16" w:name="_Toc387142302"/>
      <w:bookmarkStart w:id="17" w:name="_Toc387142386"/>
      <w:bookmarkStart w:id="18" w:name="_Toc387142461"/>
      <w:bookmarkStart w:id="19" w:name="_Toc387672601"/>
      <w:bookmarkStart w:id="20" w:name="_Toc417317094"/>
      <w:bookmarkStart w:id="21" w:name="_Toc263039975"/>
      <w:bookmarkStart w:id="22" w:name="_Toc263040079"/>
      <w:bookmarkStart w:id="23" w:name="_Toc266917744"/>
      <w:bookmarkStart w:id="24" w:name="_Toc266918120"/>
      <w:bookmarkStart w:id="25" w:name="_Toc271181512"/>
      <w:r w:rsidRPr="007551E4">
        <w:rPr>
          <w:rFonts w:ascii="Times New Roman" w:hAnsi="Times New Roman" w:cs="Times New Roman"/>
          <w:sz w:val="24"/>
          <w:szCs w:val="24"/>
        </w:rPr>
        <w:t>INSTRUCTION TO BIDDERS</w:t>
      </w:r>
      <w:bookmarkEnd w:id="16"/>
      <w:bookmarkEnd w:id="17"/>
      <w:bookmarkEnd w:id="18"/>
      <w:bookmarkEnd w:id="19"/>
      <w:bookmarkEnd w:id="20"/>
      <w:r w:rsidRPr="007551E4">
        <w:rPr>
          <w:rFonts w:ascii="Times New Roman" w:hAnsi="Times New Roman" w:cs="Times New Roman"/>
          <w:sz w:val="24"/>
          <w:szCs w:val="24"/>
        </w:rPr>
        <w:t xml:space="preserve"> </w:t>
      </w:r>
      <w:bookmarkEnd w:id="21"/>
      <w:bookmarkEnd w:id="22"/>
      <w:bookmarkEnd w:id="23"/>
      <w:bookmarkEnd w:id="24"/>
      <w:bookmarkEnd w:id="25"/>
    </w:p>
    <w:p w:rsidR="008D0BAB" w:rsidRDefault="008D0BAB" w:rsidP="006F145A">
      <w:pPr>
        <w:pStyle w:val="Heading2"/>
        <w:rPr>
          <w:rFonts w:ascii="Times New Roman" w:hAnsi="Times New Roman" w:cs="Times New Roman"/>
          <w:i w:val="0"/>
          <w:iCs w:val="0"/>
          <w:sz w:val="24"/>
          <w:szCs w:val="24"/>
          <w:u w:val="single"/>
        </w:rPr>
      </w:pPr>
      <w:bookmarkStart w:id="26" w:name="_Toc237152181"/>
      <w:bookmarkStart w:id="27" w:name="_Toc237339028"/>
      <w:bookmarkStart w:id="28" w:name="_Toc237339577"/>
      <w:bookmarkStart w:id="29" w:name="_Toc245867558"/>
      <w:bookmarkStart w:id="30" w:name="_Toc245894580"/>
      <w:bookmarkStart w:id="31" w:name="_Toc246446471"/>
      <w:bookmarkStart w:id="32" w:name="_Toc246446552"/>
      <w:bookmarkStart w:id="33" w:name="_Toc246446638"/>
      <w:bookmarkStart w:id="34" w:name="_Toc246446736"/>
      <w:bookmarkStart w:id="35" w:name="_Toc246446878"/>
      <w:bookmarkStart w:id="36" w:name="_Toc246446965"/>
      <w:bookmarkStart w:id="37" w:name="_Toc247102526"/>
      <w:bookmarkStart w:id="38" w:name="_Toc247111273"/>
      <w:bookmarkStart w:id="39" w:name="_Toc247638277"/>
      <w:bookmarkStart w:id="40" w:name="_Toc248265405"/>
      <w:bookmarkStart w:id="41" w:name="_Toc248343338"/>
      <w:bookmarkStart w:id="42" w:name="_Toc263039976"/>
      <w:bookmarkStart w:id="43" w:name="_Toc263040080"/>
      <w:bookmarkStart w:id="44" w:name="_Toc265713432"/>
      <w:bookmarkStart w:id="45" w:name="_Toc265713703"/>
      <w:bookmarkStart w:id="46" w:name="_Toc265720698"/>
      <w:bookmarkStart w:id="47" w:name="_Toc266917745"/>
      <w:bookmarkStart w:id="48" w:name="_Toc266918121"/>
      <w:bookmarkStart w:id="49" w:name="_Toc267001492"/>
      <w:bookmarkStart w:id="50" w:name="_Toc267250779"/>
      <w:bookmarkStart w:id="51" w:name="_Toc271181513"/>
      <w:bookmarkStart w:id="52" w:name="_Toc417317095"/>
      <w:r>
        <w:rPr>
          <w:rFonts w:ascii="Times New Roman" w:hAnsi="Times New Roman" w:cs="Times New Roman"/>
          <w:i w:val="0"/>
          <w:iCs w:val="0"/>
          <w:sz w:val="24"/>
          <w:szCs w:val="24"/>
        </w:rPr>
        <w:t xml:space="preserve">3.2 </w:t>
      </w:r>
      <w:r w:rsidRPr="006F145A">
        <w:rPr>
          <w:rFonts w:ascii="Times New Roman" w:hAnsi="Times New Roman" w:cs="Times New Roman"/>
          <w:i w:val="0"/>
          <w:iCs w:val="0"/>
          <w:sz w:val="24"/>
          <w:szCs w:val="24"/>
        </w:rPr>
        <w:t>PART II</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6F145A">
        <w:rPr>
          <w:rFonts w:ascii="Times New Roman" w:hAnsi="Times New Roman" w:cs="Times New Roman"/>
          <w:i w:val="0"/>
          <w:iCs w:val="0"/>
          <w:sz w:val="24"/>
          <w:szCs w:val="24"/>
        </w:rPr>
        <w:t xml:space="preserve"> </w:t>
      </w:r>
      <w:bookmarkStart w:id="53" w:name="_Toc248343339"/>
      <w:bookmarkStart w:id="54" w:name="_Toc265713433"/>
      <w:bookmarkStart w:id="55" w:name="_Toc265713704"/>
      <w:bookmarkStart w:id="56" w:name="_Toc265720699"/>
      <w:bookmarkStart w:id="57" w:name="_Toc266918122"/>
      <w:bookmarkStart w:id="58" w:name="_Toc267001493"/>
      <w:bookmarkStart w:id="59" w:name="_Toc267250780"/>
      <w:bookmarkStart w:id="60" w:name="_Toc271181514"/>
      <w:r>
        <w:rPr>
          <w:rFonts w:ascii="Times New Roman" w:hAnsi="Times New Roman" w:cs="Times New Roman"/>
          <w:i w:val="0"/>
          <w:iCs w:val="0"/>
          <w:sz w:val="24"/>
          <w:szCs w:val="24"/>
        </w:rPr>
        <w:t xml:space="preserve">– </w:t>
      </w:r>
      <w:bookmarkEnd w:id="53"/>
      <w:bookmarkEnd w:id="54"/>
      <w:bookmarkEnd w:id="55"/>
      <w:bookmarkEnd w:id="56"/>
      <w:bookmarkEnd w:id="57"/>
      <w:bookmarkEnd w:id="58"/>
      <w:bookmarkEnd w:id="59"/>
      <w:bookmarkEnd w:id="60"/>
      <w:r>
        <w:rPr>
          <w:rFonts w:ascii="Times New Roman" w:hAnsi="Times New Roman" w:cs="Times New Roman"/>
          <w:i w:val="0"/>
          <w:iCs w:val="0"/>
          <w:sz w:val="24"/>
          <w:szCs w:val="24"/>
        </w:rPr>
        <w:t>DATA SHEET</w:t>
      </w:r>
      <w:bookmarkEnd w:id="52"/>
    </w:p>
    <w:p w:rsidR="008D0BAB" w:rsidRPr="006F145A" w:rsidRDefault="008D0BAB" w:rsidP="006F145A"/>
    <w:tbl>
      <w:tblPr>
        <w:tblW w:w="9074" w:type="dxa"/>
        <w:tblInd w:w="7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tblPr>
      <w:tblGrid>
        <w:gridCol w:w="1260"/>
        <w:gridCol w:w="7767"/>
        <w:gridCol w:w="47"/>
      </w:tblGrid>
      <w:tr w:rsidR="008D0BAB" w:rsidRPr="007551E4">
        <w:trPr>
          <w:gridAfter w:val="1"/>
          <w:wAfter w:w="47" w:type="dxa"/>
          <w:trHeight w:val="539"/>
        </w:trPr>
        <w:tc>
          <w:tcPr>
            <w:tcW w:w="1260" w:type="dxa"/>
            <w:tcBorders>
              <w:top w:val="single" w:sz="4" w:space="0" w:color="auto"/>
            </w:tcBorders>
            <w:shd w:val="clear" w:color="auto" w:fill="99CCFF"/>
            <w:tcMar>
              <w:top w:w="57" w:type="dxa"/>
              <w:bottom w:w="57" w:type="dxa"/>
            </w:tcMar>
            <w:vAlign w:val="center"/>
          </w:tcPr>
          <w:p w:rsidR="008D0BAB" w:rsidRPr="007551E4" w:rsidRDefault="008D0BAB" w:rsidP="003E65B9">
            <w:pPr>
              <w:jc w:val="both"/>
              <w:rPr>
                <w:b/>
                <w:lang w:val="en-GB"/>
              </w:rPr>
            </w:pPr>
            <w:r w:rsidRPr="007551E4">
              <w:rPr>
                <w:b/>
                <w:lang w:val="en-GB"/>
              </w:rPr>
              <w:t>Paragraph</w:t>
            </w:r>
          </w:p>
          <w:p w:rsidR="008D0BAB" w:rsidRPr="007551E4" w:rsidRDefault="008D0BAB" w:rsidP="003E65B9">
            <w:pPr>
              <w:jc w:val="both"/>
              <w:rPr>
                <w:lang w:val="en-GB"/>
              </w:rPr>
            </w:pPr>
            <w:r w:rsidRPr="007551E4">
              <w:rPr>
                <w:b/>
                <w:lang w:val="en-GB"/>
              </w:rPr>
              <w:t>Reference</w:t>
            </w:r>
          </w:p>
        </w:tc>
        <w:tc>
          <w:tcPr>
            <w:tcW w:w="7767" w:type="dxa"/>
            <w:tcBorders>
              <w:top w:val="single" w:sz="4" w:space="0" w:color="auto"/>
            </w:tcBorders>
            <w:shd w:val="clear" w:color="auto" w:fill="99CCFF"/>
            <w:tcMar>
              <w:top w:w="85" w:type="dxa"/>
              <w:bottom w:w="142" w:type="dxa"/>
            </w:tcMar>
          </w:tcPr>
          <w:p w:rsidR="008D0BAB" w:rsidRPr="007551E4" w:rsidRDefault="008D0BAB" w:rsidP="003E65B9">
            <w:pPr>
              <w:pStyle w:val="BankNormal"/>
              <w:tabs>
                <w:tab w:val="right" w:pos="7218"/>
              </w:tabs>
              <w:spacing w:after="0"/>
              <w:jc w:val="both"/>
              <w:rPr>
                <w:szCs w:val="24"/>
                <w:lang w:val="en-GB" w:eastAsia="it-IT"/>
              </w:rPr>
            </w:pPr>
          </w:p>
        </w:tc>
      </w:tr>
      <w:tr w:rsidR="008D0BAB" w:rsidRPr="007551E4">
        <w:trPr>
          <w:gridAfter w:val="1"/>
          <w:wAfter w:w="47" w:type="dxa"/>
        </w:trPr>
        <w:tc>
          <w:tcPr>
            <w:tcW w:w="1260" w:type="dxa"/>
          </w:tcPr>
          <w:p w:rsidR="008D0BAB" w:rsidRPr="00820345" w:rsidRDefault="008D0BAB" w:rsidP="00820345">
            <w:pPr>
              <w:jc w:val="both"/>
              <w:rPr>
                <w:b/>
                <w:bCs/>
                <w:lang w:val="en-GB"/>
              </w:rPr>
            </w:pPr>
            <w:bookmarkStart w:id="61" w:name="_Toc263039978"/>
            <w:bookmarkStart w:id="62" w:name="_Toc263040082"/>
            <w:bookmarkStart w:id="63" w:name="_Toc263059751"/>
            <w:bookmarkStart w:id="64" w:name="_Toc265713434"/>
            <w:bookmarkStart w:id="65" w:name="_Toc265713705"/>
            <w:bookmarkStart w:id="66" w:name="_Toc265720700"/>
            <w:bookmarkStart w:id="67" w:name="_Toc266917747"/>
            <w:bookmarkStart w:id="68" w:name="_Toc267001494"/>
            <w:bookmarkStart w:id="69" w:name="_Toc267250781"/>
            <w:bookmarkStart w:id="70" w:name="_Toc271181515"/>
            <w:r w:rsidRPr="00820345">
              <w:rPr>
                <w:b/>
                <w:bCs/>
                <w:lang w:val="en-GB"/>
              </w:rPr>
              <w:t>1.</w:t>
            </w:r>
            <w:bookmarkEnd w:id="61"/>
            <w:bookmarkEnd w:id="62"/>
            <w:bookmarkEnd w:id="63"/>
            <w:bookmarkEnd w:id="64"/>
            <w:bookmarkEnd w:id="65"/>
            <w:bookmarkEnd w:id="66"/>
            <w:bookmarkEnd w:id="67"/>
            <w:r w:rsidRPr="00820345">
              <w:rPr>
                <w:b/>
                <w:bCs/>
                <w:lang w:val="en-GB"/>
              </w:rPr>
              <w:t>3</w:t>
            </w:r>
            <w:bookmarkEnd w:id="68"/>
            <w:bookmarkEnd w:id="69"/>
            <w:bookmarkEnd w:id="70"/>
          </w:p>
          <w:p w:rsidR="008D0BAB" w:rsidRPr="007551E4" w:rsidRDefault="008D0BAB" w:rsidP="003E65B9">
            <w:pPr>
              <w:pStyle w:val="BankNormal"/>
              <w:spacing w:after="0"/>
              <w:jc w:val="both"/>
              <w:rPr>
                <w:b/>
                <w:bCs/>
                <w:szCs w:val="24"/>
                <w:lang w:val="en-GB" w:eastAsia="it-IT"/>
              </w:rPr>
            </w:pPr>
          </w:p>
        </w:tc>
        <w:tc>
          <w:tcPr>
            <w:tcW w:w="7767" w:type="dxa"/>
            <w:tcMar>
              <w:top w:w="85" w:type="dxa"/>
              <w:bottom w:w="142" w:type="dxa"/>
            </w:tcMar>
          </w:tcPr>
          <w:p w:rsidR="008D0BAB" w:rsidRDefault="008D0BAB" w:rsidP="004B52DB">
            <w:pPr>
              <w:snapToGrid w:val="0"/>
              <w:spacing w:line="312" w:lineRule="auto"/>
              <w:jc w:val="both"/>
            </w:pPr>
            <w:r w:rsidRPr="007551E4">
              <w:rPr>
                <w:b/>
                <w:lang w:val="en-GB"/>
              </w:rPr>
              <w:t>Name and Details of Purchaser</w:t>
            </w:r>
            <w:r w:rsidRPr="007551E4">
              <w:rPr>
                <w:b/>
              </w:rPr>
              <w:t>:</w:t>
            </w:r>
            <w:r w:rsidRPr="007551E4">
              <w:t xml:space="preserve"> </w:t>
            </w:r>
          </w:p>
          <w:p w:rsidR="008D0BAB" w:rsidRPr="00ED6C82" w:rsidRDefault="008D0BAB" w:rsidP="00671AE3">
            <w:pPr>
              <w:snapToGrid w:val="0"/>
              <w:spacing w:line="312" w:lineRule="auto"/>
              <w:jc w:val="both"/>
            </w:pPr>
            <w:r>
              <w:t>&lt;Name and Address of the Registrar&gt;</w:t>
            </w:r>
          </w:p>
          <w:p w:rsidR="008D0BAB" w:rsidRPr="00ED6C82" w:rsidRDefault="008D0BAB" w:rsidP="004B52DB">
            <w:pPr>
              <w:snapToGrid w:val="0"/>
              <w:spacing w:line="312" w:lineRule="auto"/>
              <w:jc w:val="both"/>
            </w:pPr>
            <w:r w:rsidRPr="00ED6C82">
              <w:t>Phone no:</w:t>
            </w:r>
          </w:p>
          <w:p w:rsidR="008D0BAB" w:rsidRDefault="008D0BAB" w:rsidP="004B52DB">
            <w:pPr>
              <w:snapToGrid w:val="0"/>
              <w:spacing w:line="312" w:lineRule="auto"/>
              <w:jc w:val="both"/>
            </w:pPr>
            <w:r w:rsidRPr="00ED6C82">
              <w:t xml:space="preserve">Email: </w:t>
            </w:r>
          </w:p>
          <w:p w:rsidR="008D0BAB" w:rsidRPr="00ED6C82" w:rsidRDefault="008D0BAB" w:rsidP="004B52DB">
            <w:pPr>
              <w:snapToGrid w:val="0"/>
              <w:spacing w:line="312" w:lineRule="auto"/>
              <w:jc w:val="both"/>
            </w:pPr>
            <w:r w:rsidRPr="00ED6C82">
              <w:t xml:space="preserve">Website: </w:t>
            </w:r>
          </w:p>
          <w:p w:rsidR="008D0BAB" w:rsidRPr="007551E4" w:rsidRDefault="008D0BAB" w:rsidP="00F03D4F">
            <w:pPr>
              <w:rPr>
                <w:b/>
                <w:lang w:val="en-GB"/>
              </w:rPr>
            </w:pPr>
            <w:r w:rsidRPr="007551E4">
              <w:rPr>
                <w:b/>
                <w:lang w:val="en-GB"/>
              </w:rPr>
              <w:t xml:space="preserve">Method of selection: </w:t>
            </w:r>
          </w:p>
          <w:p w:rsidR="008D0BAB" w:rsidRPr="007551E4" w:rsidRDefault="008D0BAB" w:rsidP="00671AE3">
            <w:pPr>
              <w:tabs>
                <w:tab w:val="left" w:pos="0"/>
                <w:tab w:val="right" w:pos="7306"/>
              </w:tabs>
              <w:snapToGrid w:val="0"/>
              <w:spacing w:line="312" w:lineRule="auto"/>
              <w:jc w:val="both"/>
            </w:pPr>
            <w:r>
              <w:t>a</w:t>
            </w:r>
            <w:r w:rsidRPr="007551E4">
              <w:t xml:space="preserve">) Contract Awarded to </w:t>
            </w:r>
            <w:r>
              <w:t xml:space="preserve">the </w:t>
            </w:r>
            <w:r w:rsidRPr="007551E4">
              <w:t>Lowest Bidder</w:t>
            </w:r>
            <w:r>
              <w:t xml:space="preserve"> (L1) for each Schedule </w:t>
            </w:r>
            <w:r w:rsidRPr="00671AE3">
              <w:rPr>
                <w:i/>
                <w:iCs/>
              </w:rPr>
              <w:t>&lt;or as decide by Registrar&gt;</w:t>
            </w:r>
          </w:p>
        </w:tc>
      </w:tr>
      <w:tr w:rsidR="008D0BAB" w:rsidRPr="007551E4">
        <w:trPr>
          <w:gridAfter w:val="1"/>
          <w:wAfter w:w="47" w:type="dxa"/>
        </w:trPr>
        <w:tc>
          <w:tcPr>
            <w:tcW w:w="1260" w:type="dxa"/>
          </w:tcPr>
          <w:p w:rsidR="008D0BAB" w:rsidRPr="007551E4" w:rsidRDefault="008D0BAB" w:rsidP="003E65B9">
            <w:pPr>
              <w:jc w:val="both"/>
              <w:rPr>
                <w:b/>
                <w:bCs/>
                <w:lang w:val="en-GB"/>
              </w:rPr>
            </w:pPr>
            <w:r>
              <w:rPr>
                <w:b/>
                <w:bCs/>
                <w:lang w:val="en-GB"/>
              </w:rPr>
              <w:t>1.4</w:t>
            </w:r>
          </w:p>
        </w:tc>
        <w:tc>
          <w:tcPr>
            <w:tcW w:w="7767" w:type="dxa"/>
            <w:tcMar>
              <w:top w:w="85" w:type="dxa"/>
              <w:bottom w:w="142" w:type="dxa"/>
            </w:tcMar>
          </w:tcPr>
          <w:p w:rsidR="008D0BAB" w:rsidRPr="007551E4" w:rsidRDefault="008D0BAB" w:rsidP="00085EA1">
            <w:r w:rsidRPr="007551E4">
              <w:rPr>
                <w:b/>
                <w:lang w:val="en-GB"/>
              </w:rPr>
              <w:t>Name of the assignment</w:t>
            </w:r>
            <w:r w:rsidRPr="007551E4">
              <w:rPr>
                <w:lang w:val="en-GB"/>
              </w:rPr>
              <w:t xml:space="preserve">: </w:t>
            </w:r>
            <w:r w:rsidRPr="00671AE3">
              <w:rPr>
                <w:i/>
                <w:iCs/>
                <w:lang w:val="en-GB"/>
              </w:rPr>
              <w:t>&lt;</w:t>
            </w:r>
            <w:r>
              <w:rPr>
                <w:i/>
                <w:iCs/>
                <w:lang w:val="en-GB"/>
              </w:rPr>
              <w:t>Name of the Assignment</w:t>
            </w:r>
            <w:r w:rsidRPr="00671AE3">
              <w:rPr>
                <w:i/>
                <w:iCs/>
              </w:rPr>
              <w:t>&gt;</w:t>
            </w:r>
          </w:p>
        </w:tc>
      </w:tr>
      <w:tr w:rsidR="008D0BAB" w:rsidRPr="007551E4">
        <w:trPr>
          <w:gridAfter w:val="1"/>
          <w:wAfter w:w="47" w:type="dxa"/>
        </w:trPr>
        <w:tc>
          <w:tcPr>
            <w:tcW w:w="1260" w:type="dxa"/>
          </w:tcPr>
          <w:p w:rsidR="008D0BAB" w:rsidRPr="007551E4" w:rsidRDefault="008D0BAB" w:rsidP="003E65B9">
            <w:pPr>
              <w:jc w:val="both"/>
              <w:rPr>
                <w:b/>
                <w:lang w:val="en-GB"/>
              </w:rPr>
            </w:pPr>
            <w:r>
              <w:rPr>
                <w:b/>
                <w:lang w:val="en-GB"/>
              </w:rPr>
              <w:t>1.5</w:t>
            </w:r>
          </w:p>
        </w:tc>
        <w:tc>
          <w:tcPr>
            <w:tcW w:w="7767" w:type="dxa"/>
            <w:tcMar>
              <w:top w:w="85" w:type="dxa"/>
              <w:bottom w:w="142" w:type="dxa"/>
            </w:tcMar>
          </w:tcPr>
          <w:p w:rsidR="008D0BAB" w:rsidRPr="00ED6C82" w:rsidRDefault="008D0BAB" w:rsidP="009A172A">
            <w:pPr>
              <w:snapToGrid w:val="0"/>
              <w:spacing w:line="312" w:lineRule="auto"/>
              <w:jc w:val="both"/>
            </w:pPr>
            <w:r w:rsidRPr="00ED6C82">
              <w:t xml:space="preserve">The Bid submission address is: </w:t>
            </w:r>
          </w:p>
          <w:p w:rsidR="008D0BAB" w:rsidRPr="00671AE3" w:rsidRDefault="008D0BAB" w:rsidP="00F25E6A">
            <w:pPr>
              <w:snapToGrid w:val="0"/>
              <w:spacing w:line="312" w:lineRule="auto"/>
              <w:jc w:val="both"/>
              <w:rPr>
                <w:i/>
                <w:iCs/>
              </w:rPr>
            </w:pPr>
            <w:r w:rsidRPr="00671AE3">
              <w:rPr>
                <w:i/>
                <w:iCs/>
              </w:rPr>
              <w:t>&lt;Address where bid has to be submitted&gt;</w:t>
            </w:r>
          </w:p>
          <w:p w:rsidR="008D0BAB" w:rsidRPr="00ED6C82" w:rsidRDefault="008D0BAB" w:rsidP="001C6FE3">
            <w:pPr>
              <w:snapToGrid w:val="0"/>
              <w:spacing w:line="312" w:lineRule="auto"/>
              <w:jc w:val="both"/>
            </w:pPr>
            <w:r w:rsidRPr="00ED6C82">
              <w:t>Financial Bid in sealed envelopes (containing one or multiple covers depending on the number of Schedules in which the bidder is interested and qualified for bidding), EMD, and Tender Fee must be submitted no later than the following date and time:</w:t>
            </w:r>
          </w:p>
          <w:p w:rsidR="008D0BAB" w:rsidRPr="00ED6C82" w:rsidRDefault="008D0BAB" w:rsidP="00F03D4F">
            <w:pPr>
              <w:tabs>
                <w:tab w:val="left" w:pos="567"/>
                <w:tab w:val="left" w:pos="4786"/>
                <w:tab w:val="left" w:pos="5686"/>
                <w:tab w:val="right" w:pos="7306"/>
              </w:tabs>
              <w:snapToGrid w:val="0"/>
              <w:spacing w:line="312" w:lineRule="auto"/>
              <w:jc w:val="both"/>
            </w:pPr>
            <w:r w:rsidRPr="00ED6C82">
              <w:t xml:space="preserve">Date: </w:t>
            </w:r>
          </w:p>
          <w:p w:rsidR="008D0BAB" w:rsidRPr="007551E4" w:rsidRDefault="008D0BAB" w:rsidP="00F03D4F">
            <w:pPr>
              <w:tabs>
                <w:tab w:val="left" w:pos="567"/>
                <w:tab w:val="left" w:pos="4786"/>
                <w:tab w:val="left" w:pos="5686"/>
                <w:tab w:val="right" w:pos="7306"/>
              </w:tabs>
              <w:snapToGrid w:val="0"/>
              <w:spacing w:line="312" w:lineRule="auto"/>
              <w:jc w:val="both"/>
            </w:pPr>
            <w:r w:rsidRPr="00ED6C82">
              <w:t>Time:</w:t>
            </w:r>
            <w:r w:rsidRPr="007551E4">
              <w:t xml:space="preserve"> </w:t>
            </w:r>
          </w:p>
        </w:tc>
      </w:tr>
      <w:tr w:rsidR="008D0BAB" w:rsidRPr="007551E4">
        <w:tblPrEx>
          <w:tblBorders>
            <w:top w:val="single" w:sz="6" w:space="0" w:color="auto"/>
          </w:tblBorders>
        </w:tblPrEx>
        <w:trPr>
          <w:gridAfter w:val="1"/>
          <w:wAfter w:w="47" w:type="dxa"/>
          <w:trHeight w:val="377"/>
        </w:trPr>
        <w:tc>
          <w:tcPr>
            <w:tcW w:w="1260" w:type="dxa"/>
          </w:tcPr>
          <w:p w:rsidR="008D0BAB" w:rsidRPr="007551E4" w:rsidRDefault="008D0BAB" w:rsidP="003E65B9">
            <w:pPr>
              <w:jc w:val="both"/>
              <w:rPr>
                <w:b/>
                <w:bCs/>
                <w:lang w:val="en-GB"/>
              </w:rPr>
            </w:pPr>
            <w:r>
              <w:rPr>
                <w:b/>
                <w:bCs/>
                <w:lang w:val="en-GB"/>
              </w:rPr>
              <w:t>1.9</w:t>
            </w:r>
          </w:p>
          <w:p w:rsidR="008D0BAB" w:rsidRPr="007551E4" w:rsidRDefault="008D0BAB" w:rsidP="003E65B9">
            <w:pPr>
              <w:jc w:val="both"/>
              <w:rPr>
                <w:lang w:val="en-GB"/>
              </w:rPr>
            </w:pPr>
          </w:p>
        </w:tc>
        <w:tc>
          <w:tcPr>
            <w:tcW w:w="7767" w:type="dxa"/>
            <w:tcMar>
              <w:top w:w="85" w:type="dxa"/>
              <w:bottom w:w="142" w:type="dxa"/>
            </w:tcMar>
          </w:tcPr>
          <w:p w:rsidR="008D0BAB" w:rsidRPr="007551E4" w:rsidRDefault="008D0BAB" w:rsidP="00671AE3">
            <w:pPr>
              <w:pStyle w:val="BodyText"/>
              <w:tabs>
                <w:tab w:val="left" w:pos="3346"/>
                <w:tab w:val="right" w:pos="7486"/>
              </w:tabs>
              <w:spacing w:after="0"/>
              <w:rPr>
                <w:szCs w:val="24"/>
                <w:lang w:eastAsia="it-IT"/>
              </w:rPr>
            </w:pPr>
            <w:r>
              <w:rPr>
                <w:szCs w:val="24"/>
              </w:rPr>
              <w:t>Bids</w:t>
            </w:r>
            <w:r w:rsidRPr="007551E4">
              <w:rPr>
                <w:szCs w:val="24"/>
              </w:rPr>
              <w:t xml:space="preserve"> must remain valid for </w:t>
            </w:r>
            <w:r>
              <w:rPr>
                <w:szCs w:val="24"/>
              </w:rPr>
              <w:t>__</w:t>
            </w:r>
            <w:r w:rsidRPr="007551E4">
              <w:rPr>
                <w:szCs w:val="24"/>
              </w:rPr>
              <w:t xml:space="preserve"> days after the submission date.</w:t>
            </w:r>
          </w:p>
        </w:tc>
      </w:tr>
      <w:tr w:rsidR="008D0BAB" w:rsidRPr="007551E4">
        <w:tblPrEx>
          <w:tblBorders>
            <w:top w:val="single" w:sz="6" w:space="0" w:color="auto"/>
          </w:tblBorders>
        </w:tblPrEx>
        <w:tc>
          <w:tcPr>
            <w:tcW w:w="1260" w:type="dxa"/>
          </w:tcPr>
          <w:p w:rsidR="008D0BAB" w:rsidRPr="007551E4" w:rsidRDefault="008D0BAB" w:rsidP="003E65B9">
            <w:pPr>
              <w:jc w:val="both"/>
              <w:rPr>
                <w:b/>
                <w:bCs/>
                <w:lang w:val="en-GB"/>
              </w:rPr>
            </w:pPr>
            <w:r>
              <w:rPr>
                <w:b/>
                <w:bCs/>
                <w:lang w:val="en-GB"/>
              </w:rPr>
              <w:t>1.11</w:t>
            </w:r>
          </w:p>
        </w:tc>
        <w:tc>
          <w:tcPr>
            <w:tcW w:w="7814" w:type="dxa"/>
            <w:gridSpan w:val="2"/>
            <w:tcMar>
              <w:top w:w="85" w:type="dxa"/>
              <w:bottom w:w="142" w:type="dxa"/>
            </w:tcMar>
          </w:tcPr>
          <w:p w:rsidR="008D0BAB" w:rsidRPr="007551E4" w:rsidRDefault="008D0BAB" w:rsidP="00671AE3">
            <w:pPr>
              <w:pStyle w:val="BodyText"/>
              <w:tabs>
                <w:tab w:val="left" w:pos="4966"/>
                <w:tab w:val="right" w:pos="7306"/>
              </w:tabs>
              <w:spacing w:after="0"/>
              <w:rPr>
                <w:szCs w:val="24"/>
                <w:lang w:val="en-GB"/>
              </w:rPr>
            </w:pPr>
            <w:r w:rsidRPr="007551E4">
              <w:rPr>
                <w:szCs w:val="24"/>
                <w:lang w:val="en-GB"/>
              </w:rPr>
              <w:t xml:space="preserve">The estimated tenure of contract: </w:t>
            </w:r>
            <w:r w:rsidRPr="00671AE3">
              <w:rPr>
                <w:i/>
                <w:iCs/>
                <w:szCs w:val="24"/>
                <w:lang w:val="en-GB"/>
              </w:rPr>
              <w:t>&lt;Provide tenure&gt;</w:t>
            </w:r>
            <w:r w:rsidRPr="00ED6C82">
              <w:rPr>
                <w:szCs w:val="24"/>
                <w:lang w:val="en-GB"/>
              </w:rPr>
              <w:t xml:space="preserve"> </w:t>
            </w:r>
          </w:p>
        </w:tc>
      </w:tr>
      <w:tr w:rsidR="008D0BAB" w:rsidRPr="007551E4">
        <w:tblPrEx>
          <w:tblBorders>
            <w:top w:val="single" w:sz="6" w:space="0" w:color="auto"/>
          </w:tblBorders>
        </w:tblPrEx>
        <w:tc>
          <w:tcPr>
            <w:tcW w:w="1260" w:type="dxa"/>
          </w:tcPr>
          <w:p w:rsidR="008D0BAB" w:rsidRPr="007551E4" w:rsidRDefault="008D0BAB" w:rsidP="003E65B9">
            <w:pPr>
              <w:jc w:val="both"/>
              <w:rPr>
                <w:b/>
                <w:bCs/>
                <w:lang w:val="en-GB"/>
              </w:rPr>
            </w:pPr>
            <w:r w:rsidRPr="007551E4">
              <w:rPr>
                <w:b/>
                <w:bCs/>
                <w:lang w:val="en-GB"/>
              </w:rPr>
              <w:t>2.1</w:t>
            </w:r>
          </w:p>
        </w:tc>
        <w:tc>
          <w:tcPr>
            <w:tcW w:w="7814" w:type="dxa"/>
            <w:gridSpan w:val="2"/>
            <w:tcMar>
              <w:top w:w="85" w:type="dxa"/>
              <w:bottom w:w="142" w:type="dxa"/>
            </w:tcMar>
          </w:tcPr>
          <w:p w:rsidR="008D0BAB" w:rsidRPr="007551E4" w:rsidRDefault="008D0BAB" w:rsidP="00124EF6">
            <w:pPr>
              <w:pStyle w:val="BodyText"/>
              <w:tabs>
                <w:tab w:val="left" w:pos="4966"/>
                <w:tab w:val="right" w:pos="7306"/>
              </w:tabs>
              <w:spacing w:after="0"/>
              <w:rPr>
                <w:szCs w:val="24"/>
                <w:lang w:val="en-GB"/>
              </w:rPr>
            </w:pPr>
            <w:r w:rsidRPr="007551E4">
              <w:rPr>
                <w:szCs w:val="24"/>
                <w:lang w:val="en-GB"/>
              </w:rPr>
              <w:t xml:space="preserve">Clarifications may be requested not later than </w:t>
            </w:r>
            <w:r w:rsidRPr="007551E4">
              <w:rPr>
                <w:szCs w:val="24"/>
                <w:u w:val="single"/>
                <w:lang w:val="en-GB"/>
              </w:rPr>
              <w:t>10</w:t>
            </w:r>
            <w:r w:rsidRPr="007551E4">
              <w:rPr>
                <w:szCs w:val="24"/>
                <w:lang w:val="en-GB"/>
              </w:rPr>
              <w:t xml:space="preserve"> days before submission date.</w:t>
            </w:r>
          </w:p>
          <w:p w:rsidR="008D0BAB" w:rsidRPr="007551E4" w:rsidRDefault="008D0BAB" w:rsidP="003E65B9">
            <w:pPr>
              <w:pStyle w:val="BodyText"/>
              <w:tabs>
                <w:tab w:val="left" w:pos="3346"/>
                <w:tab w:val="right" w:pos="7306"/>
              </w:tabs>
              <w:spacing w:after="0"/>
              <w:rPr>
                <w:szCs w:val="24"/>
                <w:lang w:val="en-GB"/>
              </w:rPr>
            </w:pPr>
            <w:r w:rsidRPr="007551E4">
              <w:rPr>
                <w:szCs w:val="24"/>
                <w:lang w:val="en-GB"/>
              </w:rPr>
              <w:t xml:space="preserve">The address for requesting clarifications is: </w:t>
            </w:r>
          </w:p>
          <w:p w:rsidR="008D0BAB" w:rsidRPr="00671AE3" w:rsidRDefault="008D0BAB" w:rsidP="003E65B9">
            <w:pPr>
              <w:rPr>
                <w:lang w:val="en-GB"/>
              </w:rPr>
            </w:pPr>
            <w:r w:rsidRPr="00671AE3">
              <w:rPr>
                <w:lang w:val="en-GB"/>
              </w:rPr>
              <w:t xml:space="preserve">&lt;Name of officer&gt;, </w:t>
            </w:r>
          </w:p>
          <w:p w:rsidR="008D0BAB" w:rsidRPr="00671AE3" w:rsidRDefault="008D0BAB" w:rsidP="00AC6EB1">
            <w:pPr>
              <w:snapToGrid w:val="0"/>
              <w:spacing w:line="312" w:lineRule="auto"/>
              <w:jc w:val="both"/>
            </w:pPr>
            <w:r w:rsidRPr="00671AE3">
              <w:t>&lt;Address&gt;</w:t>
            </w:r>
          </w:p>
          <w:p w:rsidR="008D0BAB" w:rsidRPr="00111003" w:rsidRDefault="008D0BAB" w:rsidP="003E65B9">
            <w:pPr>
              <w:rPr>
                <w:color w:val="FF0000"/>
              </w:rPr>
            </w:pPr>
            <w:r w:rsidRPr="00671AE3">
              <w:rPr>
                <w:lang w:val="en-GB"/>
              </w:rPr>
              <w:t>&lt;contact number and email ID &gt;</w:t>
            </w:r>
          </w:p>
        </w:tc>
      </w:tr>
      <w:tr w:rsidR="008D0BAB" w:rsidRPr="007551E4">
        <w:tblPrEx>
          <w:tblBorders>
            <w:left w:val="single" w:sz="4" w:space="0" w:color="auto"/>
            <w:bottom w:val="single" w:sz="4" w:space="0" w:color="auto"/>
            <w:right w:val="single" w:sz="4" w:space="0" w:color="auto"/>
            <w:insideH w:val="single" w:sz="4" w:space="0" w:color="auto"/>
          </w:tblBorders>
          <w:tblCellMar>
            <w:right w:w="142" w:type="dxa"/>
          </w:tblCellMar>
        </w:tblPrEx>
        <w:trPr>
          <w:trHeight w:val="400"/>
        </w:trPr>
        <w:tc>
          <w:tcPr>
            <w:tcW w:w="1260" w:type="dxa"/>
            <w:tcMar>
              <w:top w:w="85" w:type="dxa"/>
              <w:bottom w:w="142" w:type="dxa"/>
            </w:tcMar>
          </w:tcPr>
          <w:p w:rsidR="008D0BAB" w:rsidRPr="007551E4" w:rsidRDefault="008D0BAB" w:rsidP="003E65B9">
            <w:pPr>
              <w:pStyle w:val="BankNormal"/>
              <w:tabs>
                <w:tab w:val="right" w:pos="7218"/>
              </w:tabs>
              <w:spacing w:after="0"/>
              <w:jc w:val="both"/>
              <w:rPr>
                <w:b/>
                <w:bCs/>
                <w:szCs w:val="24"/>
                <w:lang w:val="en-GB"/>
              </w:rPr>
            </w:pPr>
            <w:r>
              <w:rPr>
                <w:b/>
                <w:bCs/>
                <w:szCs w:val="24"/>
                <w:lang w:val="en-GB"/>
              </w:rPr>
              <w:t>3.2</w:t>
            </w:r>
          </w:p>
        </w:tc>
        <w:tc>
          <w:tcPr>
            <w:tcW w:w="7814" w:type="dxa"/>
            <w:gridSpan w:val="2"/>
            <w:tcMar>
              <w:top w:w="85" w:type="dxa"/>
              <w:bottom w:w="142" w:type="dxa"/>
            </w:tcMar>
          </w:tcPr>
          <w:p w:rsidR="008D0BAB" w:rsidRPr="007551E4" w:rsidRDefault="008D0BAB" w:rsidP="0084684F">
            <w:pPr>
              <w:pStyle w:val="BankNormal"/>
              <w:tabs>
                <w:tab w:val="left" w:pos="6226"/>
                <w:tab w:val="right" w:pos="7218"/>
              </w:tabs>
              <w:spacing w:after="0"/>
              <w:jc w:val="both"/>
              <w:rPr>
                <w:szCs w:val="24"/>
                <w:lang w:val="en-GB"/>
              </w:rPr>
            </w:pPr>
            <w:r w:rsidRPr="007551E4">
              <w:rPr>
                <w:szCs w:val="24"/>
                <w:lang w:val="en-GB"/>
              </w:rPr>
              <w:t>The Schedules and corresponding Geographical areas</w:t>
            </w:r>
            <w:r>
              <w:rPr>
                <w:szCs w:val="24"/>
                <w:lang w:val="en-GB"/>
              </w:rPr>
              <w:t xml:space="preserve"> and Target Population</w:t>
            </w:r>
            <w:r w:rsidRPr="007551E4">
              <w:rPr>
                <w:szCs w:val="24"/>
                <w:lang w:val="en-GB"/>
              </w:rPr>
              <w:t xml:space="preserve"> are as given below:</w:t>
            </w:r>
          </w:p>
          <w:p w:rsidR="008D0BAB" w:rsidRDefault="008D0BAB" w:rsidP="0084684F">
            <w:pPr>
              <w:pStyle w:val="BankNormal"/>
              <w:tabs>
                <w:tab w:val="left" w:pos="6226"/>
                <w:tab w:val="right" w:pos="7218"/>
              </w:tabs>
              <w:spacing w:after="0"/>
              <w:jc w:val="both"/>
              <w:rPr>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3"/>
              <w:gridCol w:w="1620"/>
              <w:gridCol w:w="3245"/>
              <w:gridCol w:w="1897"/>
            </w:tblGrid>
            <w:tr w:rsidR="008D0BAB" w:rsidRPr="00A5795B" w:rsidTr="00A5795B">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center"/>
                    <w:rPr>
                      <w:b/>
                      <w:bCs/>
                      <w:szCs w:val="24"/>
                      <w:lang w:val="en-GB"/>
                    </w:rPr>
                  </w:pPr>
                  <w:r w:rsidRPr="00A5795B">
                    <w:rPr>
                      <w:b/>
                      <w:bCs/>
                      <w:szCs w:val="24"/>
                      <w:lang w:val="en-GB"/>
                    </w:rPr>
                    <w:t>Sl. No</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center"/>
                    <w:rPr>
                      <w:b/>
                      <w:bCs/>
                      <w:szCs w:val="24"/>
                      <w:lang w:val="en-GB"/>
                    </w:rPr>
                  </w:pPr>
                  <w:r w:rsidRPr="00A5795B">
                    <w:rPr>
                      <w:b/>
                      <w:bCs/>
                      <w:szCs w:val="24"/>
                      <w:lang w:val="en-GB"/>
                    </w:rPr>
                    <w:t>Schedule No.</w:t>
                  </w:r>
                </w:p>
              </w:tc>
              <w:tc>
                <w:tcPr>
                  <w:tcW w:w="3245" w:type="dxa"/>
                  <w:tcBorders>
                    <w:top w:val="single" w:sz="4" w:space="0" w:color="auto"/>
                    <w:left w:val="single" w:sz="4" w:space="0" w:color="auto"/>
                    <w:bottom w:val="single" w:sz="4" w:space="0" w:color="auto"/>
                    <w:right w:val="single" w:sz="4" w:space="0" w:color="auto"/>
                  </w:tcBorders>
                </w:tcPr>
                <w:p w:rsidR="008D0BAB" w:rsidRPr="00A5795B" w:rsidRDefault="008D0BAB" w:rsidP="00872EB6">
                  <w:pPr>
                    <w:pStyle w:val="BankNormal"/>
                    <w:tabs>
                      <w:tab w:val="left" w:pos="6226"/>
                      <w:tab w:val="right" w:pos="7218"/>
                    </w:tabs>
                    <w:spacing w:after="0"/>
                    <w:rPr>
                      <w:b/>
                      <w:bCs/>
                      <w:szCs w:val="24"/>
                      <w:lang w:val="en-GB"/>
                    </w:rPr>
                  </w:pPr>
                  <w:r>
                    <w:rPr>
                      <w:b/>
                      <w:bCs/>
                      <w:szCs w:val="24"/>
                      <w:lang w:val="en-GB"/>
                    </w:rPr>
                    <w:t>Name Of Dist.</w:t>
                  </w:r>
                </w:p>
              </w:tc>
              <w:tc>
                <w:tcPr>
                  <w:tcW w:w="1897"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center"/>
                    <w:rPr>
                      <w:b/>
                      <w:bCs/>
                      <w:szCs w:val="24"/>
                      <w:lang w:val="en-GB"/>
                    </w:rPr>
                  </w:pPr>
                  <w:r w:rsidRPr="00A5795B">
                    <w:rPr>
                      <w:b/>
                      <w:bCs/>
                      <w:szCs w:val="24"/>
                      <w:lang w:val="en-GB"/>
                    </w:rPr>
                    <w:t>Target approx. Population</w:t>
                  </w: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sidRPr="00A5795B">
                    <w:rPr>
                      <w:szCs w:val="24"/>
                      <w:lang w:val="en-GB"/>
                    </w:rPr>
                    <w:t>1</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sidRPr="00A5795B">
                    <w:rPr>
                      <w:szCs w:val="24"/>
                      <w:lang w:val="en-GB"/>
                    </w:rPr>
                    <w:t>Schedule 1</w:t>
                  </w:r>
                </w:p>
              </w:tc>
              <w:tc>
                <w:tcPr>
                  <w:tcW w:w="3245" w:type="dxa"/>
                  <w:tcBorders>
                    <w:top w:val="single" w:sz="4" w:space="0" w:color="auto"/>
                    <w:left w:val="single" w:sz="4" w:space="0" w:color="auto"/>
                    <w:bottom w:val="single" w:sz="4" w:space="0" w:color="auto"/>
                    <w:right w:val="single" w:sz="4" w:space="0" w:color="auto"/>
                  </w:tcBorders>
                  <w:vAlign w:val="center"/>
                </w:tcPr>
                <w:p w:rsidR="008D0BAB" w:rsidRDefault="008D0BAB">
                  <w:pPr>
                    <w:rPr>
                      <w:rFonts w:ascii="Book Antiqua" w:hAnsi="Book Antiqua"/>
                      <w:sz w:val="20"/>
                      <w:szCs w:val="20"/>
                    </w:rPr>
                  </w:pPr>
                </w:p>
              </w:tc>
              <w:tc>
                <w:tcPr>
                  <w:tcW w:w="1897" w:type="dxa"/>
                  <w:tcBorders>
                    <w:top w:val="single" w:sz="4" w:space="0" w:color="auto"/>
                    <w:left w:val="single" w:sz="4" w:space="0" w:color="auto"/>
                    <w:bottom w:val="single" w:sz="4" w:space="0" w:color="auto"/>
                    <w:right w:val="single" w:sz="4" w:space="0" w:color="auto"/>
                  </w:tcBorders>
                  <w:vAlign w:val="bottom"/>
                </w:tcPr>
                <w:p w:rsidR="008D0BAB" w:rsidRDefault="008D0BAB">
                  <w:pPr>
                    <w:jc w:val="right"/>
                    <w:rPr>
                      <w:rFonts w:ascii="Calibri" w:hAnsi="Calibri"/>
                      <w:color w:val="000000"/>
                    </w:rPr>
                  </w:pP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sidRPr="00A5795B">
                    <w:rPr>
                      <w:szCs w:val="24"/>
                      <w:lang w:val="en-GB"/>
                    </w:rPr>
                    <w:t>2</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Pr>
                      <w:szCs w:val="24"/>
                      <w:lang w:val="en-GB"/>
                    </w:rPr>
                    <w:t>Schedule 2</w:t>
                  </w:r>
                </w:p>
              </w:tc>
              <w:tc>
                <w:tcPr>
                  <w:tcW w:w="3245" w:type="dxa"/>
                  <w:tcBorders>
                    <w:top w:val="single" w:sz="4" w:space="0" w:color="auto"/>
                    <w:left w:val="single" w:sz="4" w:space="0" w:color="auto"/>
                    <w:bottom w:val="single" w:sz="4" w:space="0" w:color="auto"/>
                    <w:right w:val="single" w:sz="4" w:space="0" w:color="auto"/>
                  </w:tcBorders>
                  <w:vAlign w:val="center"/>
                </w:tcPr>
                <w:p w:rsidR="008D0BAB" w:rsidRDefault="008D0BAB">
                  <w:pPr>
                    <w:rPr>
                      <w:rFonts w:ascii="Book Antiqua" w:hAnsi="Book Antiqua"/>
                      <w:sz w:val="20"/>
                      <w:szCs w:val="20"/>
                    </w:rPr>
                  </w:pPr>
                </w:p>
              </w:tc>
              <w:tc>
                <w:tcPr>
                  <w:tcW w:w="1897" w:type="dxa"/>
                  <w:tcBorders>
                    <w:top w:val="single" w:sz="4" w:space="0" w:color="auto"/>
                    <w:left w:val="single" w:sz="4" w:space="0" w:color="auto"/>
                    <w:bottom w:val="single" w:sz="4" w:space="0" w:color="auto"/>
                    <w:right w:val="single" w:sz="4" w:space="0" w:color="auto"/>
                  </w:tcBorders>
                  <w:vAlign w:val="bottom"/>
                </w:tcPr>
                <w:p w:rsidR="008D0BAB" w:rsidRDefault="008D0BAB">
                  <w:pPr>
                    <w:jc w:val="right"/>
                    <w:rPr>
                      <w:rFonts w:ascii="Calibri" w:hAnsi="Calibri"/>
                      <w:color w:val="000000"/>
                    </w:rPr>
                  </w:pP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Pr>
                      <w:szCs w:val="24"/>
                      <w:lang w:val="en-GB"/>
                    </w:rPr>
                    <w:t>3</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sidRPr="00A5795B">
                    <w:rPr>
                      <w:szCs w:val="24"/>
                      <w:lang w:val="en-GB"/>
                    </w:rPr>
                    <w:t xml:space="preserve">Schedule </w:t>
                  </w:r>
                  <w:r>
                    <w:rPr>
                      <w:szCs w:val="24"/>
                      <w:lang w:val="en-GB"/>
                    </w:rPr>
                    <w:t>3</w:t>
                  </w:r>
                </w:p>
              </w:tc>
              <w:tc>
                <w:tcPr>
                  <w:tcW w:w="3245" w:type="dxa"/>
                  <w:tcBorders>
                    <w:top w:val="single" w:sz="4" w:space="0" w:color="auto"/>
                    <w:left w:val="single" w:sz="4" w:space="0" w:color="auto"/>
                    <w:bottom w:val="single" w:sz="4" w:space="0" w:color="auto"/>
                    <w:right w:val="single" w:sz="4" w:space="0" w:color="auto"/>
                  </w:tcBorders>
                  <w:vAlign w:val="center"/>
                </w:tcPr>
                <w:p w:rsidR="008D0BAB" w:rsidRDefault="008D0BAB">
                  <w:pPr>
                    <w:rPr>
                      <w:rFonts w:ascii="Book Antiqua" w:hAnsi="Book Antiqua"/>
                      <w:sz w:val="20"/>
                      <w:szCs w:val="20"/>
                    </w:rPr>
                  </w:pPr>
                </w:p>
              </w:tc>
              <w:tc>
                <w:tcPr>
                  <w:tcW w:w="1897" w:type="dxa"/>
                  <w:tcBorders>
                    <w:top w:val="single" w:sz="4" w:space="0" w:color="auto"/>
                    <w:left w:val="single" w:sz="4" w:space="0" w:color="auto"/>
                    <w:bottom w:val="single" w:sz="4" w:space="0" w:color="auto"/>
                    <w:right w:val="single" w:sz="4" w:space="0" w:color="auto"/>
                  </w:tcBorders>
                  <w:vAlign w:val="bottom"/>
                </w:tcPr>
                <w:p w:rsidR="008D0BAB" w:rsidRDefault="008D0BAB">
                  <w:pPr>
                    <w:jc w:val="right"/>
                    <w:rPr>
                      <w:rFonts w:ascii="Calibri" w:hAnsi="Calibri"/>
                      <w:color w:val="000000"/>
                    </w:rPr>
                  </w:pP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Pr>
                      <w:szCs w:val="24"/>
                      <w:lang w:val="en-GB"/>
                    </w:rPr>
                    <w:t>4</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8D2B53">
                  <w:pPr>
                    <w:pStyle w:val="BankNormal"/>
                    <w:tabs>
                      <w:tab w:val="left" w:pos="6226"/>
                      <w:tab w:val="right" w:pos="7218"/>
                    </w:tabs>
                    <w:spacing w:after="0"/>
                    <w:jc w:val="both"/>
                    <w:rPr>
                      <w:szCs w:val="24"/>
                      <w:lang w:val="en-GB"/>
                    </w:rPr>
                  </w:pPr>
                  <w:r>
                    <w:rPr>
                      <w:szCs w:val="24"/>
                      <w:lang w:val="en-GB"/>
                    </w:rPr>
                    <w:t>Schedule N</w:t>
                  </w:r>
                </w:p>
              </w:tc>
              <w:tc>
                <w:tcPr>
                  <w:tcW w:w="3245" w:type="dxa"/>
                  <w:tcBorders>
                    <w:top w:val="single" w:sz="4" w:space="0" w:color="auto"/>
                    <w:left w:val="single" w:sz="4" w:space="0" w:color="auto"/>
                    <w:bottom w:val="single" w:sz="4" w:space="0" w:color="auto"/>
                    <w:right w:val="single" w:sz="4" w:space="0" w:color="auto"/>
                  </w:tcBorders>
                  <w:vAlign w:val="center"/>
                </w:tcPr>
                <w:p w:rsidR="008D0BAB" w:rsidRDefault="008D0BAB">
                  <w:pPr>
                    <w:rPr>
                      <w:rFonts w:ascii="Book Antiqua" w:hAnsi="Book Antiqua"/>
                      <w:sz w:val="20"/>
                      <w:szCs w:val="20"/>
                    </w:rPr>
                  </w:pPr>
                </w:p>
              </w:tc>
              <w:tc>
                <w:tcPr>
                  <w:tcW w:w="1897" w:type="dxa"/>
                  <w:tcBorders>
                    <w:top w:val="single" w:sz="4" w:space="0" w:color="auto"/>
                    <w:left w:val="single" w:sz="4" w:space="0" w:color="auto"/>
                    <w:bottom w:val="single" w:sz="4" w:space="0" w:color="auto"/>
                    <w:right w:val="single" w:sz="4" w:space="0" w:color="auto"/>
                  </w:tcBorders>
                  <w:vAlign w:val="bottom"/>
                </w:tcPr>
                <w:p w:rsidR="008D0BAB" w:rsidRDefault="008D0BAB">
                  <w:pPr>
                    <w:jc w:val="right"/>
                    <w:rPr>
                      <w:rFonts w:ascii="Calibri" w:hAnsi="Calibri"/>
                      <w:color w:val="000000"/>
                    </w:rPr>
                  </w:pPr>
                </w:p>
              </w:tc>
            </w:tr>
          </w:tbl>
          <w:p w:rsidR="008D0BAB" w:rsidRPr="007551E4" w:rsidRDefault="008D0BAB" w:rsidP="00891EA7">
            <w:pPr>
              <w:pStyle w:val="BankNormal"/>
              <w:tabs>
                <w:tab w:val="left" w:pos="6226"/>
                <w:tab w:val="right" w:pos="7218"/>
              </w:tabs>
              <w:spacing w:after="0"/>
              <w:jc w:val="both"/>
              <w:rPr>
                <w:szCs w:val="24"/>
                <w:lang w:val="en-GB"/>
              </w:rPr>
            </w:pPr>
          </w:p>
        </w:tc>
      </w:tr>
      <w:tr w:rsidR="008D0BAB" w:rsidRPr="007551E4">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8D0BAB" w:rsidRPr="007551E4" w:rsidRDefault="008D0BAB" w:rsidP="003E65B9">
            <w:pPr>
              <w:jc w:val="both"/>
              <w:rPr>
                <w:b/>
                <w:bCs/>
                <w:lang w:val="en-GB"/>
              </w:rPr>
            </w:pPr>
            <w:r>
              <w:rPr>
                <w:b/>
                <w:bCs/>
                <w:lang w:val="en-GB"/>
              </w:rPr>
              <w:t>3.4</w:t>
            </w:r>
          </w:p>
        </w:tc>
        <w:tc>
          <w:tcPr>
            <w:tcW w:w="7814" w:type="dxa"/>
            <w:gridSpan w:val="2"/>
            <w:tcMar>
              <w:top w:w="85" w:type="dxa"/>
              <w:bottom w:w="142" w:type="dxa"/>
            </w:tcMar>
          </w:tcPr>
          <w:p w:rsidR="008D0BAB" w:rsidRPr="007551E4" w:rsidRDefault="008D0BAB" w:rsidP="008A4930">
            <w:pPr>
              <w:pStyle w:val="BankNormal"/>
              <w:tabs>
                <w:tab w:val="left" w:pos="4426"/>
                <w:tab w:val="right" w:pos="7218"/>
              </w:tabs>
              <w:spacing w:after="0"/>
              <w:jc w:val="both"/>
              <w:rPr>
                <w:b/>
                <w:szCs w:val="24"/>
                <w:u w:val="single"/>
                <w:lang w:val="en-GB"/>
              </w:rPr>
            </w:pPr>
            <w:r>
              <w:rPr>
                <w:b/>
                <w:szCs w:val="24"/>
                <w:u w:val="single"/>
                <w:lang w:val="en-GB"/>
              </w:rPr>
              <w:t>Eligibility for Submission of Bids for the different Schedules</w:t>
            </w:r>
          </w:p>
          <w:p w:rsidR="008D0BAB" w:rsidRDefault="008D0BAB" w:rsidP="008A4930">
            <w:pPr>
              <w:pStyle w:val="BankNormal"/>
              <w:tabs>
                <w:tab w:val="left" w:pos="4426"/>
                <w:tab w:val="right" w:pos="7218"/>
              </w:tabs>
              <w:spacing w:after="0"/>
              <w:jc w:val="both"/>
              <w:rPr>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3"/>
              <w:gridCol w:w="1620"/>
              <w:gridCol w:w="2700"/>
              <w:gridCol w:w="2442"/>
            </w:tblGrid>
            <w:tr w:rsidR="008D0BAB" w:rsidRPr="00A5795B" w:rsidTr="00A5795B">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center"/>
                    <w:rPr>
                      <w:b/>
                      <w:bCs/>
                      <w:szCs w:val="24"/>
                      <w:lang w:val="en-GB"/>
                    </w:rPr>
                  </w:pPr>
                  <w:r w:rsidRPr="00A5795B">
                    <w:rPr>
                      <w:b/>
                      <w:bCs/>
                      <w:szCs w:val="24"/>
                      <w:lang w:val="en-GB"/>
                    </w:rPr>
                    <w:t>Sl. No</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center"/>
                    <w:rPr>
                      <w:b/>
                      <w:bCs/>
                      <w:szCs w:val="24"/>
                      <w:lang w:val="en-GB"/>
                    </w:rPr>
                  </w:pPr>
                  <w:r w:rsidRPr="00A5795B">
                    <w:rPr>
                      <w:b/>
                      <w:bCs/>
                      <w:szCs w:val="24"/>
                      <w:lang w:val="en-GB"/>
                    </w:rPr>
                    <w:t>Schedule No.</w:t>
                  </w:r>
                </w:p>
              </w:tc>
              <w:tc>
                <w:tcPr>
                  <w:tcW w:w="270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center"/>
                    <w:rPr>
                      <w:b/>
                      <w:bCs/>
                      <w:szCs w:val="24"/>
                      <w:lang w:val="en-GB"/>
                    </w:rPr>
                  </w:pPr>
                  <w:r w:rsidRPr="00A5795B">
                    <w:rPr>
                      <w:b/>
                      <w:bCs/>
                      <w:szCs w:val="24"/>
                      <w:lang w:val="en-GB"/>
                    </w:rPr>
                    <w:t>Minimum Technical ‘Level’ Requirement</w:t>
                  </w:r>
                </w:p>
              </w:tc>
              <w:tc>
                <w:tcPr>
                  <w:tcW w:w="2442"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center"/>
                    <w:rPr>
                      <w:b/>
                      <w:bCs/>
                      <w:szCs w:val="24"/>
                      <w:lang w:val="en-GB"/>
                    </w:rPr>
                  </w:pPr>
                  <w:r w:rsidRPr="00A5795B">
                    <w:rPr>
                      <w:b/>
                      <w:bCs/>
                      <w:szCs w:val="24"/>
                      <w:lang w:val="en-GB"/>
                    </w:rPr>
                    <w:t>Minimum Financial ‘Tier’ Requirement</w:t>
                  </w: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sidRPr="00A5795B">
                    <w:rPr>
                      <w:szCs w:val="24"/>
                      <w:lang w:val="en-GB"/>
                    </w:rPr>
                    <w:t>1</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62605C">
                  <w:pPr>
                    <w:pStyle w:val="BankNormal"/>
                    <w:tabs>
                      <w:tab w:val="left" w:pos="6226"/>
                      <w:tab w:val="right" w:pos="7218"/>
                    </w:tabs>
                    <w:spacing w:after="0"/>
                    <w:jc w:val="both"/>
                    <w:rPr>
                      <w:szCs w:val="24"/>
                      <w:lang w:val="en-GB"/>
                    </w:rPr>
                  </w:pPr>
                  <w:r w:rsidRPr="00A5795B">
                    <w:rPr>
                      <w:szCs w:val="24"/>
                      <w:lang w:val="en-GB"/>
                    </w:rPr>
                    <w:t>Schedule 1</w:t>
                  </w:r>
                </w:p>
              </w:tc>
              <w:tc>
                <w:tcPr>
                  <w:tcW w:w="2700" w:type="dxa"/>
                  <w:tcBorders>
                    <w:top w:val="single" w:sz="4" w:space="0" w:color="auto"/>
                    <w:left w:val="single" w:sz="4" w:space="0" w:color="auto"/>
                    <w:bottom w:val="single" w:sz="4" w:space="0" w:color="auto"/>
                    <w:right w:val="single" w:sz="4" w:space="0" w:color="auto"/>
                  </w:tcBorders>
                  <w:vAlign w:val="bottom"/>
                </w:tcPr>
                <w:p w:rsidR="008D0BAB" w:rsidRDefault="008D0BAB" w:rsidP="008C3352">
                  <w:pPr>
                    <w:jc w:val="center"/>
                    <w:rPr>
                      <w:rFonts w:ascii="Calibri" w:hAnsi="Calibri"/>
                      <w:color w:val="000000"/>
                    </w:rPr>
                  </w:pPr>
                  <w:r>
                    <w:rPr>
                      <w:rFonts w:ascii="Calibri" w:hAnsi="Calibri"/>
                      <w:color w:val="000000"/>
                      <w:sz w:val="22"/>
                      <w:szCs w:val="22"/>
                    </w:rPr>
                    <w:t>&lt;Ex. T2&gt;</w:t>
                  </w:r>
                </w:p>
              </w:tc>
              <w:tc>
                <w:tcPr>
                  <w:tcW w:w="2442" w:type="dxa"/>
                  <w:tcBorders>
                    <w:top w:val="single" w:sz="4" w:space="0" w:color="auto"/>
                    <w:left w:val="single" w:sz="4" w:space="0" w:color="auto"/>
                    <w:bottom w:val="single" w:sz="4" w:space="0" w:color="auto"/>
                    <w:right w:val="single" w:sz="4" w:space="0" w:color="auto"/>
                  </w:tcBorders>
                  <w:vAlign w:val="bottom"/>
                </w:tcPr>
                <w:p w:rsidR="008D0BAB" w:rsidRDefault="008D0BAB" w:rsidP="003B6FB7">
                  <w:pPr>
                    <w:jc w:val="center"/>
                    <w:rPr>
                      <w:rFonts w:ascii="Calibri" w:hAnsi="Calibri"/>
                      <w:color w:val="000000"/>
                    </w:rPr>
                  </w:pPr>
                  <w:r>
                    <w:rPr>
                      <w:rFonts w:ascii="Calibri" w:hAnsi="Calibri"/>
                      <w:color w:val="000000"/>
                      <w:sz w:val="22"/>
                      <w:szCs w:val="22"/>
                    </w:rPr>
                    <w:t>&lt;Ex. F3&gt;</w:t>
                  </w: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sidRPr="00A5795B">
                    <w:rPr>
                      <w:szCs w:val="24"/>
                      <w:lang w:val="en-GB"/>
                    </w:rPr>
                    <w:t>2</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62605C">
                  <w:pPr>
                    <w:pStyle w:val="BankNormal"/>
                    <w:tabs>
                      <w:tab w:val="left" w:pos="6226"/>
                      <w:tab w:val="right" w:pos="7218"/>
                    </w:tabs>
                    <w:spacing w:after="0"/>
                    <w:jc w:val="both"/>
                    <w:rPr>
                      <w:szCs w:val="24"/>
                      <w:lang w:val="en-GB"/>
                    </w:rPr>
                  </w:pPr>
                  <w:r>
                    <w:rPr>
                      <w:szCs w:val="24"/>
                      <w:lang w:val="en-GB"/>
                    </w:rPr>
                    <w:t>Schedule 2</w:t>
                  </w:r>
                </w:p>
              </w:tc>
              <w:tc>
                <w:tcPr>
                  <w:tcW w:w="2700" w:type="dxa"/>
                  <w:tcBorders>
                    <w:top w:val="single" w:sz="4" w:space="0" w:color="auto"/>
                    <w:left w:val="single" w:sz="4" w:space="0" w:color="auto"/>
                    <w:bottom w:val="single" w:sz="4" w:space="0" w:color="auto"/>
                    <w:right w:val="single" w:sz="4" w:space="0" w:color="auto"/>
                  </w:tcBorders>
                  <w:vAlign w:val="bottom"/>
                </w:tcPr>
                <w:p w:rsidR="008D0BAB" w:rsidRDefault="008D0BAB" w:rsidP="008C3352">
                  <w:pPr>
                    <w:jc w:val="center"/>
                    <w:rPr>
                      <w:rFonts w:ascii="Calibri" w:hAnsi="Calibri"/>
                      <w:color w:val="000000"/>
                    </w:rPr>
                  </w:pPr>
                  <w:r>
                    <w:rPr>
                      <w:rFonts w:ascii="Calibri" w:hAnsi="Calibri"/>
                      <w:color w:val="000000"/>
                      <w:sz w:val="22"/>
                      <w:szCs w:val="22"/>
                    </w:rPr>
                    <w:t>&lt;Ex. T1&gt;</w:t>
                  </w:r>
                </w:p>
              </w:tc>
              <w:tc>
                <w:tcPr>
                  <w:tcW w:w="2442" w:type="dxa"/>
                  <w:tcBorders>
                    <w:top w:val="single" w:sz="4" w:space="0" w:color="auto"/>
                    <w:left w:val="single" w:sz="4" w:space="0" w:color="auto"/>
                    <w:bottom w:val="single" w:sz="4" w:space="0" w:color="auto"/>
                    <w:right w:val="single" w:sz="4" w:space="0" w:color="auto"/>
                  </w:tcBorders>
                  <w:vAlign w:val="bottom"/>
                </w:tcPr>
                <w:p w:rsidR="008D0BAB" w:rsidRDefault="008D0BAB" w:rsidP="008C3352">
                  <w:pPr>
                    <w:jc w:val="center"/>
                    <w:rPr>
                      <w:rFonts w:ascii="Calibri" w:hAnsi="Calibri"/>
                      <w:color w:val="000000"/>
                    </w:rPr>
                  </w:pPr>
                  <w:r>
                    <w:rPr>
                      <w:rFonts w:ascii="Calibri" w:hAnsi="Calibri"/>
                      <w:color w:val="000000"/>
                      <w:sz w:val="22"/>
                      <w:szCs w:val="22"/>
                    </w:rPr>
                    <w:t>&lt;Ex. F2&gt;</w:t>
                  </w: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Pr>
                      <w:szCs w:val="24"/>
                      <w:lang w:val="en-GB"/>
                    </w:rPr>
                    <w:t>3</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62605C">
                  <w:pPr>
                    <w:pStyle w:val="BankNormal"/>
                    <w:tabs>
                      <w:tab w:val="left" w:pos="6226"/>
                      <w:tab w:val="right" w:pos="7218"/>
                    </w:tabs>
                    <w:spacing w:after="0"/>
                    <w:jc w:val="both"/>
                    <w:rPr>
                      <w:szCs w:val="24"/>
                      <w:lang w:val="en-GB"/>
                    </w:rPr>
                  </w:pPr>
                  <w:r w:rsidRPr="00A5795B">
                    <w:rPr>
                      <w:szCs w:val="24"/>
                      <w:lang w:val="en-GB"/>
                    </w:rPr>
                    <w:t xml:space="preserve">Schedule </w:t>
                  </w:r>
                  <w:r>
                    <w:rPr>
                      <w:szCs w:val="24"/>
                      <w:lang w:val="en-GB"/>
                    </w:rPr>
                    <w:t>3</w:t>
                  </w:r>
                </w:p>
              </w:tc>
              <w:tc>
                <w:tcPr>
                  <w:tcW w:w="2700" w:type="dxa"/>
                  <w:tcBorders>
                    <w:top w:val="single" w:sz="4" w:space="0" w:color="auto"/>
                    <w:left w:val="single" w:sz="4" w:space="0" w:color="auto"/>
                    <w:bottom w:val="single" w:sz="4" w:space="0" w:color="auto"/>
                    <w:right w:val="single" w:sz="4" w:space="0" w:color="auto"/>
                  </w:tcBorders>
                  <w:vAlign w:val="bottom"/>
                </w:tcPr>
                <w:p w:rsidR="008D0BAB" w:rsidRDefault="008D0BAB" w:rsidP="008C3352">
                  <w:pPr>
                    <w:jc w:val="center"/>
                    <w:rPr>
                      <w:rFonts w:ascii="Calibri" w:hAnsi="Calibri"/>
                      <w:color w:val="000000"/>
                    </w:rPr>
                  </w:pPr>
                  <w:r>
                    <w:rPr>
                      <w:rFonts w:ascii="Calibri" w:hAnsi="Calibri"/>
                      <w:color w:val="000000"/>
                      <w:sz w:val="22"/>
                      <w:szCs w:val="22"/>
                    </w:rPr>
                    <w:t>&lt;Ex. T1&gt;</w:t>
                  </w:r>
                </w:p>
              </w:tc>
              <w:tc>
                <w:tcPr>
                  <w:tcW w:w="2442" w:type="dxa"/>
                  <w:tcBorders>
                    <w:top w:val="single" w:sz="4" w:space="0" w:color="auto"/>
                    <w:left w:val="single" w:sz="4" w:space="0" w:color="auto"/>
                    <w:bottom w:val="single" w:sz="4" w:space="0" w:color="auto"/>
                    <w:right w:val="single" w:sz="4" w:space="0" w:color="auto"/>
                  </w:tcBorders>
                  <w:vAlign w:val="bottom"/>
                </w:tcPr>
                <w:p w:rsidR="008D0BAB" w:rsidRDefault="008D0BAB" w:rsidP="008C3352">
                  <w:pPr>
                    <w:jc w:val="center"/>
                    <w:rPr>
                      <w:rFonts w:ascii="Calibri" w:hAnsi="Calibri"/>
                      <w:color w:val="000000"/>
                    </w:rPr>
                  </w:pPr>
                  <w:r>
                    <w:rPr>
                      <w:rFonts w:ascii="Calibri" w:hAnsi="Calibri"/>
                      <w:color w:val="000000"/>
                      <w:sz w:val="22"/>
                      <w:szCs w:val="22"/>
                    </w:rPr>
                    <w:t>&lt;Ex. F1&gt;</w:t>
                  </w: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left" w:pos="6226"/>
                      <w:tab w:val="right" w:pos="7218"/>
                    </w:tabs>
                    <w:spacing w:after="0"/>
                    <w:jc w:val="both"/>
                    <w:rPr>
                      <w:szCs w:val="24"/>
                      <w:lang w:val="en-GB"/>
                    </w:rPr>
                  </w:pPr>
                  <w:r>
                    <w:rPr>
                      <w:szCs w:val="24"/>
                      <w:lang w:val="en-GB"/>
                    </w:rPr>
                    <w:t>4</w:t>
                  </w: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8C3352">
                  <w:pPr>
                    <w:pStyle w:val="BankNormal"/>
                    <w:tabs>
                      <w:tab w:val="left" w:pos="6226"/>
                      <w:tab w:val="right" w:pos="7218"/>
                    </w:tabs>
                    <w:spacing w:after="0"/>
                    <w:jc w:val="both"/>
                    <w:rPr>
                      <w:szCs w:val="24"/>
                      <w:lang w:val="en-GB"/>
                    </w:rPr>
                  </w:pPr>
                  <w:r>
                    <w:rPr>
                      <w:szCs w:val="24"/>
                      <w:lang w:val="en-GB"/>
                    </w:rPr>
                    <w:t>Schedule N</w:t>
                  </w:r>
                </w:p>
              </w:tc>
              <w:tc>
                <w:tcPr>
                  <w:tcW w:w="2700" w:type="dxa"/>
                  <w:tcBorders>
                    <w:top w:val="single" w:sz="4" w:space="0" w:color="auto"/>
                    <w:left w:val="single" w:sz="4" w:space="0" w:color="auto"/>
                    <w:bottom w:val="single" w:sz="4" w:space="0" w:color="auto"/>
                    <w:right w:val="single" w:sz="4" w:space="0" w:color="auto"/>
                  </w:tcBorders>
                  <w:vAlign w:val="bottom"/>
                </w:tcPr>
                <w:p w:rsidR="008D0BAB" w:rsidRDefault="008D0BAB" w:rsidP="008C3352">
                  <w:pPr>
                    <w:jc w:val="center"/>
                    <w:rPr>
                      <w:rFonts w:ascii="Calibri" w:hAnsi="Calibri"/>
                      <w:color w:val="000000"/>
                    </w:rPr>
                  </w:pPr>
                  <w:r>
                    <w:rPr>
                      <w:rFonts w:ascii="Calibri" w:hAnsi="Calibri"/>
                      <w:color w:val="000000"/>
                      <w:sz w:val="22"/>
                      <w:szCs w:val="22"/>
                    </w:rPr>
                    <w:t>&lt;Ex. T3&gt;</w:t>
                  </w:r>
                </w:p>
              </w:tc>
              <w:tc>
                <w:tcPr>
                  <w:tcW w:w="2442" w:type="dxa"/>
                  <w:tcBorders>
                    <w:top w:val="single" w:sz="4" w:space="0" w:color="auto"/>
                    <w:left w:val="single" w:sz="4" w:space="0" w:color="auto"/>
                    <w:bottom w:val="single" w:sz="4" w:space="0" w:color="auto"/>
                    <w:right w:val="single" w:sz="4" w:space="0" w:color="auto"/>
                  </w:tcBorders>
                  <w:vAlign w:val="bottom"/>
                </w:tcPr>
                <w:p w:rsidR="008D0BAB" w:rsidRDefault="008D0BAB" w:rsidP="008C3352">
                  <w:pPr>
                    <w:jc w:val="center"/>
                    <w:rPr>
                      <w:rFonts w:ascii="Calibri" w:hAnsi="Calibri"/>
                      <w:color w:val="000000"/>
                    </w:rPr>
                  </w:pPr>
                  <w:r>
                    <w:rPr>
                      <w:rFonts w:ascii="Calibri" w:hAnsi="Calibri"/>
                      <w:color w:val="000000"/>
                      <w:sz w:val="22"/>
                      <w:szCs w:val="22"/>
                    </w:rPr>
                    <w:t>&lt;Ex. F4&gt;</w:t>
                  </w:r>
                </w:p>
              </w:tc>
            </w:tr>
            <w:tr w:rsidR="008D0BAB" w:rsidRPr="00A5795B" w:rsidTr="0062605C">
              <w:tc>
                <w:tcPr>
                  <w:tcW w:w="823" w:type="dxa"/>
                  <w:tcBorders>
                    <w:top w:val="single" w:sz="4" w:space="0" w:color="auto"/>
                    <w:left w:val="single" w:sz="4" w:space="0" w:color="auto"/>
                    <w:bottom w:val="single" w:sz="4" w:space="0" w:color="auto"/>
                    <w:right w:val="single" w:sz="4" w:space="0" w:color="auto"/>
                  </w:tcBorders>
                </w:tcPr>
                <w:p w:rsidR="008D0BAB" w:rsidRDefault="008D0BAB" w:rsidP="00A5795B">
                  <w:pPr>
                    <w:pStyle w:val="BankNormal"/>
                    <w:tabs>
                      <w:tab w:val="left" w:pos="6226"/>
                      <w:tab w:val="right" w:pos="7218"/>
                    </w:tabs>
                    <w:spacing w:after="0"/>
                    <w:jc w:val="both"/>
                    <w:rPr>
                      <w:szCs w:val="24"/>
                      <w:lang w:val="en-GB"/>
                    </w:rPr>
                  </w:pPr>
                </w:p>
              </w:tc>
              <w:tc>
                <w:tcPr>
                  <w:tcW w:w="1620" w:type="dxa"/>
                  <w:tcBorders>
                    <w:top w:val="single" w:sz="4" w:space="0" w:color="auto"/>
                    <w:left w:val="single" w:sz="4" w:space="0" w:color="auto"/>
                    <w:bottom w:val="single" w:sz="4" w:space="0" w:color="auto"/>
                    <w:right w:val="single" w:sz="4" w:space="0" w:color="auto"/>
                  </w:tcBorders>
                </w:tcPr>
                <w:p w:rsidR="008D0BAB" w:rsidRPr="00A5795B" w:rsidRDefault="008D0BAB" w:rsidP="0062605C">
                  <w:pPr>
                    <w:pStyle w:val="BankNormal"/>
                    <w:tabs>
                      <w:tab w:val="left" w:pos="6226"/>
                      <w:tab w:val="right" w:pos="7218"/>
                    </w:tabs>
                    <w:spacing w:after="0"/>
                    <w:jc w:val="both"/>
                    <w:rPr>
                      <w:szCs w:val="24"/>
                      <w:lang w:val="en-GB"/>
                    </w:rPr>
                  </w:pPr>
                </w:p>
              </w:tc>
              <w:tc>
                <w:tcPr>
                  <w:tcW w:w="2700" w:type="dxa"/>
                  <w:tcBorders>
                    <w:top w:val="single" w:sz="4" w:space="0" w:color="auto"/>
                    <w:left w:val="single" w:sz="4" w:space="0" w:color="auto"/>
                    <w:bottom w:val="single" w:sz="4" w:space="0" w:color="auto"/>
                    <w:right w:val="single" w:sz="4" w:space="0" w:color="auto"/>
                  </w:tcBorders>
                  <w:vAlign w:val="bottom"/>
                </w:tcPr>
                <w:p w:rsidR="008D0BAB" w:rsidRDefault="008D0BAB" w:rsidP="003B6FB7">
                  <w:pPr>
                    <w:jc w:val="center"/>
                    <w:rPr>
                      <w:rFonts w:ascii="Calibri" w:hAnsi="Calibri"/>
                      <w:color w:val="000000"/>
                    </w:rPr>
                  </w:pPr>
                </w:p>
              </w:tc>
              <w:tc>
                <w:tcPr>
                  <w:tcW w:w="2442" w:type="dxa"/>
                  <w:tcBorders>
                    <w:top w:val="single" w:sz="4" w:space="0" w:color="auto"/>
                    <w:left w:val="single" w:sz="4" w:space="0" w:color="auto"/>
                    <w:bottom w:val="single" w:sz="4" w:space="0" w:color="auto"/>
                    <w:right w:val="single" w:sz="4" w:space="0" w:color="auto"/>
                  </w:tcBorders>
                  <w:vAlign w:val="bottom"/>
                </w:tcPr>
                <w:p w:rsidR="008D0BAB" w:rsidRDefault="008D0BAB" w:rsidP="003B6FB7">
                  <w:pPr>
                    <w:jc w:val="center"/>
                    <w:rPr>
                      <w:rFonts w:ascii="Calibri" w:hAnsi="Calibri"/>
                      <w:color w:val="000000"/>
                    </w:rPr>
                  </w:pPr>
                </w:p>
              </w:tc>
            </w:tr>
          </w:tbl>
          <w:p w:rsidR="008D0BAB" w:rsidRDefault="008D0BAB" w:rsidP="008A4930">
            <w:pPr>
              <w:pStyle w:val="BankNormal"/>
              <w:tabs>
                <w:tab w:val="left" w:pos="4426"/>
                <w:tab w:val="right" w:pos="7218"/>
              </w:tabs>
              <w:spacing w:after="0"/>
              <w:jc w:val="both"/>
              <w:rPr>
                <w:szCs w:val="24"/>
                <w:lang w:val="en-GB"/>
              </w:rPr>
            </w:pPr>
          </w:p>
          <w:p w:rsidR="008D0BAB" w:rsidRDefault="008D0BAB" w:rsidP="008A4930">
            <w:pPr>
              <w:pStyle w:val="BankNormal"/>
              <w:tabs>
                <w:tab w:val="left" w:pos="4426"/>
                <w:tab w:val="right" w:pos="7218"/>
              </w:tabs>
              <w:spacing w:after="0"/>
              <w:jc w:val="both"/>
              <w:rPr>
                <w:szCs w:val="24"/>
                <w:lang w:val="en-GB"/>
              </w:rPr>
            </w:pPr>
            <w:r>
              <w:rPr>
                <w:szCs w:val="24"/>
                <w:lang w:val="en-GB"/>
              </w:rPr>
              <w:t>Bidders shall strictly adhere to the Eligibility for different Schedules and shall submit Financial Bids only for those Schedules for which they are eligible. The Bidders shall submit a copy of the ‘Letter of Empanelment’ along with the Financial Bid.</w:t>
            </w:r>
          </w:p>
          <w:p w:rsidR="008D0BAB" w:rsidRPr="00563B19" w:rsidRDefault="008D0BAB" w:rsidP="008C3352">
            <w:pPr>
              <w:pStyle w:val="BankNormal"/>
              <w:tabs>
                <w:tab w:val="left" w:pos="4426"/>
                <w:tab w:val="right" w:pos="7218"/>
              </w:tabs>
              <w:spacing w:after="0"/>
              <w:jc w:val="both"/>
              <w:rPr>
                <w:szCs w:val="24"/>
                <w:lang w:val="en-GB"/>
              </w:rPr>
            </w:pPr>
            <w:r>
              <w:rPr>
                <w:szCs w:val="24"/>
                <w:lang w:val="en-GB"/>
              </w:rPr>
              <w:t xml:space="preserve">One bidder is allowed to quote for maximum </w:t>
            </w:r>
            <w:r w:rsidRPr="008C3352">
              <w:rPr>
                <w:i/>
                <w:iCs/>
                <w:szCs w:val="24"/>
                <w:lang w:val="en-GB"/>
              </w:rPr>
              <w:t>&lt;Number of schedules/districts&gt;</w:t>
            </w:r>
            <w:r>
              <w:rPr>
                <w:szCs w:val="24"/>
                <w:lang w:val="en-GB"/>
              </w:rPr>
              <w:t xml:space="preserve"> only.</w:t>
            </w:r>
          </w:p>
        </w:tc>
      </w:tr>
      <w:tr w:rsidR="008D0BAB" w:rsidRPr="007551E4">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8D0BAB" w:rsidRPr="007551E4" w:rsidRDefault="008D0BAB" w:rsidP="003E65B9">
            <w:pPr>
              <w:jc w:val="both"/>
              <w:rPr>
                <w:b/>
                <w:bCs/>
                <w:lang w:val="en-GB"/>
              </w:rPr>
            </w:pPr>
            <w:r w:rsidRPr="007551E4">
              <w:rPr>
                <w:b/>
                <w:bCs/>
                <w:lang w:val="en-GB"/>
              </w:rPr>
              <w:t>4.3</w:t>
            </w:r>
          </w:p>
          <w:p w:rsidR="008D0BAB" w:rsidRPr="007551E4" w:rsidRDefault="008D0BAB" w:rsidP="003E65B9">
            <w:pPr>
              <w:pStyle w:val="BankNormal"/>
              <w:tabs>
                <w:tab w:val="right" w:pos="7218"/>
              </w:tabs>
              <w:spacing w:after="0"/>
              <w:jc w:val="both"/>
              <w:rPr>
                <w:b/>
                <w:bCs/>
                <w:szCs w:val="24"/>
              </w:rPr>
            </w:pPr>
          </w:p>
        </w:tc>
        <w:tc>
          <w:tcPr>
            <w:tcW w:w="7814" w:type="dxa"/>
            <w:gridSpan w:val="2"/>
            <w:tcMar>
              <w:top w:w="85" w:type="dxa"/>
              <w:bottom w:w="142" w:type="dxa"/>
            </w:tcMar>
          </w:tcPr>
          <w:p w:rsidR="008D0BAB" w:rsidRPr="007551E4" w:rsidRDefault="008D0BAB" w:rsidP="003E65B9">
            <w:pPr>
              <w:pStyle w:val="BankNormal"/>
              <w:tabs>
                <w:tab w:val="left" w:pos="4426"/>
                <w:tab w:val="right" w:pos="7218"/>
              </w:tabs>
              <w:spacing w:after="0"/>
              <w:jc w:val="both"/>
              <w:rPr>
                <w:szCs w:val="24"/>
                <w:lang w:val="en-GB"/>
              </w:rPr>
            </w:pPr>
            <w:r w:rsidRPr="007551E4">
              <w:rPr>
                <w:szCs w:val="24"/>
                <w:lang w:val="en-GB"/>
              </w:rPr>
              <w:t>Bidder must submit the following:</w:t>
            </w:r>
          </w:p>
          <w:p w:rsidR="008D0BAB" w:rsidRPr="007551E4" w:rsidRDefault="008D0BAB" w:rsidP="005C75B0">
            <w:pPr>
              <w:pStyle w:val="BankNormal"/>
              <w:tabs>
                <w:tab w:val="left" w:pos="4426"/>
                <w:tab w:val="right" w:pos="7218"/>
              </w:tabs>
              <w:spacing w:after="0"/>
              <w:jc w:val="both"/>
              <w:rPr>
                <w:szCs w:val="24"/>
                <w:lang w:val="en-GB" w:eastAsia="it-IT"/>
              </w:rPr>
            </w:pPr>
            <w:r w:rsidRPr="007551E4">
              <w:rPr>
                <w:szCs w:val="24"/>
                <w:lang w:val="en-GB"/>
              </w:rPr>
              <w:t xml:space="preserve">Only the Original of the Financial </w:t>
            </w:r>
            <w:r>
              <w:rPr>
                <w:szCs w:val="24"/>
                <w:lang w:val="en-GB"/>
              </w:rPr>
              <w:t>Bid</w:t>
            </w:r>
            <w:r w:rsidRPr="007551E4">
              <w:rPr>
                <w:szCs w:val="24"/>
                <w:lang w:val="en-GB"/>
              </w:rPr>
              <w:t xml:space="preserve">. The Financial </w:t>
            </w:r>
            <w:r>
              <w:rPr>
                <w:szCs w:val="24"/>
                <w:lang w:val="en-GB"/>
              </w:rPr>
              <w:t>Bid</w:t>
            </w:r>
            <w:r w:rsidRPr="007551E4">
              <w:rPr>
                <w:szCs w:val="24"/>
                <w:lang w:val="en-GB"/>
              </w:rPr>
              <w:t xml:space="preserve"> shall contain </w:t>
            </w:r>
            <w:r>
              <w:rPr>
                <w:szCs w:val="24"/>
                <w:lang w:val="en-GB"/>
              </w:rPr>
              <w:t xml:space="preserve">one/ </w:t>
            </w:r>
            <w:r w:rsidRPr="007551E4">
              <w:rPr>
                <w:szCs w:val="24"/>
                <w:lang w:val="en-GB"/>
              </w:rPr>
              <w:t>multiple Schedules based on the geographical areas where the bidder is interested in working</w:t>
            </w:r>
            <w:r>
              <w:rPr>
                <w:szCs w:val="24"/>
                <w:lang w:val="en-GB"/>
              </w:rPr>
              <w:t xml:space="preserve"> subject to maximum of five districts.</w:t>
            </w:r>
          </w:p>
        </w:tc>
      </w:tr>
      <w:tr w:rsidR="008D0BAB" w:rsidRPr="007551E4">
        <w:tblPrEx>
          <w:tblBorders>
            <w:top w:val="single" w:sz="6" w:space="0" w:color="auto"/>
          </w:tblBorders>
          <w:tblCellMar>
            <w:right w:w="113" w:type="dxa"/>
          </w:tblCellMar>
        </w:tblPrEx>
        <w:tc>
          <w:tcPr>
            <w:tcW w:w="1260" w:type="dxa"/>
            <w:tcMar>
              <w:top w:w="85" w:type="dxa"/>
              <w:bottom w:w="142" w:type="dxa"/>
            </w:tcMar>
          </w:tcPr>
          <w:p w:rsidR="008D0BAB" w:rsidRPr="007551E4" w:rsidRDefault="008D0BAB" w:rsidP="003E65B9">
            <w:pPr>
              <w:jc w:val="both"/>
              <w:rPr>
                <w:b/>
                <w:bCs/>
                <w:lang w:val="en-GB"/>
              </w:rPr>
            </w:pPr>
            <w:r>
              <w:rPr>
                <w:b/>
                <w:bCs/>
                <w:lang w:val="en-GB"/>
              </w:rPr>
              <w:t>5.1</w:t>
            </w:r>
          </w:p>
        </w:tc>
        <w:tc>
          <w:tcPr>
            <w:tcW w:w="7814" w:type="dxa"/>
            <w:gridSpan w:val="2"/>
            <w:tcMar>
              <w:top w:w="85" w:type="dxa"/>
              <w:bottom w:w="142" w:type="dxa"/>
            </w:tcMar>
          </w:tcPr>
          <w:p w:rsidR="008D0BAB" w:rsidRPr="007551E4" w:rsidRDefault="008D0BAB" w:rsidP="00D14964">
            <w:pPr>
              <w:snapToGrid w:val="0"/>
              <w:spacing w:line="312" w:lineRule="auto"/>
              <w:jc w:val="both"/>
            </w:pPr>
            <w:r w:rsidRPr="007551E4">
              <w:t xml:space="preserve">The </w:t>
            </w:r>
            <w:r>
              <w:t>Bid</w:t>
            </w:r>
            <w:r w:rsidRPr="007551E4">
              <w:t xml:space="preserve"> </w:t>
            </w:r>
            <w:r>
              <w:t>Opening Date and Time</w:t>
            </w:r>
            <w:r w:rsidRPr="007551E4">
              <w:t xml:space="preserve"> is: </w:t>
            </w:r>
          </w:p>
          <w:p w:rsidR="008D0BAB" w:rsidRPr="007551E4" w:rsidRDefault="008D0BAB" w:rsidP="00D14964">
            <w:pPr>
              <w:tabs>
                <w:tab w:val="left" w:pos="567"/>
                <w:tab w:val="left" w:pos="4786"/>
                <w:tab w:val="left" w:pos="5686"/>
                <w:tab w:val="right" w:pos="7306"/>
              </w:tabs>
              <w:snapToGrid w:val="0"/>
              <w:spacing w:line="312" w:lineRule="auto"/>
              <w:jc w:val="both"/>
            </w:pPr>
            <w:r w:rsidRPr="007551E4">
              <w:t xml:space="preserve">Date: </w:t>
            </w:r>
          </w:p>
          <w:p w:rsidR="008D0BAB" w:rsidRPr="007551E4" w:rsidRDefault="008D0BAB" w:rsidP="00D14964">
            <w:pPr>
              <w:pStyle w:val="BankNormal"/>
              <w:tabs>
                <w:tab w:val="right" w:pos="7218"/>
              </w:tabs>
              <w:spacing w:after="0"/>
              <w:jc w:val="both"/>
              <w:rPr>
                <w:szCs w:val="24"/>
                <w:lang w:val="en-GB"/>
              </w:rPr>
            </w:pPr>
            <w:r w:rsidRPr="007551E4">
              <w:t>Time:</w:t>
            </w:r>
          </w:p>
        </w:tc>
      </w:tr>
      <w:tr w:rsidR="008D0BAB" w:rsidRPr="007551E4">
        <w:tblPrEx>
          <w:tblBorders>
            <w:top w:val="single" w:sz="6" w:space="0" w:color="auto"/>
          </w:tblBorders>
          <w:tblCellMar>
            <w:right w:w="113" w:type="dxa"/>
          </w:tblCellMar>
        </w:tblPrEx>
        <w:tc>
          <w:tcPr>
            <w:tcW w:w="1260" w:type="dxa"/>
            <w:tcMar>
              <w:top w:w="85" w:type="dxa"/>
              <w:bottom w:w="142" w:type="dxa"/>
            </w:tcMar>
          </w:tcPr>
          <w:p w:rsidR="008D0BAB" w:rsidRPr="007551E4" w:rsidRDefault="008D0BAB" w:rsidP="003E65B9">
            <w:pPr>
              <w:jc w:val="both"/>
              <w:rPr>
                <w:b/>
                <w:bCs/>
                <w:lang w:val="en-GB"/>
              </w:rPr>
            </w:pPr>
            <w:r>
              <w:rPr>
                <w:b/>
                <w:bCs/>
                <w:lang w:val="en-GB"/>
              </w:rPr>
              <w:t>5.5</w:t>
            </w:r>
          </w:p>
        </w:tc>
        <w:tc>
          <w:tcPr>
            <w:tcW w:w="7814" w:type="dxa"/>
            <w:gridSpan w:val="2"/>
            <w:tcMar>
              <w:top w:w="85" w:type="dxa"/>
              <w:bottom w:w="142" w:type="dxa"/>
            </w:tcMar>
          </w:tcPr>
          <w:p w:rsidR="008D0BAB" w:rsidRDefault="008D0BAB" w:rsidP="003E65B9">
            <w:pPr>
              <w:pStyle w:val="BankNormal"/>
              <w:tabs>
                <w:tab w:val="right" w:pos="7218"/>
              </w:tabs>
              <w:spacing w:after="0"/>
              <w:jc w:val="both"/>
              <w:rPr>
                <w:szCs w:val="24"/>
                <w:lang w:val="en-GB"/>
              </w:rPr>
            </w:pPr>
            <w:r>
              <w:rPr>
                <w:szCs w:val="24"/>
                <w:lang w:val="en-GB"/>
              </w:rPr>
              <w:t>The Maximum Bid Capacity for the various Financial Capacity ‘TIERS’ as determined by UIDAI is as given below:</w:t>
            </w:r>
          </w:p>
          <w:p w:rsidR="008D0BAB" w:rsidRDefault="008D0BAB" w:rsidP="003E65B9">
            <w:pPr>
              <w:pStyle w:val="BankNormal"/>
              <w:tabs>
                <w:tab w:val="right" w:pos="7218"/>
              </w:tabs>
              <w:spacing w:after="0"/>
              <w:jc w:val="both"/>
              <w:rPr>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3"/>
              <w:gridCol w:w="3060"/>
              <w:gridCol w:w="3731"/>
            </w:tblGrid>
            <w:tr w:rsidR="008D0BAB" w:rsidRPr="00A5795B" w:rsidTr="00A5795B">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b/>
                      <w:bCs/>
                      <w:szCs w:val="24"/>
                      <w:lang w:val="en-GB"/>
                    </w:rPr>
                  </w:pPr>
                  <w:r w:rsidRPr="00A5795B">
                    <w:rPr>
                      <w:b/>
                      <w:bCs/>
                      <w:szCs w:val="24"/>
                      <w:lang w:val="en-GB"/>
                    </w:rPr>
                    <w:t>Sl. No</w:t>
                  </w:r>
                </w:p>
              </w:tc>
              <w:tc>
                <w:tcPr>
                  <w:tcW w:w="306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b/>
                      <w:bCs/>
                      <w:szCs w:val="24"/>
                      <w:lang w:val="en-GB"/>
                    </w:rPr>
                  </w:pPr>
                  <w:r w:rsidRPr="00A5795B">
                    <w:rPr>
                      <w:b/>
                      <w:bCs/>
                      <w:szCs w:val="24"/>
                      <w:lang w:val="en-GB"/>
                    </w:rPr>
                    <w:t>Financial Capacity ‘TIER’</w:t>
                  </w:r>
                </w:p>
              </w:tc>
              <w:tc>
                <w:tcPr>
                  <w:tcW w:w="3731"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b/>
                      <w:bCs/>
                      <w:szCs w:val="24"/>
                      <w:lang w:val="en-GB"/>
                    </w:rPr>
                  </w:pPr>
                  <w:r w:rsidRPr="00A5795B">
                    <w:rPr>
                      <w:b/>
                      <w:bCs/>
                      <w:szCs w:val="24"/>
                      <w:lang w:val="en-GB"/>
                    </w:rPr>
                    <w:t>Maximum Bid Capacity (maximum enrolments in an year)</w:t>
                  </w:r>
                </w:p>
              </w:tc>
            </w:tr>
            <w:tr w:rsidR="008D0BAB" w:rsidRPr="00A5795B" w:rsidTr="00A5795B">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1</w:t>
                  </w:r>
                </w:p>
              </w:tc>
              <w:tc>
                <w:tcPr>
                  <w:tcW w:w="306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F1</w:t>
                  </w:r>
                </w:p>
              </w:tc>
              <w:tc>
                <w:tcPr>
                  <w:tcW w:w="3731"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Pr>
                      <w:szCs w:val="24"/>
                      <w:lang w:val="en-GB"/>
                    </w:rPr>
                    <w:t>2</w:t>
                  </w:r>
                  <w:r w:rsidRPr="00A5795B">
                    <w:rPr>
                      <w:szCs w:val="24"/>
                      <w:lang w:val="en-GB"/>
                    </w:rPr>
                    <w:t>5 Lakh enrolments</w:t>
                  </w:r>
                </w:p>
              </w:tc>
            </w:tr>
            <w:tr w:rsidR="008D0BAB" w:rsidRPr="00A5795B" w:rsidTr="00A5795B">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2</w:t>
                  </w:r>
                </w:p>
              </w:tc>
              <w:tc>
                <w:tcPr>
                  <w:tcW w:w="306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F2</w:t>
                  </w:r>
                </w:p>
              </w:tc>
              <w:tc>
                <w:tcPr>
                  <w:tcW w:w="3731"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Pr>
                      <w:szCs w:val="24"/>
                      <w:lang w:val="en-GB"/>
                    </w:rPr>
                    <w:t>50</w:t>
                  </w:r>
                  <w:r w:rsidRPr="00A5795B">
                    <w:rPr>
                      <w:szCs w:val="24"/>
                      <w:lang w:val="en-GB"/>
                    </w:rPr>
                    <w:t xml:space="preserve"> Lakh enrolments</w:t>
                  </w:r>
                </w:p>
              </w:tc>
            </w:tr>
            <w:tr w:rsidR="008D0BAB" w:rsidRPr="00A5795B" w:rsidTr="00A5795B">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3</w:t>
                  </w:r>
                </w:p>
              </w:tc>
              <w:tc>
                <w:tcPr>
                  <w:tcW w:w="306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F3</w:t>
                  </w:r>
                </w:p>
              </w:tc>
              <w:tc>
                <w:tcPr>
                  <w:tcW w:w="3731"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Pr>
                      <w:szCs w:val="24"/>
                      <w:lang w:val="en-GB"/>
                    </w:rPr>
                    <w:t>250</w:t>
                  </w:r>
                  <w:r w:rsidRPr="00A5795B">
                    <w:rPr>
                      <w:szCs w:val="24"/>
                      <w:lang w:val="en-GB"/>
                    </w:rPr>
                    <w:t xml:space="preserve"> Lakh enrolments</w:t>
                  </w:r>
                </w:p>
              </w:tc>
            </w:tr>
            <w:tr w:rsidR="008D0BAB" w:rsidRPr="00A5795B" w:rsidTr="00A5795B">
              <w:tc>
                <w:tcPr>
                  <w:tcW w:w="823"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4</w:t>
                  </w:r>
                </w:p>
              </w:tc>
              <w:tc>
                <w:tcPr>
                  <w:tcW w:w="3060"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F4</w:t>
                  </w:r>
                </w:p>
              </w:tc>
              <w:tc>
                <w:tcPr>
                  <w:tcW w:w="3731" w:type="dxa"/>
                  <w:tcBorders>
                    <w:top w:val="single" w:sz="4" w:space="0" w:color="auto"/>
                    <w:left w:val="single" w:sz="4" w:space="0" w:color="auto"/>
                    <w:bottom w:val="single" w:sz="4" w:space="0" w:color="auto"/>
                    <w:right w:val="single" w:sz="4" w:space="0" w:color="auto"/>
                  </w:tcBorders>
                </w:tcPr>
                <w:p w:rsidR="008D0BAB" w:rsidRPr="00A5795B" w:rsidRDefault="008D0BAB" w:rsidP="00A5795B">
                  <w:pPr>
                    <w:pStyle w:val="BankNormal"/>
                    <w:tabs>
                      <w:tab w:val="right" w:pos="7218"/>
                    </w:tabs>
                    <w:spacing w:after="0"/>
                    <w:jc w:val="center"/>
                    <w:rPr>
                      <w:szCs w:val="24"/>
                      <w:lang w:val="en-GB"/>
                    </w:rPr>
                  </w:pPr>
                  <w:r w:rsidRPr="00A5795B">
                    <w:rPr>
                      <w:szCs w:val="24"/>
                      <w:lang w:val="en-GB"/>
                    </w:rPr>
                    <w:t>500 Lakh enrolments</w:t>
                  </w:r>
                </w:p>
              </w:tc>
            </w:tr>
          </w:tbl>
          <w:p w:rsidR="008D0BAB" w:rsidRPr="007551E4" w:rsidRDefault="008D0BAB" w:rsidP="003E65B9">
            <w:pPr>
              <w:pStyle w:val="BankNormal"/>
              <w:tabs>
                <w:tab w:val="right" w:pos="7218"/>
              </w:tabs>
              <w:spacing w:after="0"/>
              <w:jc w:val="both"/>
              <w:rPr>
                <w:szCs w:val="24"/>
                <w:lang w:val="en-GB"/>
              </w:rPr>
            </w:pPr>
          </w:p>
        </w:tc>
      </w:tr>
      <w:tr w:rsidR="008D0BAB" w:rsidRPr="007551E4">
        <w:tblPrEx>
          <w:tblBorders>
            <w:top w:val="single" w:sz="6" w:space="0" w:color="auto"/>
          </w:tblBorders>
          <w:tblCellMar>
            <w:right w:w="113" w:type="dxa"/>
          </w:tblCellMar>
        </w:tblPrEx>
        <w:tc>
          <w:tcPr>
            <w:tcW w:w="1260" w:type="dxa"/>
            <w:tcMar>
              <w:top w:w="85" w:type="dxa"/>
              <w:bottom w:w="142" w:type="dxa"/>
            </w:tcMar>
          </w:tcPr>
          <w:p w:rsidR="008D0BAB" w:rsidRPr="007551E4" w:rsidRDefault="008D0BAB" w:rsidP="003E65B9">
            <w:pPr>
              <w:jc w:val="both"/>
              <w:rPr>
                <w:b/>
                <w:bCs/>
                <w:lang w:val="en-GB"/>
              </w:rPr>
            </w:pPr>
            <w:r w:rsidRPr="007551E4">
              <w:rPr>
                <w:b/>
                <w:bCs/>
                <w:lang w:val="en-GB"/>
              </w:rPr>
              <w:t>6.1</w:t>
            </w:r>
          </w:p>
        </w:tc>
        <w:tc>
          <w:tcPr>
            <w:tcW w:w="7814" w:type="dxa"/>
            <w:gridSpan w:val="2"/>
            <w:tcMar>
              <w:top w:w="85" w:type="dxa"/>
              <w:bottom w:w="142" w:type="dxa"/>
            </w:tcMar>
          </w:tcPr>
          <w:p w:rsidR="008D0BAB" w:rsidRPr="007551E4" w:rsidRDefault="008D0BAB" w:rsidP="003E65B9">
            <w:pPr>
              <w:pStyle w:val="BankNormal"/>
              <w:tabs>
                <w:tab w:val="right" w:pos="7218"/>
              </w:tabs>
              <w:spacing w:after="0"/>
              <w:jc w:val="both"/>
              <w:rPr>
                <w:szCs w:val="24"/>
                <w:lang w:val="en-GB"/>
              </w:rPr>
            </w:pPr>
            <w:r w:rsidRPr="007551E4">
              <w:rPr>
                <w:szCs w:val="24"/>
                <w:lang w:val="en-GB"/>
              </w:rPr>
              <w:t xml:space="preserve">Expected date and address for contract negotiations: </w:t>
            </w:r>
          </w:p>
          <w:p w:rsidR="008D0BAB" w:rsidRPr="003B421B" w:rsidRDefault="008D0BAB" w:rsidP="003E65B9">
            <w:pPr>
              <w:pStyle w:val="BankNormal"/>
              <w:tabs>
                <w:tab w:val="right" w:pos="7218"/>
              </w:tabs>
              <w:spacing w:after="0"/>
              <w:jc w:val="both"/>
              <w:rPr>
                <w:szCs w:val="24"/>
                <w:lang w:val="en-GB"/>
              </w:rPr>
            </w:pPr>
            <w:r w:rsidRPr="003B421B">
              <w:rPr>
                <w:szCs w:val="24"/>
                <w:lang w:val="en-GB"/>
              </w:rPr>
              <w:t xml:space="preserve">Date: </w:t>
            </w:r>
            <w:r w:rsidRPr="003B421B">
              <w:rPr>
                <w:i/>
                <w:iCs/>
                <w:szCs w:val="24"/>
                <w:lang w:val="en-GB"/>
              </w:rPr>
              <w:t>&lt;To be inserted by Registrar&gt;.</w:t>
            </w:r>
          </w:p>
          <w:p w:rsidR="008D0BAB" w:rsidRPr="007551E4" w:rsidRDefault="008D0BAB" w:rsidP="003E65B9">
            <w:pPr>
              <w:pStyle w:val="BankNormal"/>
              <w:tabs>
                <w:tab w:val="right" w:pos="7218"/>
              </w:tabs>
              <w:spacing w:after="0"/>
              <w:jc w:val="both"/>
              <w:rPr>
                <w:szCs w:val="24"/>
                <w:lang w:val="en-GB" w:eastAsia="it-IT"/>
              </w:rPr>
            </w:pPr>
            <w:r w:rsidRPr="003B421B">
              <w:rPr>
                <w:szCs w:val="24"/>
                <w:lang w:val="en-GB"/>
              </w:rPr>
              <w:t xml:space="preserve">Address: </w:t>
            </w:r>
            <w:r w:rsidRPr="003B421B">
              <w:rPr>
                <w:i/>
                <w:iCs/>
                <w:szCs w:val="24"/>
                <w:lang w:val="en-GB"/>
              </w:rPr>
              <w:t>&lt;To be inserted by Registrar&gt;</w:t>
            </w:r>
          </w:p>
        </w:tc>
      </w:tr>
      <w:tr w:rsidR="008D0BAB" w:rsidRPr="007551E4">
        <w:tblPrEx>
          <w:tblBorders>
            <w:top w:val="single" w:sz="6" w:space="0" w:color="auto"/>
          </w:tblBorders>
          <w:tblCellMar>
            <w:right w:w="113" w:type="dxa"/>
          </w:tblCellMar>
        </w:tblPrEx>
        <w:tc>
          <w:tcPr>
            <w:tcW w:w="1260" w:type="dxa"/>
            <w:tcMar>
              <w:top w:w="85" w:type="dxa"/>
              <w:bottom w:w="142" w:type="dxa"/>
            </w:tcMar>
          </w:tcPr>
          <w:p w:rsidR="008D0BAB" w:rsidRPr="007551E4" w:rsidRDefault="008D0BAB" w:rsidP="007A60FC">
            <w:pPr>
              <w:jc w:val="both"/>
              <w:rPr>
                <w:b/>
                <w:bCs/>
                <w:lang w:val="en-GB"/>
              </w:rPr>
            </w:pPr>
            <w:r w:rsidRPr="007551E4">
              <w:rPr>
                <w:b/>
                <w:bCs/>
                <w:lang w:val="en-GB"/>
              </w:rPr>
              <w:t>7.</w:t>
            </w:r>
            <w:r>
              <w:rPr>
                <w:b/>
                <w:bCs/>
                <w:lang w:val="en-GB"/>
              </w:rPr>
              <w:t>4</w:t>
            </w:r>
          </w:p>
        </w:tc>
        <w:tc>
          <w:tcPr>
            <w:tcW w:w="7814" w:type="dxa"/>
            <w:gridSpan w:val="2"/>
            <w:tcMar>
              <w:top w:w="85" w:type="dxa"/>
              <w:bottom w:w="142" w:type="dxa"/>
            </w:tcMar>
          </w:tcPr>
          <w:p w:rsidR="008D0BAB" w:rsidRPr="007551E4" w:rsidRDefault="008D0BAB" w:rsidP="00F05E25">
            <w:pPr>
              <w:pStyle w:val="BankNormal"/>
              <w:tabs>
                <w:tab w:val="left" w:pos="5686"/>
                <w:tab w:val="right" w:pos="7218"/>
              </w:tabs>
              <w:spacing w:after="0"/>
              <w:jc w:val="both"/>
              <w:rPr>
                <w:szCs w:val="24"/>
                <w:lang w:val="en-GB"/>
              </w:rPr>
            </w:pPr>
            <w:r w:rsidRPr="007551E4">
              <w:rPr>
                <w:szCs w:val="24"/>
                <w:lang w:val="en-GB"/>
              </w:rPr>
              <w:t>Expected date for commencement of services</w:t>
            </w:r>
          </w:p>
          <w:p w:rsidR="008D0BAB" w:rsidRPr="003B421B" w:rsidRDefault="008D0BAB" w:rsidP="00660BB5">
            <w:pPr>
              <w:pStyle w:val="BankNormal"/>
              <w:tabs>
                <w:tab w:val="right" w:pos="7218"/>
              </w:tabs>
              <w:spacing w:after="0"/>
              <w:jc w:val="both"/>
              <w:rPr>
                <w:szCs w:val="24"/>
                <w:lang w:val="en-GB"/>
              </w:rPr>
            </w:pPr>
            <w:r w:rsidRPr="003B421B">
              <w:rPr>
                <w:szCs w:val="24"/>
                <w:lang w:val="en-GB"/>
              </w:rPr>
              <w:t xml:space="preserve">Date: </w:t>
            </w:r>
            <w:r w:rsidRPr="003B421B">
              <w:rPr>
                <w:i/>
                <w:iCs/>
                <w:szCs w:val="24"/>
                <w:lang w:val="en-GB"/>
              </w:rPr>
              <w:t>&lt;To be inserted by Registrar&gt;.</w:t>
            </w:r>
          </w:p>
          <w:p w:rsidR="008D0BAB" w:rsidRPr="007551E4" w:rsidRDefault="008D0BAB" w:rsidP="00660BB5">
            <w:pPr>
              <w:pStyle w:val="BankNormal"/>
              <w:tabs>
                <w:tab w:val="left" w:pos="5686"/>
                <w:tab w:val="right" w:pos="7218"/>
              </w:tabs>
              <w:spacing w:after="0"/>
              <w:jc w:val="both"/>
              <w:rPr>
                <w:szCs w:val="24"/>
                <w:lang w:val="en-GB"/>
              </w:rPr>
            </w:pPr>
            <w:r w:rsidRPr="003B421B">
              <w:rPr>
                <w:szCs w:val="24"/>
                <w:lang w:val="en-GB"/>
              </w:rPr>
              <w:t xml:space="preserve">Address: </w:t>
            </w:r>
            <w:r w:rsidRPr="003B421B">
              <w:rPr>
                <w:i/>
                <w:iCs/>
                <w:szCs w:val="24"/>
                <w:lang w:val="en-GB"/>
              </w:rPr>
              <w:t>&lt;To be inserted by Registrar&gt;</w:t>
            </w:r>
          </w:p>
        </w:tc>
      </w:tr>
    </w:tbl>
    <w:p w:rsidR="008D0BAB" w:rsidRPr="007551E4" w:rsidRDefault="008D0BAB" w:rsidP="008B47AF">
      <w:pPr>
        <w:pStyle w:val="Heading1"/>
        <w:pageBreakBefore/>
        <w:shd w:val="clear" w:color="auto" w:fill="99CCFF"/>
        <w:spacing w:before="0" w:after="240" w:line="360" w:lineRule="auto"/>
        <w:rPr>
          <w:rFonts w:ascii="Times New Roman" w:hAnsi="Times New Roman" w:cs="Times New Roman"/>
          <w:sz w:val="24"/>
          <w:szCs w:val="24"/>
        </w:rPr>
      </w:pPr>
      <w:bookmarkStart w:id="71" w:name="_Toc266918127"/>
      <w:bookmarkStart w:id="72" w:name="_Toc271181516"/>
      <w:bookmarkStart w:id="73" w:name="_Toc417317096"/>
      <w:r>
        <w:rPr>
          <w:rFonts w:ascii="Times New Roman" w:hAnsi="Times New Roman" w:cs="Times New Roman"/>
          <w:sz w:val="24"/>
          <w:szCs w:val="24"/>
        </w:rPr>
        <w:t>4</w:t>
      </w:r>
      <w:r w:rsidRPr="007551E4">
        <w:rPr>
          <w:rFonts w:ascii="Times New Roman" w:hAnsi="Times New Roman" w:cs="Times New Roman"/>
          <w:sz w:val="24"/>
          <w:szCs w:val="24"/>
        </w:rPr>
        <w:t xml:space="preserve">. FINANCIAL </w:t>
      </w:r>
      <w:r>
        <w:rPr>
          <w:rFonts w:ascii="Times New Roman" w:hAnsi="Times New Roman" w:cs="Times New Roman"/>
          <w:sz w:val="24"/>
          <w:szCs w:val="24"/>
        </w:rPr>
        <w:t>BID</w:t>
      </w:r>
      <w:r w:rsidRPr="007551E4">
        <w:rPr>
          <w:rFonts w:ascii="Times New Roman" w:hAnsi="Times New Roman" w:cs="Times New Roman"/>
          <w:sz w:val="24"/>
          <w:szCs w:val="24"/>
        </w:rPr>
        <w:t xml:space="preserve"> FORMS</w:t>
      </w:r>
      <w:bookmarkEnd w:id="71"/>
      <w:bookmarkEnd w:id="72"/>
      <w:bookmarkEnd w:id="73"/>
    </w:p>
    <w:p w:rsidR="008D0BAB" w:rsidRPr="007551E4" w:rsidRDefault="008D0BAB" w:rsidP="00EF0D08"/>
    <w:p w:rsidR="008D0BAB" w:rsidRPr="007551E4" w:rsidRDefault="008D0BAB" w:rsidP="007866D9">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sidRPr="007551E4">
        <w:rPr>
          <w:color w:val="000000"/>
        </w:rPr>
        <w:t xml:space="preserve">The Financial </w:t>
      </w:r>
      <w:r>
        <w:rPr>
          <w:color w:val="000000"/>
        </w:rPr>
        <w:t>Bid consists of one S</w:t>
      </w:r>
      <w:r w:rsidRPr="007551E4">
        <w:rPr>
          <w:color w:val="000000"/>
        </w:rPr>
        <w:t xml:space="preserve">chedule each for each geographical area outlined in </w:t>
      </w:r>
      <w:r w:rsidRPr="003B421B">
        <w:rPr>
          <w:lang w:val="en-GB"/>
        </w:rPr>
        <w:t>Section 1.2 of Volume II</w:t>
      </w:r>
      <w:r w:rsidRPr="003B421B">
        <w:t>.</w:t>
      </w:r>
      <w:r w:rsidRPr="007551E4">
        <w:rPr>
          <w:color w:val="000000"/>
        </w:rPr>
        <w:t xml:space="preserve"> The bidder shall be responsible for doing the necessary background research to understand each geographical area, terrain, </w:t>
      </w:r>
      <w:r>
        <w:rPr>
          <w:color w:val="000000"/>
        </w:rPr>
        <w:t xml:space="preserve">children </w:t>
      </w:r>
      <w:r w:rsidRPr="007551E4">
        <w:rPr>
          <w:color w:val="000000"/>
        </w:rPr>
        <w:t xml:space="preserve">population density, urban-rural percentage as well as the infrastructure requirements. </w:t>
      </w:r>
    </w:p>
    <w:p w:rsidR="008D0BAB" w:rsidRPr="007551E4" w:rsidRDefault="008D0BAB" w:rsidP="001B4040">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p>
    <w:p w:rsidR="008D0BAB" w:rsidRPr="007551E4" w:rsidRDefault="008D0BAB" w:rsidP="000761BA">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sidRPr="007551E4">
        <w:rPr>
          <w:color w:val="000000"/>
        </w:rPr>
        <w:t xml:space="preserve">The bidder shall quote the total cost for providing services as per the Scope of Work given in </w:t>
      </w:r>
      <w:r>
        <w:rPr>
          <w:color w:val="000000"/>
        </w:rPr>
        <w:t>Volume II</w:t>
      </w:r>
      <w:r w:rsidRPr="007551E4">
        <w:rPr>
          <w:color w:val="000000"/>
        </w:rPr>
        <w:t xml:space="preserve"> which shall include the cost for collection of demographic and biometric </w:t>
      </w:r>
      <w:r>
        <w:rPr>
          <w:color w:val="000000"/>
        </w:rPr>
        <w:t xml:space="preserve">(Photograph of Child) </w:t>
      </w:r>
      <w:r w:rsidRPr="007551E4">
        <w:rPr>
          <w:color w:val="000000"/>
        </w:rPr>
        <w:t>details of</w:t>
      </w:r>
      <w:r>
        <w:rPr>
          <w:color w:val="000000"/>
        </w:rPr>
        <w:t xml:space="preserve"> children and parent biometric authentication in Anganwadi</w:t>
      </w:r>
      <w:r w:rsidRPr="00547C68">
        <w:rPr>
          <w:color w:val="000000"/>
        </w:rPr>
        <w:t xml:space="preserve"> / </w:t>
      </w:r>
      <w:r>
        <w:rPr>
          <w:color w:val="000000"/>
        </w:rPr>
        <w:t>other locations</w:t>
      </w:r>
      <w:r w:rsidRPr="007551E4">
        <w:rPr>
          <w:color w:val="000000"/>
        </w:rPr>
        <w:t xml:space="preserve"> as per the requirements of the </w:t>
      </w:r>
      <w:r>
        <w:rPr>
          <w:color w:val="000000"/>
        </w:rPr>
        <w:t xml:space="preserve">&lt;Name of the Registrar&gt; </w:t>
      </w:r>
      <w:r w:rsidRPr="007551E4">
        <w:rPr>
          <w:color w:val="000000"/>
        </w:rPr>
        <w:t>and UIDAI and the cost for providing other additional services specified in the Scope of Work.  The total cost quoted shall be inclusive of all expenses like travel and lodging, cost of setting up enrolment centers</w:t>
      </w:r>
      <w:r>
        <w:rPr>
          <w:color w:val="000000"/>
        </w:rPr>
        <w:t>, handling and</w:t>
      </w:r>
      <w:r w:rsidRPr="007551E4">
        <w:rPr>
          <w:color w:val="000000"/>
        </w:rPr>
        <w:t xml:space="preserve"> </w:t>
      </w:r>
      <w:r>
        <w:rPr>
          <w:color w:val="000000"/>
        </w:rPr>
        <w:t xml:space="preserve">handover of resident documents to document management agency of UIDAI, </w:t>
      </w:r>
      <w:r w:rsidRPr="007551E4">
        <w:rPr>
          <w:color w:val="000000"/>
        </w:rPr>
        <w:t>taxes and duties.</w:t>
      </w:r>
    </w:p>
    <w:p w:rsidR="008D0BAB" w:rsidRPr="007551E4" w:rsidRDefault="008D0BAB" w:rsidP="001B4040">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Pr>
          <w:color w:val="000000"/>
        </w:rPr>
        <w:t xml:space="preserve"> </w:t>
      </w:r>
    </w:p>
    <w:p w:rsidR="008D0BAB" w:rsidRPr="007551E4" w:rsidRDefault="008D0BAB" w:rsidP="00072CDE">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74" w:name="_Toc266918128"/>
      <w:bookmarkStart w:id="75" w:name="_Toc271181517"/>
      <w:bookmarkStart w:id="76" w:name="_Toc417317097"/>
      <w:r>
        <w:rPr>
          <w:rFonts w:ascii="Times New Roman" w:hAnsi="Times New Roman" w:cs="Times New Roman"/>
          <w:i w:val="0"/>
          <w:iCs w:val="0"/>
          <w:sz w:val="24"/>
          <w:szCs w:val="24"/>
        </w:rPr>
        <w:t>4</w:t>
      </w:r>
      <w:r w:rsidRPr="007551E4">
        <w:rPr>
          <w:rFonts w:ascii="Times New Roman" w:hAnsi="Times New Roman" w:cs="Times New Roman"/>
          <w:i w:val="0"/>
          <w:iCs w:val="0"/>
          <w:sz w:val="24"/>
          <w:szCs w:val="24"/>
        </w:rPr>
        <w:t xml:space="preserve">.1 Financial </w:t>
      </w:r>
      <w:r>
        <w:rPr>
          <w:rFonts w:ascii="Times New Roman" w:hAnsi="Times New Roman" w:cs="Times New Roman"/>
          <w:i w:val="0"/>
          <w:iCs w:val="0"/>
          <w:sz w:val="24"/>
          <w:szCs w:val="24"/>
        </w:rPr>
        <w:t>Bid</w:t>
      </w:r>
      <w:r w:rsidRPr="007551E4">
        <w:rPr>
          <w:rFonts w:ascii="Times New Roman" w:hAnsi="Times New Roman" w:cs="Times New Roman"/>
          <w:i w:val="0"/>
          <w:iCs w:val="0"/>
          <w:sz w:val="24"/>
          <w:szCs w:val="24"/>
        </w:rPr>
        <w:t xml:space="preserve"> Covering Letter</w:t>
      </w:r>
      <w:bookmarkEnd w:id="74"/>
      <w:bookmarkEnd w:id="75"/>
      <w:bookmarkEnd w:id="76"/>
    </w:p>
    <w:p w:rsidR="008D0BAB" w:rsidRPr="007551E4" w:rsidRDefault="008D0BAB" w:rsidP="001B4040">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p>
    <w:p w:rsidR="008D0BAB" w:rsidRPr="007551E4" w:rsidRDefault="008D0BAB" w:rsidP="00072CDE">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sidRPr="007551E4">
        <w:rPr>
          <w:color w:val="000000"/>
        </w:rPr>
        <w:t xml:space="preserve">The Bidders shall submit the Financial </w:t>
      </w:r>
      <w:r>
        <w:rPr>
          <w:color w:val="000000"/>
        </w:rPr>
        <w:t>Bid</w:t>
      </w:r>
      <w:r w:rsidRPr="007551E4">
        <w:rPr>
          <w:color w:val="000000"/>
        </w:rPr>
        <w:t xml:space="preserve"> Covering Letter as given in </w:t>
      </w:r>
      <w:r w:rsidRPr="00146C86">
        <w:rPr>
          <w:color w:val="000000"/>
        </w:rPr>
        <w:t>Annexure I</w:t>
      </w:r>
      <w:r>
        <w:rPr>
          <w:color w:val="000000"/>
        </w:rPr>
        <w:t xml:space="preserve"> of Volume I</w:t>
      </w:r>
      <w:r w:rsidRPr="00146C86">
        <w:rPr>
          <w:color w:val="000000"/>
        </w:rPr>
        <w:t>.</w:t>
      </w:r>
    </w:p>
    <w:p w:rsidR="008D0BAB" w:rsidRPr="007551E4" w:rsidRDefault="008D0BAB" w:rsidP="00262E5E">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77" w:name="_Toc266918129"/>
      <w:bookmarkStart w:id="78" w:name="_Toc271181518"/>
      <w:bookmarkStart w:id="79" w:name="_Toc417317098"/>
      <w:r>
        <w:rPr>
          <w:rFonts w:ascii="Times New Roman" w:hAnsi="Times New Roman" w:cs="Times New Roman"/>
          <w:i w:val="0"/>
          <w:iCs w:val="0"/>
          <w:sz w:val="24"/>
          <w:szCs w:val="24"/>
        </w:rPr>
        <w:t>4</w:t>
      </w:r>
      <w:r w:rsidRPr="007551E4">
        <w:rPr>
          <w:rFonts w:ascii="Times New Roman" w:hAnsi="Times New Roman" w:cs="Times New Roman"/>
          <w:i w:val="0"/>
          <w:iCs w:val="0"/>
          <w:sz w:val="24"/>
          <w:szCs w:val="24"/>
        </w:rPr>
        <w:t xml:space="preserve">.2 Financial </w:t>
      </w:r>
      <w:r>
        <w:rPr>
          <w:rFonts w:ascii="Times New Roman" w:hAnsi="Times New Roman" w:cs="Times New Roman"/>
          <w:i w:val="0"/>
          <w:iCs w:val="0"/>
          <w:sz w:val="24"/>
          <w:szCs w:val="24"/>
        </w:rPr>
        <w:t>Bid</w:t>
      </w:r>
      <w:r w:rsidRPr="007551E4">
        <w:rPr>
          <w:rFonts w:ascii="Times New Roman" w:hAnsi="Times New Roman" w:cs="Times New Roman"/>
          <w:i w:val="0"/>
          <w:iCs w:val="0"/>
          <w:sz w:val="24"/>
          <w:szCs w:val="24"/>
        </w:rPr>
        <w:t xml:space="preserve"> Form</w:t>
      </w:r>
      <w:bookmarkEnd w:id="77"/>
      <w:bookmarkEnd w:id="78"/>
      <w:bookmarkEnd w:id="79"/>
      <w:r w:rsidRPr="007551E4">
        <w:rPr>
          <w:rFonts w:ascii="Times New Roman" w:hAnsi="Times New Roman" w:cs="Times New Roman"/>
          <w:i w:val="0"/>
          <w:iCs w:val="0"/>
          <w:sz w:val="24"/>
          <w:szCs w:val="24"/>
        </w:rPr>
        <w:t xml:space="preserve"> </w:t>
      </w:r>
    </w:p>
    <w:p w:rsidR="008D0BAB" w:rsidRPr="007551E4" w:rsidRDefault="008D0BAB" w:rsidP="00EF0D08">
      <w:pPr>
        <w:widowControl w:val="0"/>
        <w:tabs>
          <w:tab w:val="left" w:pos="1260"/>
          <w:tab w:val="left" w:pos="1440"/>
          <w:tab w:val="left" w:pos="1620"/>
          <w:tab w:val="left" w:pos="1800"/>
        </w:tabs>
        <w:autoSpaceDE w:val="0"/>
        <w:autoSpaceDN w:val="0"/>
        <w:adjustRightInd w:val="0"/>
        <w:spacing w:line="360" w:lineRule="auto"/>
        <w:ind w:left="360" w:right="70"/>
        <w:jc w:val="both"/>
        <w:rPr>
          <w:color w:val="000000"/>
        </w:rPr>
      </w:pPr>
    </w:p>
    <w:p w:rsidR="008D0BAB" w:rsidRPr="007551E4" w:rsidRDefault="008D0BAB" w:rsidP="00072CDE">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sidRPr="00146C86">
        <w:rPr>
          <w:color w:val="000000"/>
        </w:rPr>
        <w:t>The Bidders shall submit the Financial Bid Form as given in Annexure II</w:t>
      </w:r>
      <w:r>
        <w:rPr>
          <w:color w:val="000000"/>
        </w:rPr>
        <w:t xml:space="preserve"> of Volume I</w:t>
      </w:r>
      <w:r w:rsidRPr="00146C86">
        <w:rPr>
          <w:color w:val="000000"/>
        </w:rPr>
        <w:t>.</w:t>
      </w:r>
      <w:r w:rsidRPr="007551E4">
        <w:rPr>
          <w:color w:val="000000"/>
        </w:rPr>
        <w:t xml:space="preserve"> Financial </w:t>
      </w:r>
      <w:r>
        <w:rPr>
          <w:color w:val="000000"/>
        </w:rPr>
        <w:t>Bids</w:t>
      </w:r>
      <w:r w:rsidRPr="007551E4">
        <w:rPr>
          <w:color w:val="000000"/>
        </w:rPr>
        <w:t xml:space="preserve"> which are not submitted as per the Financial </w:t>
      </w:r>
      <w:r>
        <w:rPr>
          <w:color w:val="000000"/>
        </w:rPr>
        <w:t>Bid</w:t>
      </w:r>
      <w:r w:rsidRPr="007551E4">
        <w:rPr>
          <w:color w:val="000000"/>
        </w:rPr>
        <w:t xml:space="preserve"> Form shall be summarily rejected. Any conditional bids shall also be</w:t>
      </w:r>
      <w:r>
        <w:rPr>
          <w:color w:val="000000"/>
        </w:rPr>
        <w:t xml:space="preserve"> summarily </w:t>
      </w:r>
      <w:r w:rsidRPr="007551E4">
        <w:rPr>
          <w:color w:val="000000"/>
        </w:rPr>
        <w:t xml:space="preserve">rejected during the evaluation of the financial </w:t>
      </w:r>
      <w:r>
        <w:rPr>
          <w:color w:val="000000"/>
        </w:rPr>
        <w:t>bids.</w:t>
      </w:r>
    </w:p>
    <w:p w:rsidR="008D0BAB" w:rsidRPr="007551E4" w:rsidRDefault="008D0BAB" w:rsidP="00EF0D08">
      <w:pPr>
        <w:widowControl w:val="0"/>
        <w:tabs>
          <w:tab w:val="left" w:pos="1260"/>
          <w:tab w:val="left" w:pos="1440"/>
          <w:tab w:val="left" w:pos="1620"/>
          <w:tab w:val="left" w:pos="1800"/>
        </w:tabs>
        <w:autoSpaceDE w:val="0"/>
        <w:autoSpaceDN w:val="0"/>
        <w:adjustRightInd w:val="0"/>
        <w:spacing w:line="360" w:lineRule="auto"/>
        <w:ind w:left="360" w:right="70"/>
        <w:jc w:val="both"/>
        <w:rPr>
          <w:color w:val="000000"/>
        </w:rPr>
      </w:pPr>
    </w:p>
    <w:p w:rsidR="008D0BAB" w:rsidRPr="007551E4" w:rsidRDefault="008D0BAB" w:rsidP="00EF0D08">
      <w:pPr>
        <w:widowControl w:val="0"/>
        <w:tabs>
          <w:tab w:val="left" w:pos="1260"/>
          <w:tab w:val="left" w:pos="1440"/>
          <w:tab w:val="left" w:pos="1620"/>
          <w:tab w:val="left" w:pos="1800"/>
        </w:tabs>
        <w:autoSpaceDE w:val="0"/>
        <w:autoSpaceDN w:val="0"/>
        <w:adjustRightInd w:val="0"/>
        <w:spacing w:line="360" w:lineRule="auto"/>
        <w:ind w:left="360" w:right="70"/>
        <w:jc w:val="both"/>
        <w:rPr>
          <w:color w:val="000000"/>
        </w:rPr>
      </w:pPr>
    </w:p>
    <w:p w:rsidR="008D0BAB" w:rsidRPr="007551E4" w:rsidRDefault="008D0BAB" w:rsidP="00541B1D">
      <w:pPr>
        <w:spacing w:line="360" w:lineRule="auto"/>
        <w:jc w:val="both"/>
      </w:pPr>
    </w:p>
    <w:p w:rsidR="008D0BAB" w:rsidRPr="00560723" w:rsidRDefault="008D0BAB" w:rsidP="00820345">
      <w:pPr>
        <w:pStyle w:val="Heading1"/>
        <w:pageBreakBefore/>
        <w:shd w:val="clear" w:color="auto" w:fill="99CCFF"/>
        <w:spacing w:before="0" w:after="240" w:line="360" w:lineRule="auto"/>
        <w:rPr>
          <w:rFonts w:ascii="Times New Roman" w:hAnsi="Times New Roman" w:cs="Times New Roman"/>
          <w:sz w:val="24"/>
          <w:szCs w:val="24"/>
        </w:rPr>
      </w:pPr>
      <w:bookmarkStart w:id="80" w:name="_Toc417317099"/>
      <w:r>
        <w:rPr>
          <w:rFonts w:ascii="Times New Roman" w:hAnsi="Times New Roman" w:cs="Times New Roman"/>
          <w:sz w:val="24"/>
          <w:szCs w:val="24"/>
        </w:rPr>
        <w:t xml:space="preserve">5. </w:t>
      </w:r>
      <w:r w:rsidRPr="00560723">
        <w:rPr>
          <w:rFonts w:ascii="Times New Roman" w:hAnsi="Times New Roman" w:cs="Times New Roman"/>
          <w:sz w:val="24"/>
          <w:szCs w:val="24"/>
        </w:rPr>
        <w:t xml:space="preserve"> </w:t>
      </w:r>
      <w:bookmarkStart w:id="81" w:name="_Toc266918154"/>
      <w:bookmarkStart w:id="82" w:name="_Toc271181519"/>
      <w:r w:rsidRPr="00560723">
        <w:rPr>
          <w:rFonts w:ascii="Times New Roman" w:hAnsi="Times New Roman" w:cs="Times New Roman"/>
          <w:sz w:val="24"/>
          <w:szCs w:val="24"/>
        </w:rPr>
        <w:t>Annexure I – Financial Bid Covering Letter</w:t>
      </w:r>
      <w:bookmarkEnd w:id="81"/>
      <w:bookmarkEnd w:id="82"/>
      <w:r>
        <w:rPr>
          <w:rFonts w:ascii="Times New Roman" w:hAnsi="Times New Roman" w:cs="Times New Roman"/>
          <w:sz w:val="24"/>
          <w:szCs w:val="24"/>
        </w:rPr>
        <w:t xml:space="preserve"> (Illustrative)</w:t>
      </w:r>
      <w:bookmarkEnd w:id="80"/>
    </w:p>
    <w:p w:rsidR="008D0BAB" w:rsidRPr="00560723" w:rsidRDefault="008D0BAB" w:rsidP="00F50BCF">
      <w:pPr>
        <w:spacing w:line="360" w:lineRule="auto"/>
        <w:jc w:val="both"/>
      </w:pPr>
    </w:p>
    <w:p w:rsidR="008D0BAB" w:rsidRPr="00560723" w:rsidRDefault="008D0BAB" w:rsidP="003278D4">
      <w:pPr>
        <w:widowControl w:val="0"/>
        <w:tabs>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center"/>
      </w:pPr>
      <w:r w:rsidRPr="00560723">
        <w:rPr>
          <w:iCs/>
        </w:rPr>
        <w:t>(To be submitted on the Letter head of the applicant)</w:t>
      </w:r>
    </w:p>
    <w:p w:rsidR="008D0BAB" w:rsidRPr="00560723" w:rsidRDefault="008D0BAB" w:rsidP="003278D4">
      <w:pPr>
        <w:spacing w:line="360" w:lineRule="auto"/>
      </w:pPr>
      <w:r w:rsidRPr="00560723">
        <w:t>To,</w:t>
      </w:r>
    </w:p>
    <w:p w:rsidR="008D0BAB" w:rsidRDefault="008D0BAB" w:rsidP="00AC6EB1">
      <w:pPr>
        <w:snapToGrid w:val="0"/>
        <w:spacing w:line="312" w:lineRule="auto"/>
        <w:jc w:val="both"/>
        <w:rPr>
          <w:i/>
          <w:iCs/>
        </w:rPr>
      </w:pPr>
    </w:p>
    <w:p w:rsidR="008D0BAB" w:rsidRDefault="008D0BAB" w:rsidP="00AC6EB1">
      <w:pPr>
        <w:snapToGrid w:val="0"/>
        <w:spacing w:line="312" w:lineRule="auto"/>
        <w:jc w:val="both"/>
        <w:rPr>
          <w:i/>
          <w:iCs/>
        </w:rPr>
      </w:pPr>
      <w:r>
        <w:rPr>
          <w:i/>
          <w:iCs/>
        </w:rPr>
        <w:t>&lt;Registrar&gt;</w:t>
      </w:r>
    </w:p>
    <w:p w:rsidR="008D0BAB" w:rsidRPr="00560723" w:rsidRDefault="008D0BAB" w:rsidP="003278D4">
      <w:pPr>
        <w:spacing w:line="360" w:lineRule="auto"/>
      </w:pPr>
      <w:r w:rsidRPr="00560723">
        <w:t xml:space="preserve">     </w:t>
      </w:r>
    </w:p>
    <w:p w:rsidR="008D0BAB" w:rsidRPr="00560723" w:rsidRDefault="008D0BAB" w:rsidP="003278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both"/>
      </w:pPr>
      <w:r w:rsidRPr="00560723">
        <w:t xml:space="preserve">Dear Sir, </w:t>
      </w:r>
    </w:p>
    <w:p w:rsidR="008D0BAB" w:rsidRPr="00560723" w:rsidRDefault="008D0BAB" w:rsidP="00262E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both"/>
      </w:pPr>
      <w:r w:rsidRPr="00560723">
        <w:tab/>
        <w:t>Ref: Request for Quotation (RFQ) Notification dated dd-mm-yyyy</w:t>
      </w:r>
    </w:p>
    <w:p w:rsidR="008D0BAB" w:rsidRPr="00560723" w:rsidRDefault="008D0BAB" w:rsidP="003278D4">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lang w:val="en-US"/>
        </w:rPr>
      </w:pP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lang w:val="en-US"/>
        </w:rPr>
      </w:pPr>
      <w:r w:rsidRPr="00560723">
        <w:rPr>
          <w:rFonts w:ascii="Times New Roman" w:hAnsi="Times New Roman"/>
          <w:sz w:val="24"/>
          <w:lang w:val="en-US"/>
        </w:rPr>
        <w:t xml:space="preserve">Having examined the </w:t>
      </w:r>
      <w:r w:rsidRPr="00560723">
        <w:rPr>
          <w:rFonts w:ascii="Times New Roman" w:hAnsi="Times New Roman"/>
          <w:sz w:val="24"/>
        </w:rPr>
        <w:t>RFQ</w:t>
      </w:r>
      <w:r w:rsidRPr="00560723">
        <w:rPr>
          <w:rFonts w:ascii="Times New Roman" w:hAnsi="Times New Roman"/>
          <w:sz w:val="24"/>
          <w:lang w:val="en-US"/>
        </w:rPr>
        <w:t xml:space="preserve"> document, we, the undersigned, herewith submit our response to your </w:t>
      </w:r>
      <w:r w:rsidRPr="00560723">
        <w:rPr>
          <w:rFonts w:ascii="Times New Roman" w:hAnsi="Times New Roman"/>
          <w:sz w:val="24"/>
        </w:rPr>
        <w:t>RFQ</w:t>
      </w:r>
      <w:r w:rsidRPr="00560723">
        <w:rPr>
          <w:rFonts w:ascii="Times New Roman" w:hAnsi="Times New Roman"/>
          <w:sz w:val="24"/>
          <w:lang w:val="en-US"/>
        </w:rPr>
        <w:t xml:space="preserve"> Notification dated </w:t>
      </w:r>
      <w:r w:rsidRPr="00560723">
        <w:rPr>
          <w:rFonts w:ascii="Times New Roman" w:hAnsi="Times New Roman"/>
          <w:sz w:val="24"/>
        </w:rPr>
        <w:t xml:space="preserve">dd/mm/yyyy </w:t>
      </w:r>
      <w:r w:rsidRPr="00560723">
        <w:rPr>
          <w:rFonts w:ascii="Times New Roman" w:hAnsi="Times New Roman"/>
          <w:sz w:val="24"/>
          <w:lang w:val="en-US"/>
        </w:rPr>
        <w:t xml:space="preserve">for </w:t>
      </w:r>
      <w:r>
        <w:rPr>
          <w:rFonts w:ascii="Times New Roman" w:hAnsi="Times New Roman"/>
          <w:sz w:val="24"/>
          <w:lang w:val="en-US"/>
        </w:rPr>
        <w:t>&lt;Project Name&gt;</w:t>
      </w:r>
      <w:r w:rsidRPr="00560723">
        <w:rPr>
          <w:rFonts w:ascii="Times New Roman" w:hAnsi="Times New Roman"/>
          <w:sz w:val="24"/>
          <w:lang w:val="en-US"/>
        </w:rPr>
        <w:t xml:space="preserve">, in full conformity with the said </w:t>
      </w:r>
      <w:r w:rsidRPr="00560723">
        <w:rPr>
          <w:rFonts w:ascii="Times New Roman" w:hAnsi="Times New Roman"/>
          <w:sz w:val="24"/>
        </w:rPr>
        <w:t>RFQ</w:t>
      </w:r>
      <w:r w:rsidRPr="00560723">
        <w:rPr>
          <w:rFonts w:ascii="Times New Roman" w:hAnsi="Times New Roman"/>
          <w:sz w:val="24"/>
          <w:lang w:val="en-US"/>
        </w:rPr>
        <w:t xml:space="preserve"> document. (in case of consortium, the names of the consortium partners shall be provided here)</w:t>
      </w: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lang w:val="en-US"/>
        </w:rPr>
      </w:pPr>
      <w:r w:rsidRPr="00560723">
        <w:rPr>
          <w:rFonts w:ascii="Times New Roman" w:hAnsi="Times New Roman"/>
          <w:sz w:val="24"/>
          <w:lang w:val="en-US"/>
        </w:rPr>
        <w:t>We, the undersigned</w:t>
      </w:r>
      <w:r>
        <w:rPr>
          <w:rFonts w:ascii="Times New Roman" w:hAnsi="Times New Roman"/>
          <w:sz w:val="24"/>
          <w:lang w:val="en-US"/>
        </w:rPr>
        <w:t xml:space="preserve">, offer to provide services to </w:t>
      </w:r>
      <w:r w:rsidRPr="003B421B">
        <w:rPr>
          <w:rFonts w:ascii="Times New Roman" w:hAnsi="Times New Roman"/>
          <w:i/>
          <w:iCs/>
          <w:sz w:val="24"/>
          <w:lang w:val="en-US"/>
        </w:rPr>
        <w:t>&lt;Name of the Registrar&gt;</w:t>
      </w:r>
      <w:r w:rsidRPr="00560723">
        <w:rPr>
          <w:rFonts w:ascii="Times New Roman" w:hAnsi="Times New Roman"/>
          <w:sz w:val="24"/>
          <w:lang w:val="en-US"/>
        </w:rPr>
        <w:t xml:space="preserve"> for carrying out the enrolment functions for the </w:t>
      </w:r>
      <w:r>
        <w:rPr>
          <w:rFonts w:ascii="Times New Roman" w:hAnsi="Times New Roman"/>
          <w:sz w:val="24"/>
          <w:lang w:val="en-US"/>
        </w:rPr>
        <w:t xml:space="preserve">&lt;Project Name&gt; </w:t>
      </w:r>
      <w:r w:rsidRPr="00560723">
        <w:rPr>
          <w:rFonts w:ascii="Times New Roman" w:hAnsi="Times New Roman"/>
          <w:sz w:val="24"/>
          <w:lang w:val="en-US"/>
        </w:rPr>
        <w:t xml:space="preserve">of </w:t>
      </w:r>
      <w:r w:rsidRPr="003B421B">
        <w:rPr>
          <w:rFonts w:ascii="Times New Roman" w:hAnsi="Times New Roman"/>
          <w:i/>
          <w:iCs/>
          <w:sz w:val="24"/>
          <w:lang w:val="en-US"/>
        </w:rPr>
        <w:t>&lt;Name of the Registrar&gt;</w:t>
      </w:r>
      <w:r w:rsidRPr="00560723">
        <w:rPr>
          <w:rFonts w:ascii="Times New Roman" w:hAnsi="Times New Roman"/>
          <w:sz w:val="24"/>
          <w:lang w:val="en-US"/>
        </w:rPr>
        <w:t xml:space="preserve"> in accordance with your RFQ. </w:t>
      </w: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lang w:val="en-US"/>
        </w:rPr>
      </w:pPr>
      <w:r w:rsidRPr="00560723">
        <w:rPr>
          <w:rFonts w:ascii="Times New Roman" w:hAnsi="Times New Roman"/>
          <w:sz w:val="24"/>
          <w:lang w:val="en-US"/>
        </w:rPr>
        <w:t>We have read the provisions of the RFQ document and confirm that these are acceptable to us. Hence, we are hereby submitting our Financial Bid.</w:t>
      </w: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We agree to abide by this RFQ, consisting of this letter, financial bid and all attachments, for a period of </w:t>
      </w:r>
      <w:r w:rsidRPr="003B421B">
        <w:rPr>
          <w:rFonts w:ascii="Times New Roman" w:hAnsi="Times New Roman"/>
          <w:sz w:val="24"/>
        </w:rPr>
        <w:t>___ days</w:t>
      </w:r>
      <w:r w:rsidRPr="00560723">
        <w:rPr>
          <w:rFonts w:ascii="Times New Roman" w:hAnsi="Times New Roman"/>
          <w:sz w:val="24"/>
        </w:rPr>
        <w:t xml:space="preserve"> from the closing date fixed for submission of bid as stipulated in the RFQ document.</w:t>
      </w:r>
    </w:p>
    <w:p w:rsidR="008D0BAB" w:rsidRPr="00560723" w:rsidRDefault="008D0BAB" w:rsidP="00262E5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hereby declare that we are interested in participating in the following Schedules and have submitted the financial bids for each Schedule specified below:</w:t>
      </w:r>
    </w:p>
    <w:p w:rsidR="008D0BAB" w:rsidRPr="00560723" w:rsidRDefault="008D0BAB" w:rsidP="00072CDE">
      <w:pPr>
        <w:pStyle w:val="ListParagraph"/>
        <w:widowControl w:val="0"/>
        <w:numPr>
          <w:ilvl w:val="1"/>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rPr>
      </w:pPr>
      <w:r w:rsidRPr="00560723">
        <w:rPr>
          <w:rFonts w:ascii="Times New Roman" w:hAnsi="Times New Roman"/>
          <w:sz w:val="24"/>
        </w:rPr>
        <w:t xml:space="preserve">Schedule – </w:t>
      </w:r>
    </w:p>
    <w:p w:rsidR="008D0BAB" w:rsidRPr="00560723" w:rsidRDefault="008D0BAB" w:rsidP="00072CDE">
      <w:pPr>
        <w:pStyle w:val="ListParagraph"/>
        <w:widowControl w:val="0"/>
        <w:numPr>
          <w:ilvl w:val="1"/>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rPr>
      </w:pPr>
      <w:r w:rsidRPr="00560723">
        <w:rPr>
          <w:rFonts w:ascii="Times New Roman" w:hAnsi="Times New Roman"/>
          <w:sz w:val="24"/>
        </w:rPr>
        <w:t xml:space="preserve">Schedule – </w:t>
      </w:r>
    </w:p>
    <w:p w:rsidR="008D0BAB" w:rsidRPr="00560723" w:rsidRDefault="008D0BAB" w:rsidP="00072CDE">
      <w:pPr>
        <w:pStyle w:val="ListParagraph"/>
        <w:widowControl w:val="0"/>
        <w:numPr>
          <w:ilvl w:val="1"/>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rPr>
      </w:pPr>
      <w:r w:rsidRPr="00560723">
        <w:rPr>
          <w:rFonts w:ascii="Times New Roman" w:hAnsi="Times New Roman"/>
          <w:sz w:val="24"/>
        </w:rPr>
        <w:t>……</w:t>
      </w:r>
    </w:p>
    <w:p w:rsidR="008D0BAB" w:rsidRPr="00560723" w:rsidRDefault="008D0BAB" w:rsidP="00072CDE">
      <w:pPr>
        <w:pStyle w:val="ListParagraph"/>
        <w:widowControl w:val="0"/>
        <w:numPr>
          <w:ilvl w:val="1"/>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rPr>
      </w:pPr>
      <w:r w:rsidRPr="00560723">
        <w:rPr>
          <w:rFonts w:ascii="Times New Roman" w:hAnsi="Times New Roman"/>
          <w:sz w:val="24"/>
        </w:rPr>
        <w:t>Schedule – N</w:t>
      </w: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would like to declare that we are not involved in any litigation with any Government in India and we are not under a declaration of ineligibility for corrupt or fraudulent practices.</w:t>
      </w: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hereby declare that we have not been blacklisted by any Central/ State/ UT Government.</w:t>
      </w: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hereby declare that we have not been charged with any fraudulent activities by any Central/ State/ UT Government.</w:t>
      </w:r>
    </w:p>
    <w:p w:rsidR="008D0BAB" w:rsidRPr="00560723" w:rsidRDefault="008D0BAB" w:rsidP="0040197F">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hereby certify that we have taken steps to ensure that no person acting for us or on our behalf will engage in bribery.</w:t>
      </w:r>
    </w:p>
    <w:p w:rsidR="008D0BAB" w:rsidRPr="00560723" w:rsidRDefault="008D0BAB" w:rsidP="0040197F">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undertake that, in competing for (and, if the award is made to us, in executing) the above contract, we will strictly observe the laws against fraud and corruption in force in India namely “Prevention of Corruption Act, 1988”.</w:t>
      </w: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We understand that the </w:t>
      </w:r>
      <w:r w:rsidRPr="003B421B">
        <w:rPr>
          <w:rFonts w:ascii="Times New Roman" w:hAnsi="Times New Roman"/>
          <w:i/>
          <w:iCs/>
          <w:sz w:val="24"/>
          <w:lang w:val="en-US"/>
        </w:rPr>
        <w:t>&lt;Name of the Registrar&gt;</w:t>
      </w:r>
      <w:r w:rsidRPr="00560723">
        <w:rPr>
          <w:rFonts w:ascii="Times New Roman" w:hAnsi="Times New Roman"/>
          <w:sz w:val="24"/>
          <w:lang w:val="en-US"/>
        </w:rPr>
        <w:t xml:space="preserve"> </w:t>
      </w:r>
      <w:r w:rsidRPr="00560723">
        <w:rPr>
          <w:rFonts w:ascii="Times New Roman" w:hAnsi="Times New Roman"/>
          <w:i/>
          <w:iCs/>
          <w:sz w:val="24"/>
        </w:rPr>
        <w:t>is</w:t>
      </w:r>
      <w:r w:rsidRPr="00560723">
        <w:rPr>
          <w:rFonts w:ascii="Times New Roman" w:hAnsi="Times New Roman"/>
          <w:sz w:val="24"/>
        </w:rPr>
        <w:t xml:space="preserve"> not bound to accept any bid received in response to this RFQ. </w:t>
      </w:r>
    </w:p>
    <w:p w:rsidR="008D0BAB" w:rsidRPr="00560723" w:rsidRDefault="008D0BAB"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In case we are engaged by the </w:t>
      </w:r>
      <w:r w:rsidRPr="003B421B">
        <w:rPr>
          <w:rFonts w:ascii="Times New Roman" w:hAnsi="Times New Roman"/>
          <w:i/>
          <w:iCs/>
          <w:sz w:val="24"/>
          <w:lang w:val="en-US"/>
        </w:rPr>
        <w:t>&lt;Name of the Registrar&gt;</w:t>
      </w:r>
      <w:r w:rsidRPr="00560723">
        <w:rPr>
          <w:rFonts w:ascii="Times New Roman" w:hAnsi="Times New Roman"/>
          <w:sz w:val="24"/>
          <w:lang w:val="en-US"/>
        </w:rPr>
        <w:t xml:space="preserve"> </w:t>
      </w:r>
      <w:r w:rsidRPr="00560723">
        <w:rPr>
          <w:rFonts w:ascii="Times New Roman" w:hAnsi="Times New Roman"/>
          <w:sz w:val="24"/>
        </w:rPr>
        <w:t xml:space="preserve">as an </w:t>
      </w:r>
      <w:r>
        <w:rPr>
          <w:rFonts w:ascii="Times New Roman" w:hAnsi="Times New Roman"/>
          <w:sz w:val="24"/>
        </w:rPr>
        <w:t>EA</w:t>
      </w:r>
      <w:r w:rsidRPr="00560723">
        <w:rPr>
          <w:rFonts w:ascii="Times New Roman" w:hAnsi="Times New Roman"/>
          <w:sz w:val="24"/>
        </w:rPr>
        <w:t xml:space="preserve">, we shall provide any assistance/cooperation required by </w:t>
      </w:r>
      <w:r w:rsidRPr="003B421B">
        <w:rPr>
          <w:rFonts w:ascii="Times New Roman" w:hAnsi="Times New Roman"/>
          <w:i/>
          <w:iCs/>
          <w:sz w:val="24"/>
          <w:lang w:val="en-US"/>
        </w:rPr>
        <w:t>&lt;Name of the Registrar&gt;</w:t>
      </w:r>
      <w:r w:rsidRPr="00560723">
        <w:rPr>
          <w:rFonts w:ascii="Times New Roman" w:hAnsi="Times New Roman"/>
          <w:i/>
          <w:iCs/>
          <w:sz w:val="24"/>
        </w:rPr>
        <w:t xml:space="preserve">, </w:t>
      </w:r>
      <w:r w:rsidRPr="00560723">
        <w:rPr>
          <w:rFonts w:ascii="Times New Roman" w:hAnsi="Times New Roman"/>
          <w:sz w:val="24"/>
        </w:rPr>
        <w:t>UIDAI appointed auditing agencies/ UIDAI officials for performing their auditing and inspection functions. We understand that our non-cooperation for the same shall be grounds for termination of service.</w:t>
      </w:r>
    </w:p>
    <w:p w:rsidR="008D0BAB" w:rsidRPr="00560723" w:rsidRDefault="008D0BAB" w:rsidP="0040197F">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In cas</w:t>
      </w:r>
      <w:r>
        <w:rPr>
          <w:rFonts w:ascii="Times New Roman" w:hAnsi="Times New Roman"/>
          <w:sz w:val="24"/>
        </w:rPr>
        <w:t>e we are engaged as an E</w:t>
      </w:r>
      <w:r w:rsidRPr="00560723">
        <w:rPr>
          <w:rFonts w:ascii="Times New Roman" w:hAnsi="Times New Roman"/>
          <w:sz w:val="24"/>
        </w:rPr>
        <w:t>A, we agree to abide by all the terms &amp; conditions of the C</w:t>
      </w:r>
      <w:r>
        <w:rPr>
          <w:rFonts w:ascii="Times New Roman" w:hAnsi="Times New Roman"/>
          <w:sz w:val="24"/>
        </w:rPr>
        <w:t xml:space="preserve">ontract that will be issued by </w:t>
      </w:r>
      <w:r w:rsidRPr="003B421B">
        <w:rPr>
          <w:rFonts w:ascii="Times New Roman" w:hAnsi="Times New Roman"/>
          <w:i/>
          <w:iCs/>
          <w:sz w:val="24"/>
          <w:lang w:val="en-US"/>
        </w:rPr>
        <w:t>&lt;Name of the Registrar&gt;</w:t>
      </w:r>
      <w:r>
        <w:rPr>
          <w:rFonts w:ascii="Times New Roman" w:hAnsi="Times New Roman"/>
          <w:sz w:val="24"/>
        </w:rPr>
        <w:t>.</w:t>
      </w:r>
    </w:p>
    <w:p w:rsidR="008D0BAB" w:rsidRDefault="008D0BAB" w:rsidP="000761BA">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The financial bid includes the cost of setting up and operati</w:t>
      </w:r>
      <w:r>
        <w:rPr>
          <w:rFonts w:ascii="Times New Roman" w:hAnsi="Times New Roman"/>
          <w:sz w:val="24"/>
        </w:rPr>
        <w:t xml:space="preserve">ng of __Stationary </w:t>
      </w:r>
      <w:r w:rsidRPr="00560723">
        <w:rPr>
          <w:rFonts w:ascii="Times New Roman" w:hAnsi="Times New Roman"/>
          <w:sz w:val="24"/>
        </w:rPr>
        <w:t>enrolment stations</w:t>
      </w:r>
      <w:r>
        <w:rPr>
          <w:rFonts w:ascii="Times New Roman" w:hAnsi="Times New Roman"/>
          <w:sz w:val="24"/>
        </w:rPr>
        <w:t xml:space="preserve"> </w:t>
      </w:r>
      <w:r w:rsidRPr="00560723">
        <w:rPr>
          <w:rFonts w:ascii="Times New Roman" w:hAnsi="Times New Roman"/>
          <w:sz w:val="24"/>
        </w:rPr>
        <w:t xml:space="preserve"> and ___mobile enrolment stations, cost of providing additional services and performing all functions as per the scope of work defined in </w:t>
      </w:r>
      <w:r>
        <w:rPr>
          <w:rFonts w:ascii="Times New Roman" w:hAnsi="Times New Roman"/>
          <w:sz w:val="24"/>
        </w:rPr>
        <w:t>Volume II</w:t>
      </w:r>
      <w:r w:rsidRPr="00560723">
        <w:rPr>
          <w:rFonts w:ascii="Times New Roman" w:hAnsi="Times New Roman"/>
          <w:sz w:val="24"/>
        </w:rPr>
        <w:t xml:space="preserve"> of the RFQ (provide one statement for each Schedule)</w:t>
      </w:r>
      <w:r>
        <w:rPr>
          <w:rFonts w:ascii="Times New Roman" w:hAnsi="Times New Roman"/>
          <w:sz w:val="24"/>
        </w:rPr>
        <w:t>.</w:t>
      </w:r>
    </w:p>
    <w:p w:rsidR="008D0BAB" w:rsidRDefault="008D0BAB" w:rsidP="00415F21">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Pr>
          <w:rFonts w:ascii="Times New Roman" w:hAnsi="Times New Roman"/>
          <w:sz w:val="24"/>
        </w:rPr>
        <w:t xml:space="preserve">The details of the work award by other Registrars for UID enrolments  to our firm/consortium are as under : </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2246"/>
        <w:gridCol w:w="3557"/>
      </w:tblGrid>
      <w:tr w:rsidR="008D0BAB" w:rsidTr="00126DC2">
        <w:tc>
          <w:tcPr>
            <w:tcW w:w="2902"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r w:rsidRPr="00126DC2">
              <w:rPr>
                <w:rFonts w:ascii="Times New Roman" w:hAnsi="Times New Roman"/>
                <w:sz w:val="24"/>
              </w:rPr>
              <w:t>Name of Registrars</w:t>
            </w:r>
          </w:p>
        </w:tc>
        <w:tc>
          <w:tcPr>
            <w:tcW w:w="2246"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r w:rsidRPr="00126DC2">
              <w:rPr>
                <w:rFonts w:ascii="Times New Roman" w:hAnsi="Times New Roman"/>
                <w:sz w:val="24"/>
              </w:rPr>
              <w:t>Period of Contract</w:t>
            </w:r>
          </w:p>
        </w:tc>
        <w:tc>
          <w:tcPr>
            <w:tcW w:w="3557"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r w:rsidRPr="00126DC2">
              <w:rPr>
                <w:rFonts w:ascii="Times New Roman" w:hAnsi="Times New Roman"/>
                <w:sz w:val="24"/>
              </w:rPr>
              <w:t xml:space="preserve">No. of Enrolments  awarded </w:t>
            </w:r>
          </w:p>
        </w:tc>
      </w:tr>
      <w:tr w:rsidR="008D0BAB" w:rsidTr="00126DC2">
        <w:trPr>
          <w:trHeight w:val="341"/>
        </w:trPr>
        <w:tc>
          <w:tcPr>
            <w:tcW w:w="2902"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c>
          <w:tcPr>
            <w:tcW w:w="2246"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c>
          <w:tcPr>
            <w:tcW w:w="3557"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r>
      <w:tr w:rsidR="008D0BAB" w:rsidTr="00126DC2">
        <w:tc>
          <w:tcPr>
            <w:tcW w:w="2902"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c>
          <w:tcPr>
            <w:tcW w:w="2246"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c>
          <w:tcPr>
            <w:tcW w:w="3557" w:type="dxa"/>
          </w:tcPr>
          <w:p w:rsidR="008D0BAB" w:rsidRPr="00126DC2" w:rsidRDefault="008D0BAB"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r>
    </w:tbl>
    <w:p w:rsidR="008D0BAB" w:rsidRDefault="008D0BAB" w:rsidP="00415F21">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contextualSpacing/>
        <w:jc w:val="both"/>
        <w:rPr>
          <w:rFonts w:ascii="Times New Roman" w:hAnsi="Times New Roman"/>
          <w:sz w:val="24"/>
        </w:rPr>
      </w:pPr>
    </w:p>
    <w:p w:rsidR="008D0BAB" w:rsidRDefault="008D0BAB" w:rsidP="00415F21">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contextualSpacing/>
        <w:jc w:val="both"/>
        <w:rPr>
          <w:rFonts w:ascii="Times New Roman" w:hAnsi="Times New Roman"/>
          <w:sz w:val="24"/>
        </w:rPr>
      </w:pPr>
    </w:p>
    <w:p w:rsidR="008D0BAB" w:rsidRDefault="008D0BAB" w:rsidP="00415F21">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contextualSpacing/>
        <w:jc w:val="both"/>
        <w:rPr>
          <w:rFonts w:ascii="Times New Roman" w:hAnsi="Times New Roman"/>
          <w:sz w:val="24"/>
        </w:rPr>
      </w:pPr>
    </w:p>
    <w:p w:rsidR="008D0BAB" w:rsidRDefault="008D0BAB" w:rsidP="00415F21">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contextualSpacing/>
        <w:jc w:val="both"/>
        <w:rPr>
          <w:rFonts w:ascii="Times New Roman" w:hAnsi="Times New Roman"/>
          <w:sz w:val="24"/>
        </w:rPr>
      </w:pPr>
    </w:p>
    <w:p w:rsidR="008D0BAB" w:rsidRPr="00560723" w:rsidRDefault="008D0BAB" w:rsidP="00187A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both"/>
      </w:pPr>
      <w:r w:rsidRPr="00560723">
        <w:t>Our correspondence details with regard to this RFQ are: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709"/>
        <w:gridCol w:w="4331"/>
        <w:gridCol w:w="3708"/>
      </w:tblGrid>
      <w:tr w:rsidR="008D0BAB" w:rsidRPr="00560723">
        <w:tc>
          <w:tcPr>
            <w:tcW w:w="709" w:type="dxa"/>
            <w:shd w:val="clear" w:color="auto" w:fill="99CCFF"/>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560723">
              <w:rPr>
                <w:b/>
              </w:rPr>
              <w:t>No.</w:t>
            </w:r>
          </w:p>
        </w:tc>
        <w:tc>
          <w:tcPr>
            <w:tcW w:w="4331" w:type="dxa"/>
            <w:shd w:val="clear" w:color="auto" w:fill="99CCFF"/>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560723">
              <w:rPr>
                <w:b/>
              </w:rPr>
              <w:t>Information</w:t>
            </w:r>
          </w:p>
        </w:tc>
        <w:tc>
          <w:tcPr>
            <w:tcW w:w="3708" w:type="dxa"/>
            <w:shd w:val="clear" w:color="auto" w:fill="99CCFF"/>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560723">
              <w:rPr>
                <w:b/>
              </w:rPr>
              <w:t>Details</w:t>
            </w:r>
          </w:p>
        </w:tc>
      </w:tr>
      <w:tr w:rsidR="008D0BAB" w:rsidRPr="00560723">
        <w:tc>
          <w:tcPr>
            <w:tcW w:w="709" w:type="dxa"/>
          </w:tcPr>
          <w:p w:rsidR="008D0BAB" w:rsidRPr="00560723" w:rsidRDefault="008D0BAB" w:rsidP="0040197F">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rPr>
                <w:rFonts w:ascii="Times New Roman" w:hAnsi="Times New Roman"/>
                <w:sz w:val="24"/>
              </w:rPr>
            </w:pPr>
          </w:p>
        </w:tc>
        <w:tc>
          <w:tcPr>
            <w:tcW w:w="4331"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Name of the Contact Person</w:t>
            </w:r>
          </w:p>
        </w:tc>
        <w:tc>
          <w:tcPr>
            <w:tcW w:w="3708"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8D0BAB" w:rsidRPr="00560723">
        <w:tc>
          <w:tcPr>
            <w:tcW w:w="709" w:type="dxa"/>
          </w:tcPr>
          <w:p w:rsidR="008D0BAB" w:rsidRPr="00560723" w:rsidRDefault="008D0BAB"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Address of the Contact Person</w:t>
            </w:r>
          </w:p>
        </w:tc>
        <w:tc>
          <w:tcPr>
            <w:tcW w:w="3708"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8D0BAB" w:rsidRPr="00560723">
        <w:tc>
          <w:tcPr>
            <w:tcW w:w="709" w:type="dxa"/>
          </w:tcPr>
          <w:p w:rsidR="008D0BAB" w:rsidRPr="00560723" w:rsidRDefault="008D0BAB"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Name, designation and contact address of the person to whom all references shall be made regarding this RFQ</w:t>
            </w:r>
          </w:p>
        </w:tc>
        <w:tc>
          <w:tcPr>
            <w:tcW w:w="3708"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8D0BAB" w:rsidRPr="00560723">
        <w:tc>
          <w:tcPr>
            <w:tcW w:w="709" w:type="dxa"/>
          </w:tcPr>
          <w:p w:rsidR="008D0BAB" w:rsidRPr="00560723" w:rsidRDefault="008D0BAB"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Telephone number of the Contact Person</w:t>
            </w:r>
          </w:p>
        </w:tc>
        <w:tc>
          <w:tcPr>
            <w:tcW w:w="3708"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8D0BAB" w:rsidRPr="00560723">
        <w:tc>
          <w:tcPr>
            <w:tcW w:w="709" w:type="dxa"/>
          </w:tcPr>
          <w:p w:rsidR="008D0BAB" w:rsidRPr="00560723" w:rsidRDefault="008D0BAB"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Mobile number of the Contact Person</w:t>
            </w:r>
          </w:p>
        </w:tc>
        <w:tc>
          <w:tcPr>
            <w:tcW w:w="3708"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8D0BAB" w:rsidRPr="00560723">
        <w:tc>
          <w:tcPr>
            <w:tcW w:w="709" w:type="dxa"/>
          </w:tcPr>
          <w:p w:rsidR="008D0BAB" w:rsidRPr="00560723" w:rsidRDefault="008D0BAB"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Fax number of the Contact Person</w:t>
            </w:r>
          </w:p>
        </w:tc>
        <w:tc>
          <w:tcPr>
            <w:tcW w:w="3708"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8D0BAB" w:rsidRPr="00560723">
        <w:tc>
          <w:tcPr>
            <w:tcW w:w="709" w:type="dxa"/>
          </w:tcPr>
          <w:p w:rsidR="008D0BAB" w:rsidRPr="00560723" w:rsidRDefault="008D0BAB"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Email ID of the Contact Person</w:t>
            </w:r>
          </w:p>
        </w:tc>
        <w:tc>
          <w:tcPr>
            <w:tcW w:w="3708"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8D0BAB" w:rsidRPr="00560723">
        <w:tc>
          <w:tcPr>
            <w:tcW w:w="709" w:type="dxa"/>
          </w:tcPr>
          <w:p w:rsidR="008D0BAB" w:rsidRPr="00560723" w:rsidRDefault="008D0BAB"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Corporate website URL</w:t>
            </w:r>
          </w:p>
        </w:tc>
        <w:tc>
          <w:tcPr>
            <w:tcW w:w="3708" w:type="dxa"/>
          </w:tcPr>
          <w:p w:rsidR="008D0BAB" w:rsidRPr="00560723" w:rsidRDefault="008D0BAB"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bl>
    <w:p w:rsidR="008D0BAB" w:rsidRPr="00560723" w:rsidRDefault="008D0BAB" w:rsidP="003278D4">
      <w:pPr>
        <w:spacing w:line="360" w:lineRule="auto"/>
        <w:jc w:val="both"/>
      </w:pPr>
    </w:p>
    <w:p w:rsidR="008D0BAB" w:rsidRPr="00560723" w:rsidRDefault="008D0BAB" w:rsidP="003278D4">
      <w:pPr>
        <w:spacing w:line="360" w:lineRule="auto"/>
        <w:jc w:val="both"/>
        <w:rPr>
          <w:lang w:val="en-GB"/>
        </w:rPr>
      </w:pPr>
      <w:r w:rsidRPr="00560723">
        <w:rPr>
          <w:lang w:val="en-GB"/>
        </w:rPr>
        <w:t>We remain,</w:t>
      </w:r>
    </w:p>
    <w:p w:rsidR="008D0BAB" w:rsidRPr="00560723" w:rsidRDefault="008D0BAB" w:rsidP="00442730">
      <w:pPr>
        <w:spacing w:line="360" w:lineRule="auto"/>
        <w:jc w:val="both"/>
        <w:rPr>
          <w:lang w:val="en-GB"/>
        </w:rPr>
      </w:pPr>
      <w:r w:rsidRPr="00560723">
        <w:rPr>
          <w:lang w:val="en-GB"/>
        </w:rPr>
        <w:t>Yours sincerely,</w:t>
      </w:r>
    </w:p>
    <w:p w:rsidR="008D0BAB" w:rsidRPr="00560723" w:rsidRDefault="008D0BAB" w:rsidP="00442730">
      <w:pPr>
        <w:tabs>
          <w:tab w:val="right" w:pos="8460"/>
        </w:tabs>
        <w:spacing w:line="360" w:lineRule="auto"/>
        <w:jc w:val="both"/>
        <w:rPr>
          <w:lang w:val="en-GB"/>
        </w:rPr>
      </w:pPr>
    </w:p>
    <w:p w:rsidR="008D0BAB" w:rsidRPr="00560723" w:rsidRDefault="008D0BAB" w:rsidP="00442730">
      <w:pPr>
        <w:tabs>
          <w:tab w:val="right" w:pos="8460"/>
        </w:tabs>
        <w:spacing w:line="360" w:lineRule="auto"/>
        <w:jc w:val="both"/>
        <w:rPr>
          <w:u w:val="single"/>
          <w:lang w:val="en-GB"/>
        </w:rPr>
      </w:pPr>
      <w:r w:rsidRPr="00560723">
        <w:rPr>
          <w:lang w:val="en-GB"/>
        </w:rPr>
        <w:t>Authorized Signature [</w:t>
      </w:r>
      <w:r w:rsidRPr="00560723">
        <w:rPr>
          <w:i/>
          <w:iCs/>
          <w:lang w:val="en-GB"/>
        </w:rPr>
        <w:t>In full and initials</w:t>
      </w:r>
      <w:r w:rsidRPr="00560723">
        <w:rPr>
          <w:lang w:val="en-GB"/>
        </w:rPr>
        <w:t xml:space="preserve">]:  </w:t>
      </w:r>
      <w:r w:rsidRPr="00560723">
        <w:rPr>
          <w:u w:val="single"/>
          <w:lang w:val="en-GB"/>
        </w:rPr>
        <w:tab/>
      </w:r>
    </w:p>
    <w:p w:rsidR="008D0BAB" w:rsidRPr="00560723" w:rsidRDefault="008D0BAB" w:rsidP="00442730">
      <w:pPr>
        <w:tabs>
          <w:tab w:val="right" w:pos="8460"/>
        </w:tabs>
        <w:spacing w:line="360" w:lineRule="auto"/>
        <w:jc w:val="both"/>
        <w:rPr>
          <w:u w:val="single"/>
          <w:lang w:val="en-GB"/>
        </w:rPr>
      </w:pPr>
      <w:r w:rsidRPr="00560723">
        <w:rPr>
          <w:lang w:val="en-GB"/>
        </w:rPr>
        <w:t xml:space="preserve">Name and Title of Signatory:  </w:t>
      </w:r>
      <w:r w:rsidRPr="00560723">
        <w:rPr>
          <w:u w:val="single"/>
          <w:lang w:val="en-GB"/>
        </w:rPr>
        <w:tab/>
      </w:r>
    </w:p>
    <w:p w:rsidR="008D0BAB" w:rsidRPr="00560723" w:rsidRDefault="008D0BAB" w:rsidP="00442730">
      <w:pPr>
        <w:tabs>
          <w:tab w:val="right" w:pos="8460"/>
        </w:tabs>
        <w:spacing w:line="360" w:lineRule="auto"/>
        <w:jc w:val="both"/>
        <w:rPr>
          <w:u w:val="single"/>
          <w:lang w:val="en-GB"/>
        </w:rPr>
      </w:pPr>
      <w:r w:rsidRPr="00560723">
        <w:rPr>
          <w:lang w:val="en-GB"/>
        </w:rPr>
        <w:t xml:space="preserve">Name of Firm:  </w:t>
      </w:r>
      <w:r w:rsidRPr="00560723">
        <w:rPr>
          <w:u w:val="single"/>
          <w:lang w:val="en-GB"/>
        </w:rPr>
        <w:tab/>
      </w:r>
    </w:p>
    <w:p w:rsidR="008D0BAB" w:rsidRPr="00560723" w:rsidRDefault="008D0BAB" w:rsidP="00442730">
      <w:pPr>
        <w:tabs>
          <w:tab w:val="right" w:pos="8460"/>
        </w:tabs>
        <w:spacing w:line="360" w:lineRule="auto"/>
        <w:jc w:val="both"/>
        <w:rPr>
          <w:u w:val="single"/>
          <w:lang w:val="en-GB"/>
        </w:rPr>
      </w:pPr>
      <w:r w:rsidRPr="00560723">
        <w:rPr>
          <w:lang w:val="en-GB"/>
        </w:rPr>
        <w:t xml:space="preserve">Address:  </w:t>
      </w:r>
      <w:r w:rsidRPr="00560723">
        <w:rPr>
          <w:u w:val="single"/>
          <w:lang w:val="en-GB"/>
        </w:rPr>
        <w:tab/>
      </w:r>
    </w:p>
    <w:p w:rsidR="008D0BAB" w:rsidRPr="00560723" w:rsidRDefault="008D0BAB" w:rsidP="00820345">
      <w:pPr>
        <w:pStyle w:val="Heading1"/>
        <w:pBdr>
          <w:left w:val="single" w:sz="48" w:space="4" w:color="0056AC"/>
          <w:right w:val="single" w:sz="48" w:space="4" w:color="0056AC"/>
        </w:pBdr>
        <w:shd w:val="clear" w:color="auto" w:fill="99CCFF"/>
        <w:spacing w:line="360" w:lineRule="auto"/>
        <w:ind w:left="180" w:right="180"/>
        <w:rPr>
          <w:rFonts w:ascii="Times New Roman" w:hAnsi="Times New Roman" w:cs="Times New Roman"/>
          <w:sz w:val="24"/>
          <w:szCs w:val="24"/>
        </w:rPr>
      </w:pPr>
      <w:bookmarkStart w:id="83" w:name="_Toc266918155"/>
      <w:r>
        <w:rPr>
          <w:rFonts w:ascii="Times New Roman" w:hAnsi="Times New Roman" w:cs="Times New Roman"/>
          <w:sz w:val="24"/>
          <w:szCs w:val="24"/>
        </w:rPr>
        <w:br w:type="page"/>
      </w:r>
      <w:bookmarkStart w:id="84" w:name="_Toc271181520"/>
      <w:bookmarkStart w:id="85" w:name="_Toc417317100"/>
      <w:r>
        <w:rPr>
          <w:rFonts w:ascii="Times New Roman" w:hAnsi="Times New Roman" w:cs="Times New Roman"/>
          <w:sz w:val="24"/>
          <w:szCs w:val="24"/>
        </w:rPr>
        <w:t xml:space="preserve">6. </w:t>
      </w:r>
      <w:r w:rsidRPr="00560723">
        <w:rPr>
          <w:rFonts w:ascii="Times New Roman" w:hAnsi="Times New Roman" w:cs="Times New Roman"/>
          <w:sz w:val="24"/>
          <w:szCs w:val="24"/>
        </w:rPr>
        <w:t>Annexure II – Financial Bid Form</w:t>
      </w:r>
      <w:bookmarkEnd w:id="83"/>
      <w:r>
        <w:rPr>
          <w:rFonts w:ascii="Times New Roman" w:hAnsi="Times New Roman" w:cs="Times New Roman"/>
          <w:sz w:val="24"/>
          <w:szCs w:val="24"/>
        </w:rPr>
        <w:t xml:space="preserve"> (Illustrative)</w:t>
      </w:r>
      <w:bookmarkEnd w:id="84"/>
      <w:bookmarkEnd w:id="85"/>
    </w:p>
    <w:p w:rsidR="008D0BAB" w:rsidRPr="00560723" w:rsidRDefault="008D0BAB" w:rsidP="00DA55C1">
      <w:pPr>
        <w:spacing w:line="360" w:lineRule="auto"/>
        <w:jc w:val="both"/>
      </w:pPr>
    </w:p>
    <w:p w:rsidR="008D0BAB" w:rsidRPr="00560723" w:rsidRDefault="008D0BAB" w:rsidP="00DA55C1">
      <w:pPr>
        <w:spacing w:line="360" w:lineRule="auto"/>
        <w:jc w:val="both"/>
      </w:pPr>
    </w:p>
    <w:p w:rsidR="008D0BAB" w:rsidRPr="00560723" w:rsidRDefault="008D0BAB" w:rsidP="00442730">
      <w:pPr>
        <w:spacing w:line="360" w:lineRule="auto"/>
        <w:jc w:val="center"/>
        <w:rPr>
          <w:b/>
          <w:bCs/>
          <w:u w:val="single"/>
        </w:rPr>
      </w:pPr>
      <w:r w:rsidRPr="00560723">
        <w:rPr>
          <w:b/>
          <w:bCs/>
          <w:u w:val="single"/>
        </w:rPr>
        <w:t>SCHEDULE - 1</w:t>
      </w:r>
    </w:p>
    <w:p w:rsidR="008D0BAB" w:rsidRPr="00560723" w:rsidRDefault="008D0BAB" w:rsidP="00DA55C1">
      <w:pPr>
        <w:spacing w:line="360" w:lineRule="auto"/>
        <w:jc w:val="both"/>
      </w:pPr>
    </w:p>
    <w:p w:rsidR="008D0BAB" w:rsidRPr="00560723" w:rsidRDefault="008D0BAB" w:rsidP="00C2144F">
      <w:pPr>
        <w:spacing w:line="360" w:lineRule="auto"/>
        <w:jc w:val="both"/>
        <w:rPr>
          <w:lang w:val="en-GB"/>
        </w:rPr>
      </w:pPr>
      <w:r w:rsidRPr="00560723">
        <w:rPr>
          <w:lang w:val="en-GB"/>
        </w:rPr>
        <w:t xml:space="preserve">Geographical areas </w:t>
      </w:r>
      <w:r>
        <w:rPr>
          <w:lang w:val="en-GB"/>
        </w:rPr>
        <w:t xml:space="preserve">proposed to be </w:t>
      </w:r>
      <w:r w:rsidRPr="00560723">
        <w:rPr>
          <w:lang w:val="en-GB"/>
        </w:rPr>
        <w:t xml:space="preserve">covered under Schedule - </w:t>
      </w:r>
      <w:r>
        <w:rPr>
          <w:lang w:val="en-GB"/>
        </w:rPr>
        <w:t>1</w:t>
      </w:r>
      <w:r w:rsidRPr="00560723">
        <w:rPr>
          <w:lang w:val="en-GB"/>
        </w:rPr>
        <w:t xml:space="preserve">: &lt;To be inserted as per the Geographical Scope of Work given in </w:t>
      </w:r>
      <w:r>
        <w:rPr>
          <w:lang w:val="en-GB"/>
        </w:rPr>
        <w:t>Section 1</w:t>
      </w:r>
      <w:r w:rsidRPr="00560723">
        <w:rPr>
          <w:lang w:val="en-GB"/>
        </w:rPr>
        <w:t>.2</w:t>
      </w:r>
      <w:r>
        <w:rPr>
          <w:lang w:val="en-GB"/>
        </w:rPr>
        <w:t xml:space="preserve"> of Volume II</w:t>
      </w:r>
      <w:r w:rsidRPr="00560723">
        <w:rPr>
          <w:lang w:val="en-GB"/>
        </w:rPr>
        <w:t>&gt;</w:t>
      </w:r>
    </w:p>
    <w:p w:rsidR="008D0BAB" w:rsidRDefault="008D0BAB" w:rsidP="00DA55C1">
      <w:pPr>
        <w:spacing w:line="360" w:lineRule="auto"/>
        <w:jc w:val="both"/>
        <w:rPr>
          <w:lang w:val="en-GB"/>
        </w:rPr>
      </w:pPr>
    </w:p>
    <w:p w:rsidR="008D0BAB" w:rsidRPr="00560723" w:rsidRDefault="008D0BAB" w:rsidP="00DA55C1">
      <w:pPr>
        <w:spacing w:line="360" w:lineRule="auto"/>
        <w:jc w:val="both"/>
      </w:pPr>
    </w:p>
    <w:p w:rsidR="008D0BAB" w:rsidRDefault="008D0BAB" w:rsidP="00126AD5">
      <w:pPr>
        <w:jc w:val="both"/>
        <w:rPr>
          <w:b/>
          <w:lang w:val="en-GB"/>
        </w:rPr>
      </w:pPr>
      <w:r w:rsidRPr="00560723">
        <w:rPr>
          <w:b/>
          <w:lang w:val="en-GB"/>
        </w:rPr>
        <w:t xml:space="preserve">Financial Bid for undertaking enrolment activities </w:t>
      </w:r>
      <w:r>
        <w:rPr>
          <w:b/>
          <w:lang w:val="en-GB"/>
        </w:rPr>
        <w:t xml:space="preserve"> per successful Aadhaar Generation </w:t>
      </w:r>
      <w:r w:rsidRPr="00560723">
        <w:rPr>
          <w:b/>
          <w:lang w:val="en-GB"/>
        </w:rPr>
        <w:t>as per Schedule-</w:t>
      </w:r>
      <w:r>
        <w:rPr>
          <w:b/>
          <w:lang w:val="en-GB"/>
        </w:rPr>
        <w:t xml:space="preserve"> 1</w:t>
      </w:r>
      <w:r w:rsidRPr="00560723">
        <w:rPr>
          <w:b/>
          <w:lang w:val="en-GB"/>
        </w:rPr>
        <w:t>:</w:t>
      </w:r>
    </w:p>
    <w:p w:rsidR="008D0BAB" w:rsidRDefault="008D0BAB" w:rsidP="00126AD5">
      <w:pPr>
        <w:jc w:val="both"/>
        <w:rPr>
          <w:b/>
          <w:lang w:val="en-GB"/>
        </w:rPr>
      </w:pPr>
    </w:p>
    <w:tbl>
      <w:tblPr>
        <w:tblW w:w="8295" w:type="dxa"/>
        <w:tblInd w:w="108"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ayout w:type="fixed"/>
        <w:tblLook w:val="0000"/>
      </w:tblPr>
      <w:tblGrid>
        <w:gridCol w:w="6311"/>
        <w:gridCol w:w="1984"/>
      </w:tblGrid>
      <w:tr w:rsidR="008D0BAB" w:rsidRPr="003B1EA7" w:rsidTr="004F6790">
        <w:trPr>
          <w:trHeight w:val="20"/>
        </w:trPr>
        <w:tc>
          <w:tcPr>
            <w:tcW w:w="6311" w:type="dxa"/>
            <w:tcBorders>
              <w:top w:val="double" w:sz="4" w:space="0" w:color="auto"/>
            </w:tcBorders>
            <w:vAlign w:val="center"/>
          </w:tcPr>
          <w:p w:rsidR="008D0BAB" w:rsidRPr="003B1EA7" w:rsidRDefault="008D0BAB" w:rsidP="004F6790">
            <w:pPr>
              <w:pStyle w:val="Heading8"/>
              <w:spacing w:before="0" w:after="0"/>
              <w:jc w:val="both"/>
              <w:rPr>
                <w:rFonts w:ascii="Verdana" w:hAnsi="Verdana"/>
                <w:b/>
                <w:bCs/>
                <w:sz w:val="20"/>
                <w:szCs w:val="20"/>
              </w:rPr>
            </w:pPr>
            <w:r w:rsidRPr="003B1EA7">
              <w:rPr>
                <w:rFonts w:ascii="Verdana" w:hAnsi="Verdana"/>
                <w:b/>
                <w:bCs/>
                <w:sz w:val="20"/>
                <w:szCs w:val="20"/>
              </w:rPr>
              <w:t>Item</w:t>
            </w:r>
          </w:p>
        </w:tc>
        <w:tc>
          <w:tcPr>
            <w:tcW w:w="1984" w:type="dxa"/>
            <w:tcBorders>
              <w:top w:val="double" w:sz="4" w:space="0" w:color="auto"/>
            </w:tcBorders>
            <w:vAlign w:val="center"/>
          </w:tcPr>
          <w:p w:rsidR="008D0BAB" w:rsidRPr="003B1EA7" w:rsidRDefault="008D0BAB" w:rsidP="004F6790">
            <w:pPr>
              <w:pStyle w:val="Heading8"/>
              <w:spacing w:before="0" w:after="0"/>
              <w:jc w:val="both"/>
              <w:rPr>
                <w:rFonts w:ascii="Verdana" w:hAnsi="Verdana"/>
                <w:b/>
                <w:bCs/>
                <w:sz w:val="20"/>
                <w:szCs w:val="20"/>
              </w:rPr>
            </w:pPr>
            <w:r w:rsidRPr="003B1EA7">
              <w:rPr>
                <w:rFonts w:ascii="Verdana" w:hAnsi="Verdana"/>
                <w:b/>
                <w:bCs/>
                <w:sz w:val="20"/>
                <w:szCs w:val="20"/>
              </w:rPr>
              <w:t>Costs</w:t>
            </w:r>
          </w:p>
          <w:p w:rsidR="008D0BAB" w:rsidRPr="003B1EA7" w:rsidRDefault="008D0BAB" w:rsidP="004F6790">
            <w:pPr>
              <w:pStyle w:val="Heading8"/>
              <w:spacing w:before="0" w:after="0"/>
              <w:jc w:val="both"/>
              <w:rPr>
                <w:rFonts w:ascii="Verdana" w:hAnsi="Verdana"/>
                <w:b/>
                <w:bCs/>
                <w:sz w:val="20"/>
                <w:szCs w:val="20"/>
              </w:rPr>
            </w:pPr>
            <w:r w:rsidRPr="003B1EA7">
              <w:rPr>
                <w:rFonts w:ascii="Verdana" w:hAnsi="Verdana"/>
                <w:b/>
                <w:bCs/>
                <w:sz w:val="20"/>
                <w:szCs w:val="20"/>
              </w:rPr>
              <w:t>In INR</w:t>
            </w:r>
          </w:p>
        </w:tc>
      </w:tr>
      <w:tr w:rsidR="008D0BAB" w:rsidRPr="003B1EA7" w:rsidTr="004F6790">
        <w:trPr>
          <w:trHeight w:val="20"/>
        </w:trPr>
        <w:tc>
          <w:tcPr>
            <w:tcW w:w="6311" w:type="dxa"/>
            <w:tcBorders>
              <w:bottom w:val="double" w:sz="4" w:space="0" w:color="auto"/>
            </w:tcBorders>
            <w:vAlign w:val="center"/>
          </w:tcPr>
          <w:p w:rsidR="008D0BAB" w:rsidRPr="003B1EA7" w:rsidRDefault="008D0BAB" w:rsidP="00931B44">
            <w:pPr>
              <w:jc w:val="both"/>
              <w:rPr>
                <w:rFonts w:ascii="Verdana" w:eastAsia="MS Mincho" w:hAnsi="Verdana"/>
                <w:sz w:val="20"/>
                <w:szCs w:val="20"/>
                <w:lang w:val="en-GB" w:eastAsia="it-IT"/>
              </w:rPr>
            </w:pPr>
            <w:r w:rsidRPr="003B1EA7">
              <w:rPr>
                <w:rFonts w:ascii="Verdana" w:hAnsi="Verdana"/>
                <w:sz w:val="20"/>
                <w:szCs w:val="20"/>
              </w:rPr>
              <w:t>Cost* for undertaking demographic and biometric</w:t>
            </w:r>
            <w:r>
              <w:rPr>
                <w:rFonts w:ascii="Verdana" w:hAnsi="Verdana"/>
                <w:sz w:val="20"/>
                <w:szCs w:val="20"/>
              </w:rPr>
              <w:t xml:space="preserve"> (Photograph of Child)</w:t>
            </w:r>
            <w:r w:rsidRPr="003B1EA7">
              <w:rPr>
                <w:rFonts w:ascii="Verdana" w:hAnsi="Verdana"/>
                <w:sz w:val="20"/>
                <w:szCs w:val="20"/>
              </w:rPr>
              <w:t xml:space="preserve"> enrolment activities </w:t>
            </w:r>
            <w:r>
              <w:rPr>
                <w:rFonts w:ascii="Verdana" w:hAnsi="Verdana"/>
                <w:sz w:val="20"/>
                <w:szCs w:val="20"/>
              </w:rPr>
              <w:t>for children below 5 years of age.</w:t>
            </w:r>
          </w:p>
        </w:tc>
        <w:tc>
          <w:tcPr>
            <w:tcW w:w="1984" w:type="dxa"/>
            <w:tcBorders>
              <w:bottom w:val="double" w:sz="4" w:space="0" w:color="auto"/>
            </w:tcBorders>
            <w:vAlign w:val="center"/>
          </w:tcPr>
          <w:p w:rsidR="008D0BAB" w:rsidRPr="003B1EA7" w:rsidRDefault="008D0BAB" w:rsidP="0062605C">
            <w:pPr>
              <w:jc w:val="both"/>
              <w:rPr>
                <w:rFonts w:ascii="Verdana" w:hAnsi="Verdana"/>
                <w:sz w:val="20"/>
                <w:szCs w:val="20"/>
                <w:lang w:val="en-GB"/>
              </w:rPr>
            </w:pPr>
          </w:p>
        </w:tc>
      </w:tr>
    </w:tbl>
    <w:p w:rsidR="008D0BAB" w:rsidRPr="00560723" w:rsidRDefault="008D0BAB" w:rsidP="00442730">
      <w:pPr>
        <w:pStyle w:val="Header"/>
        <w:tabs>
          <w:tab w:val="clear" w:pos="4320"/>
          <w:tab w:val="clear" w:pos="8640"/>
        </w:tabs>
        <w:jc w:val="both"/>
        <w:rPr>
          <w:lang w:eastAsia="it-IT"/>
        </w:rPr>
      </w:pPr>
      <w:r w:rsidRPr="00560723">
        <w:rPr>
          <w:lang w:eastAsia="it-IT"/>
        </w:rPr>
        <w:t xml:space="preserve">      </w:t>
      </w:r>
    </w:p>
    <w:p w:rsidR="008D0BAB" w:rsidRPr="002C7E89" w:rsidRDefault="008D0BAB" w:rsidP="002C7E89">
      <w:pPr>
        <w:spacing w:line="360" w:lineRule="auto"/>
        <w:jc w:val="both"/>
        <w:rPr>
          <w:i/>
          <w:iCs/>
        </w:rPr>
      </w:pPr>
      <w:r w:rsidRPr="002C7E89">
        <w:rPr>
          <w:i/>
          <w:iCs/>
        </w:rPr>
        <w:t>* The total cost shall include all costs like the equipment costs, manpower costs,</w:t>
      </w:r>
      <w:r>
        <w:rPr>
          <w:i/>
          <w:iCs/>
        </w:rPr>
        <w:t xml:space="preserve"> </w:t>
      </w:r>
      <w:r w:rsidRPr="002C7E89">
        <w:rPr>
          <w:i/>
          <w:iCs/>
        </w:rPr>
        <w:t>vehicle costs, travel and lodging costs, taxes and duties and any other miscellaneous costs.</w:t>
      </w:r>
    </w:p>
    <w:p w:rsidR="008D0BAB" w:rsidRPr="002C7E89" w:rsidRDefault="008D0BAB" w:rsidP="002C7E89">
      <w:pPr>
        <w:spacing w:line="360" w:lineRule="auto"/>
        <w:jc w:val="both"/>
        <w:rPr>
          <w:i/>
          <w:iCs/>
        </w:rPr>
      </w:pPr>
      <w:r w:rsidRPr="002C7E89">
        <w:rPr>
          <w:i/>
          <w:iCs/>
        </w:rPr>
        <w:t>Note: The Contract Value shall be computed as:</w:t>
      </w:r>
    </w:p>
    <w:p w:rsidR="008D0BAB" w:rsidRPr="002C7E89" w:rsidRDefault="008D0BAB" w:rsidP="002C7E89">
      <w:pPr>
        <w:spacing w:line="360" w:lineRule="auto"/>
        <w:jc w:val="both"/>
        <w:rPr>
          <w:i/>
          <w:iCs/>
        </w:rPr>
      </w:pPr>
      <w:r w:rsidRPr="002C7E89">
        <w:rPr>
          <w:i/>
          <w:iCs/>
        </w:rPr>
        <w:t xml:space="preserve">Total Cost of the Schedule as per the Financial Bid </w:t>
      </w:r>
      <w:r>
        <w:rPr>
          <w:i/>
          <w:iCs/>
        </w:rPr>
        <w:t xml:space="preserve">x </w:t>
      </w:r>
      <w:r w:rsidRPr="002C7E89">
        <w:rPr>
          <w:i/>
          <w:iCs/>
        </w:rPr>
        <w:t xml:space="preserve">Target </w:t>
      </w:r>
      <w:r>
        <w:rPr>
          <w:i/>
          <w:iCs/>
        </w:rPr>
        <w:t xml:space="preserve">children </w:t>
      </w:r>
      <w:r w:rsidRPr="002C7E89">
        <w:rPr>
          <w:i/>
          <w:iCs/>
        </w:rPr>
        <w:t>population for the Schedule</w:t>
      </w:r>
    </w:p>
    <w:p w:rsidR="008D0BAB" w:rsidRPr="00560723" w:rsidRDefault="008D0BAB" w:rsidP="00DA55C1">
      <w:pPr>
        <w:spacing w:line="360" w:lineRule="auto"/>
        <w:jc w:val="both"/>
      </w:pPr>
    </w:p>
    <w:p w:rsidR="008D0BAB" w:rsidRPr="00560723" w:rsidRDefault="008D0BAB" w:rsidP="00B763D6">
      <w:pPr>
        <w:tabs>
          <w:tab w:val="left" w:pos="6855"/>
        </w:tabs>
        <w:spacing w:line="360" w:lineRule="auto"/>
        <w:jc w:val="both"/>
      </w:pPr>
      <w:r w:rsidRPr="00560723">
        <w:tab/>
      </w:r>
    </w:p>
    <w:p w:rsidR="008D0BAB" w:rsidRPr="00560723" w:rsidRDefault="008D0BAB" w:rsidP="00DA55C1">
      <w:pPr>
        <w:spacing w:line="360" w:lineRule="auto"/>
        <w:jc w:val="both"/>
      </w:pPr>
    </w:p>
    <w:p w:rsidR="008D0BAB" w:rsidRPr="00560723" w:rsidRDefault="008D0BAB" w:rsidP="00DA55C1">
      <w:pPr>
        <w:spacing w:line="360" w:lineRule="auto"/>
        <w:jc w:val="both"/>
      </w:pPr>
    </w:p>
    <w:p w:rsidR="008D0BAB" w:rsidRPr="00560723" w:rsidRDefault="008D0BAB" w:rsidP="00B763D6">
      <w:pPr>
        <w:spacing w:line="360" w:lineRule="auto"/>
        <w:jc w:val="center"/>
        <w:rPr>
          <w:b/>
          <w:bCs/>
          <w:u w:val="single"/>
        </w:rPr>
      </w:pPr>
      <w:r>
        <w:rPr>
          <w:b/>
          <w:bCs/>
          <w:u w:val="single"/>
        </w:rPr>
        <w:br w:type="page"/>
      </w:r>
      <w:r w:rsidRPr="00560723">
        <w:rPr>
          <w:b/>
          <w:bCs/>
          <w:u w:val="single"/>
        </w:rPr>
        <w:t>SCHEDULE - 2</w:t>
      </w:r>
    </w:p>
    <w:p w:rsidR="008D0BAB" w:rsidRPr="00560723" w:rsidRDefault="008D0BAB" w:rsidP="00B763D6">
      <w:pPr>
        <w:spacing w:line="360" w:lineRule="auto"/>
        <w:jc w:val="both"/>
      </w:pPr>
    </w:p>
    <w:p w:rsidR="008D0BAB" w:rsidRPr="00560723" w:rsidRDefault="008D0BAB" w:rsidP="00C2144F">
      <w:pPr>
        <w:spacing w:line="360" w:lineRule="auto"/>
        <w:jc w:val="both"/>
        <w:rPr>
          <w:lang w:val="en-GB"/>
        </w:rPr>
      </w:pPr>
      <w:r w:rsidRPr="00560723">
        <w:rPr>
          <w:lang w:val="en-GB"/>
        </w:rPr>
        <w:t xml:space="preserve">Geographical areas covered under Schedule - 2: &lt;To be inserted as per the Geographical Scope of Work given in Section </w:t>
      </w:r>
      <w:r>
        <w:rPr>
          <w:lang w:val="en-GB"/>
        </w:rPr>
        <w:t>1</w:t>
      </w:r>
      <w:r w:rsidRPr="00560723">
        <w:rPr>
          <w:lang w:val="en-GB"/>
        </w:rPr>
        <w:t>.2</w:t>
      </w:r>
      <w:r>
        <w:rPr>
          <w:lang w:val="en-GB"/>
        </w:rPr>
        <w:t xml:space="preserve"> of Volume II</w:t>
      </w:r>
      <w:r w:rsidRPr="00560723">
        <w:rPr>
          <w:lang w:val="en-GB"/>
        </w:rPr>
        <w:t>&gt;</w:t>
      </w:r>
    </w:p>
    <w:p w:rsidR="008D0BAB" w:rsidRPr="00560723" w:rsidRDefault="008D0BAB" w:rsidP="00B763D6">
      <w:pPr>
        <w:spacing w:line="360" w:lineRule="auto"/>
        <w:jc w:val="both"/>
        <w:rPr>
          <w:lang w:val="en-GB"/>
        </w:rPr>
      </w:pPr>
    </w:p>
    <w:p w:rsidR="008D0BAB" w:rsidRPr="00560723" w:rsidRDefault="008D0BAB" w:rsidP="00B763D6">
      <w:pPr>
        <w:spacing w:line="360" w:lineRule="auto"/>
        <w:jc w:val="both"/>
      </w:pPr>
    </w:p>
    <w:p w:rsidR="008D0BAB" w:rsidRPr="00560723" w:rsidRDefault="008D0BAB" w:rsidP="008279E3">
      <w:pPr>
        <w:spacing w:line="360" w:lineRule="auto"/>
        <w:jc w:val="both"/>
      </w:pPr>
    </w:p>
    <w:p w:rsidR="008D0BAB" w:rsidRDefault="008D0BAB" w:rsidP="004F6790">
      <w:pPr>
        <w:jc w:val="both"/>
        <w:rPr>
          <w:b/>
          <w:lang w:val="en-GB"/>
        </w:rPr>
      </w:pPr>
      <w:r w:rsidRPr="00560723">
        <w:rPr>
          <w:b/>
          <w:lang w:val="en-GB"/>
        </w:rPr>
        <w:t xml:space="preserve">Financial Bid for undertaking enrolment activities </w:t>
      </w:r>
      <w:r>
        <w:rPr>
          <w:b/>
          <w:lang w:val="en-GB"/>
        </w:rPr>
        <w:t xml:space="preserve"> per successful Aadhaar Generation </w:t>
      </w:r>
      <w:r w:rsidRPr="00560723">
        <w:rPr>
          <w:b/>
          <w:lang w:val="en-GB"/>
        </w:rPr>
        <w:t>as per Schedule-</w:t>
      </w:r>
      <w:r>
        <w:rPr>
          <w:b/>
          <w:lang w:val="en-GB"/>
        </w:rPr>
        <w:t xml:space="preserve"> 2</w:t>
      </w:r>
      <w:r w:rsidRPr="00560723">
        <w:rPr>
          <w:b/>
          <w:lang w:val="en-GB"/>
        </w:rPr>
        <w:t>:</w:t>
      </w:r>
    </w:p>
    <w:p w:rsidR="008D0BAB" w:rsidRDefault="008D0BAB" w:rsidP="004F6790">
      <w:pPr>
        <w:jc w:val="both"/>
        <w:rPr>
          <w:b/>
          <w:lang w:val="en-GB"/>
        </w:rPr>
      </w:pPr>
    </w:p>
    <w:tbl>
      <w:tblPr>
        <w:tblW w:w="8295" w:type="dxa"/>
        <w:tblInd w:w="108"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ayout w:type="fixed"/>
        <w:tblLook w:val="0000"/>
      </w:tblPr>
      <w:tblGrid>
        <w:gridCol w:w="6311"/>
        <w:gridCol w:w="1984"/>
      </w:tblGrid>
      <w:tr w:rsidR="008D0BAB" w:rsidRPr="003B1EA7" w:rsidTr="0062605C">
        <w:trPr>
          <w:trHeight w:val="20"/>
        </w:trPr>
        <w:tc>
          <w:tcPr>
            <w:tcW w:w="6311" w:type="dxa"/>
            <w:tcBorders>
              <w:top w:val="double" w:sz="4" w:space="0" w:color="auto"/>
            </w:tcBorders>
            <w:vAlign w:val="center"/>
          </w:tcPr>
          <w:p w:rsidR="008D0BAB" w:rsidRPr="003B1EA7" w:rsidRDefault="008D0BAB" w:rsidP="0062605C">
            <w:pPr>
              <w:pStyle w:val="Heading8"/>
              <w:spacing w:before="0" w:after="0"/>
              <w:jc w:val="both"/>
              <w:rPr>
                <w:rFonts w:ascii="Verdana" w:hAnsi="Verdana"/>
                <w:b/>
                <w:bCs/>
                <w:sz w:val="20"/>
                <w:szCs w:val="20"/>
              </w:rPr>
            </w:pPr>
            <w:r w:rsidRPr="003B1EA7">
              <w:rPr>
                <w:rFonts w:ascii="Verdana" w:hAnsi="Verdana"/>
                <w:b/>
                <w:bCs/>
                <w:sz w:val="20"/>
                <w:szCs w:val="20"/>
              </w:rPr>
              <w:t>Item</w:t>
            </w:r>
          </w:p>
        </w:tc>
        <w:tc>
          <w:tcPr>
            <w:tcW w:w="1984" w:type="dxa"/>
            <w:tcBorders>
              <w:top w:val="double" w:sz="4" w:space="0" w:color="auto"/>
            </w:tcBorders>
            <w:vAlign w:val="center"/>
          </w:tcPr>
          <w:p w:rsidR="008D0BAB" w:rsidRPr="003B1EA7" w:rsidRDefault="008D0BAB" w:rsidP="0062605C">
            <w:pPr>
              <w:pStyle w:val="Heading8"/>
              <w:spacing w:before="0" w:after="0"/>
              <w:jc w:val="both"/>
              <w:rPr>
                <w:rFonts w:ascii="Verdana" w:hAnsi="Verdana"/>
                <w:b/>
                <w:bCs/>
                <w:sz w:val="20"/>
                <w:szCs w:val="20"/>
              </w:rPr>
            </w:pPr>
            <w:r w:rsidRPr="003B1EA7">
              <w:rPr>
                <w:rFonts w:ascii="Verdana" w:hAnsi="Verdana"/>
                <w:b/>
                <w:bCs/>
                <w:sz w:val="20"/>
                <w:szCs w:val="20"/>
              </w:rPr>
              <w:t>Costs</w:t>
            </w:r>
          </w:p>
          <w:p w:rsidR="008D0BAB" w:rsidRPr="003B1EA7" w:rsidRDefault="008D0BAB" w:rsidP="0062605C">
            <w:pPr>
              <w:pStyle w:val="Heading8"/>
              <w:spacing w:before="0" w:after="0"/>
              <w:jc w:val="both"/>
              <w:rPr>
                <w:rFonts w:ascii="Verdana" w:hAnsi="Verdana"/>
                <w:b/>
                <w:bCs/>
                <w:sz w:val="20"/>
                <w:szCs w:val="20"/>
              </w:rPr>
            </w:pPr>
            <w:r w:rsidRPr="003B1EA7">
              <w:rPr>
                <w:rFonts w:ascii="Verdana" w:hAnsi="Verdana"/>
                <w:b/>
                <w:bCs/>
                <w:sz w:val="20"/>
                <w:szCs w:val="20"/>
              </w:rPr>
              <w:t>In INR</w:t>
            </w:r>
          </w:p>
        </w:tc>
      </w:tr>
      <w:tr w:rsidR="008D0BAB" w:rsidRPr="003B1EA7" w:rsidTr="0062605C">
        <w:trPr>
          <w:trHeight w:val="20"/>
        </w:trPr>
        <w:tc>
          <w:tcPr>
            <w:tcW w:w="6311" w:type="dxa"/>
            <w:tcBorders>
              <w:bottom w:val="double" w:sz="4" w:space="0" w:color="auto"/>
            </w:tcBorders>
            <w:vAlign w:val="center"/>
          </w:tcPr>
          <w:p w:rsidR="008D0BAB" w:rsidRPr="003B1EA7" w:rsidRDefault="008D0BAB" w:rsidP="00931B44">
            <w:pPr>
              <w:jc w:val="both"/>
              <w:rPr>
                <w:rFonts w:ascii="Verdana" w:eastAsia="MS Mincho" w:hAnsi="Verdana"/>
                <w:sz w:val="20"/>
                <w:szCs w:val="20"/>
                <w:lang w:val="en-GB" w:eastAsia="it-IT"/>
              </w:rPr>
            </w:pPr>
            <w:r w:rsidRPr="003B1EA7">
              <w:rPr>
                <w:rFonts w:ascii="Verdana" w:hAnsi="Verdana"/>
                <w:sz w:val="20"/>
                <w:szCs w:val="20"/>
              </w:rPr>
              <w:t xml:space="preserve">Cost* for undertaking demographic and biometric </w:t>
            </w:r>
            <w:r>
              <w:rPr>
                <w:rFonts w:ascii="Verdana" w:hAnsi="Verdana"/>
                <w:sz w:val="20"/>
                <w:szCs w:val="20"/>
              </w:rPr>
              <w:t xml:space="preserve">(Photograph of Child) </w:t>
            </w:r>
            <w:r w:rsidRPr="003B1EA7">
              <w:rPr>
                <w:rFonts w:ascii="Verdana" w:hAnsi="Verdana"/>
                <w:sz w:val="20"/>
                <w:szCs w:val="20"/>
              </w:rPr>
              <w:t xml:space="preserve">enrolment activities </w:t>
            </w:r>
            <w:r>
              <w:rPr>
                <w:rFonts w:ascii="Verdana" w:hAnsi="Verdana"/>
                <w:sz w:val="20"/>
                <w:szCs w:val="20"/>
              </w:rPr>
              <w:t>for children below 5 years of age.</w:t>
            </w:r>
          </w:p>
        </w:tc>
        <w:tc>
          <w:tcPr>
            <w:tcW w:w="1984" w:type="dxa"/>
            <w:tcBorders>
              <w:bottom w:val="double" w:sz="4" w:space="0" w:color="auto"/>
            </w:tcBorders>
            <w:vAlign w:val="center"/>
          </w:tcPr>
          <w:p w:rsidR="008D0BAB" w:rsidRPr="003B1EA7" w:rsidRDefault="008D0BAB" w:rsidP="0062605C">
            <w:pPr>
              <w:jc w:val="both"/>
              <w:rPr>
                <w:rFonts w:ascii="Verdana" w:hAnsi="Verdana"/>
                <w:sz w:val="20"/>
                <w:szCs w:val="20"/>
                <w:lang w:val="en-GB"/>
              </w:rPr>
            </w:pPr>
          </w:p>
        </w:tc>
      </w:tr>
    </w:tbl>
    <w:p w:rsidR="008D0BAB" w:rsidRPr="00560723" w:rsidRDefault="008D0BAB" w:rsidP="004F6790">
      <w:pPr>
        <w:jc w:val="both"/>
        <w:rPr>
          <w:lang w:val="en-GB"/>
        </w:rPr>
      </w:pPr>
    </w:p>
    <w:p w:rsidR="008D0BAB" w:rsidRPr="00560723" w:rsidRDefault="008D0BAB" w:rsidP="008279E3">
      <w:pPr>
        <w:pStyle w:val="Header"/>
        <w:tabs>
          <w:tab w:val="clear" w:pos="4320"/>
          <w:tab w:val="clear" w:pos="8640"/>
        </w:tabs>
        <w:jc w:val="both"/>
        <w:rPr>
          <w:lang w:eastAsia="it-IT"/>
        </w:rPr>
      </w:pPr>
      <w:r w:rsidRPr="00560723">
        <w:rPr>
          <w:lang w:eastAsia="it-IT"/>
        </w:rPr>
        <w:t xml:space="preserve">      </w:t>
      </w:r>
    </w:p>
    <w:p w:rsidR="008D0BAB" w:rsidRPr="002C7E89" w:rsidRDefault="008D0BAB" w:rsidP="008279E3">
      <w:pPr>
        <w:spacing w:line="360" w:lineRule="auto"/>
        <w:jc w:val="both"/>
        <w:rPr>
          <w:i/>
          <w:iCs/>
        </w:rPr>
      </w:pPr>
      <w:r w:rsidRPr="002C7E89">
        <w:rPr>
          <w:i/>
          <w:iCs/>
        </w:rPr>
        <w:t>* The total cost shall include all costs like the equipment costs, manpower costs,</w:t>
      </w:r>
      <w:r>
        <w:rPr>
          <w:i/>
          <w:iCs/>
        </w:rPr>
        <w:t xml:space="preserve"> </w:t>
      </w:r>
      <w:r w:rsidRPr="002C7E89">
        <w:rPr>
          <w:i/>
          <w:iCs/>
        </w:rPr>
        <w:t>vehicle costs, travel and lodging costs, taxes and duties and any other miscellaneous costs.</w:t>
      </w:r>
    </w:p>
    <w:p w:rsidR="008D0BAB" w:rsidRPr="002C7E89" w:rsidRDefault="008D0BAB" w:rsidP="008279E3">
      <w:pPr>
        <w:spacing w:line="360" w:lineRule="auto"/>
        <w:jc w:val="both"/>
        <w:rPr>
          <w:i/>
          <w:iCs/>
        </w:rPr>
      </w:pPr>
      <w:r w:rsidRPr="002C7E89">
        <w:rPr>
          <w:i/>
          <w:iCs/>
        </w:rPr>
        <w:t>Note: The Contract Value shall be computed as:</w:t>
      </w:r>
    </w:p>
    <w:p w:rsidR="008D0BAB" w:rsidRPr="002C7E89" w:rsidRDefault="008D0BAB" w:rsidP="008279E3">
      <w:pPr>
        <w:spacing w:line="360" w:lineRule="auto"/>
        <w:jc w:val="both"/>
        <w:rPr>
          <w:i/>
          <w:iCs/>
        </w:rPr>
      </w:pPr>
      <w:r w:rsidRPr="002C7E89">
        <w:rPr>
          <w:i/>
          <w:iCs/>
        </w:rPr>
        <w:t xml:space="preserve">Total Cost of the Schedule as per the Financial Bid </w:t>
      </w:r>
      <w:r>
        <w:rPr>
          <w:i/>
          <w:iCs/>
        </w:rPr>
        <w:t xml:space="preserve">x </w:t>
      </w:r>
      <w:r w:rsidRPr="002C7E89">
        <w:rPr>
          <w:i/>
          <w:iCs/>
        </w:rPr>
        <w:t>Target</w:t>
      </w:r>
      <w:r w:rsidRPr="00931B44">
        <w:rPr>
          <w:i/>
          <w:iCs/>
        </w:rPr>
        <w:t xml:space="preserve"> </w:t>
      </w:r>
      <w:r>
        <w:rPr>
          <w:i/>
          <w:iCs/>
        </w:rPr>
        <w:t>children</w:t>
      </w:r>
      <w:r w:rsidRPr="002C7E89">
        <w:rPr>
          <w:i/>
          <w:iCs/>
        </w:rPr>
        <w:t xml:space="preserve"> population for the Schedule</w:t>
      </w:r>
    </w:p>
    <w:p w:rsidR="008D0BAB" w:rsidRPr="00560723" w:rsidRDefault="008D0BAB" w:rsidP="008279E3">
      <w:pPr>
        <w:spacing w:line="360" w:lineRule="auto"/>
        <w:jc w:val="both"/>
      </w:pPr>
    </w:p>
    <w:p w:rsidR="008D0BAB" w:rsidRPr="00560723" w:rsidRDefault="008D0BAB" w:rsidP="00DA55C1">
      <w:pPr>
        <w:spacing w:line="360" w:lineRule="auto"/>
        <w:jc w:val="both"/>
      </w:pPr>
    </w:p>
    <w:p w:rsidR="008D0BAB" w:rsidRPr="00560723" w:rsidRDefault="008D0BAB" w:rsidP="00DA55C1">
      <w:pPr>
        <w:spacing w:line="360" w:lineRule="auto"/>
        <w:jc w:val="both"/>
      </w:pPr>
    </w:p>
    <w:p w:rsidR="008D0BAB" w:rsidRPr="00560723" w:rsidRDefault="008D0BAB" w:rsidP="00DA55C1">
      <w:pPr>
        <w:spacing w:line="360" w:lineRule="auto"/>
        <w:jc w:val="both"/>
      </w:pPr>
    </w:p>
    <w:p w:rsidR="008D0BAB" w:rsidRPr="00560723" w:rsidRDefault="008D0BAB" w:rsidP="00DA55C1">
      <w:pPr>
        <w:spacing w:line="360" w:lineRule="auto"/>
        <w:jc w:val="both"/>
      </w:pPr>
    </w:p>
    <w:p w:rsidR="008D0BAB" w:rsidRPr="00560723" w:rsidRDefault="008D0BAB" w:rsidP="00B763D6">
      <w:pPr>
        <w:spacing w:line="360" w:lineRule="auto"/>
        <w:jc w:val="center"/>
        <w:rPr>
          <w:b/>
          <w:bCs/>
          <w:u w:val="single"/>
        </w:rPr>
      </w:pPr>
      <w:r>
        <w:rPr>
          <w:b/>
          <w:bCs/>
          <w:u w:val="single"/>
        </w:rPr>
        <w:br w:type="page"/>
      </w:r>
      <w:r w:rsidRPr="00560723">
        <w:rPr>
          <w:b/>
          <w:bCs/>
          <w:u w:val="single"/>
        </w:rPr>
        <w:t>SCHEDULE - ‘N’</w:t>
      </w:r>
    </w:p>
    <w:p w:rsidR="008D0BAB" w:rsidRPr="00560723" w:rsidRDefault="008D0BAB" w:rsidP="00B763D6">
      <w:pPr>
        <w:spacing w:line="360" w:lineRule="auto"/>
        <w:jc w:val="both"/>
      </w:pPr>
    </w:p>
    <w:p w:rsidR="008D0BAB" w:rsidRPr="00560723" w:rsidRDefault="008D0BAB" w:rsidP="007866D9">
      <w:pPr>
        <w:spacing w:line="360" w:lineRule="auto"/>
        <w:jc w:val="both"/>
        <w:rPr>
          <w:lang w:val="en-GB"/>
        </w:rPr>
      </w:pPr>
      <w:r w:rsidRPr="00560723">
        <w:rPr>
          <w:lang w:val="en-GB"/>
        </w:rPr>
        <w:t xml:space="preserve">Geographical areas covered under Schedule - ‘N’: &lt;To be inserted as per the Geographical Scope of Work given in Section </w:t>
      </w:r>
      <w:r>
        <w:rPr>
          <w:lang w:val="en-GB"/>
        </w:rPr>
        <w:t>1</w:t>
      </w:r>
      <w:r w:rsidRPr="00560723">
        <w:rPr>
          <w:lang w:val="en-GB"/>
        </w:rPr>
        <w:t>.2</w:t>
      </w:r>
      <w:r>
        <w:rPr>
          <w:lang w:val="en-GB"/>
        </w:rPr>
        <w:t xml:space="preserve"> of Volume II</w:t>
      </w:r>
      <w:r w:rsidRPr="00560723">
        <w:rPr>
          <w:lang w:val="en-GB"/>
        </w:rPr>
        <w:t>&gt;</w:t>
      </w:r>
    </w:p>
    <w:p w:rsidR="008D0BAB" w:rsidRPr="00560723" w:rsidRDefault="008D0BAB" w:rsidP="00B763D6">
      <w:pPr>
        <w:spacing w:line="360" w:lineRule="auto"/>
        <w:jc w:val="both"/>
        <w:rPr>
          <w:lang w:val="en-GB"/>
        </w:rPr>
      </w:pPr>
    </w:p>
    <w:p w:rsidR="008D0BAB" w:rsidRPr="00560723" w:rsidRDefault="008D0BAB" w:rsidP="00B763D6">
      <w:pPr>
        <w:spacing w:line="360" w:lineRule="auto"/>
        <w:jc w:val="both"/>
      </w:pPr>
    </w:p>
    <w:p w:rsidR="008D0BAB" w:rsidRPr="00560723" w:rsidRDefault="008D0BAB" w:rsidP="008279E3">
      <w:pPr>
        <w:spacing w:line="360" w:lineRule="auto"/>
        <w:jc w:val="both"/>
      </w:pPr>
    </w:p>
    <w:p w:rsidR="008D0BAB" w:rsidRDefault="008D0BAB" w:rsidP="004F6790">
      <w:pPr>
        <w:jc w:val="both"/>
        <w:rPr>
          <w:b/>
          <w:lang w:val="en-GB"/>
        </w:rPr>
      </w:pPr>
      <w:r w:rsidRPr="00560723">
        <w:rPr>
          <w:b/>
          <w:lang w:val="en-GB"/>
        </w:rPr>
        <w:t xml:space="preserve">Financial Bid for undertaking enrolment activities </w:t>
      </w:r>
      <w:r>
        <w:rPr>
          <w:b/>
          <w:lang w:val="en-GB"/>
        </w:rPr>
        <w:t xml:space="preserve"> per successful Aadhaar Generation </w:t>
      </w:r>
      <w:r w:rsidRPr="00560723">
        <w:rPr>
          <w:b/>
          <w:lang w:val="en-GB"/>
        </w:rPr>
        <w:t>as per Schedule-</w:t>
      </w:r>
      <w:r>
        <w:rPr>
          <w:b/>
          <w:lang w:val="en-GB"/>
        </w:rPr>
        <w:t xml:space="preserve"> N</w:t>
      </w:r>
      <w:r w:rsidRPr="00560723">
        <w:rPr>
          <w:b/>
          <w:lang w:val="en-GB"/>
        </w:rPr>
        <w:t>:</w:t>
      </w:r>
    </w:p>
    <w:p w:rsidR="008D0BAB" w:rsidRDefault="008D0BAB" w:rsidP="004F6790">
      <w:pPr>
        <w:jc w:val="both"/>
        <w:rPr>
          <w:b/>
          <w:lang w:val="en-GB"/>
        </w:rPr>
      </w:pPr>
    </w:p>
    <w:tbl>
      <w:tblPr>
        <w:tblW w:w="8295" w:type="dxa"/>
        <w:tblInd w:w="108"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ayout w:type="fixed"/>
        <w:tblLook w:val="0000"/>
      </w:tblPr>
      <w:tblGrid>
        <w:gridCol w:w="6311"/>
        <w:gridCol w:w="1984"/>
      </w:tblGrid>
      <w:tr w:rsidR="008D0BAB" w:rsidRPr="003B1EA7" w:rsidTr="0062605C">
        <w:trPr>
          <w:trHeight w:val="20"/>
        </w:trPr>
        <w:tc>
          <w:tcPr>
            <w:tcW w:w="6311" w:type="dxa"/>
            <w:tcBorders>
              <w:top w:val="double" w:sz="4" w:space="0" w:color="auto"/>
            </w:tcBorders>
            <w:vAlign w:val="center"/>
          </w:tcPr>
          <w:p w:rsidR="008D0BAB" w:rsidRPr="003B1EA7" w:rsidRDefault="008D0BAB" w:rsidP="0062605C">
            <w:pPr>
              <w:pStyle w:val="Heading8"/>
              <w:spacing w:before="0" w:after="0"/>
              <w:jc w:val="both"/>
              <w:rPr>
                <w:rFonts w:ascii="Verdana" w:hAnsi="Verdana"/>
                <w:b/>
                <w:bCs/>
                <w:sz w:val="20"/>
                <w:szCs w:val="20"/>
              </w:rPr>
            </w:pPr>
            <w:r w:rsidRPr="003B1EA7">
              <w:rPr>
                <w:rFonts w:ascii="Verdana" w:hAnsi="Verdana"/>
                <w:b/>
                <w:bCs/>
                <w:sz w:val="20"/>
                <w:szCs w:val="20"/>
              </w:rPr>
              <w:t>Item</w:t>
            </w:r>
          </w:p>
        </w:tc>
        <w:tc>
          <w:tcPr>
            <w:tcW w:w="1984" w:type="dxa"/>
            <w:tcBorders>
              <w:top w:val="double" w:sz="4" w:space="0" w:color="auto"/>
            </w:tcBorders>
            <w:vAlign w:val="center"/>
          </w:tcPr>
          <w:p w:rsidR="008D0BAB" w:rsidRPr="003B1EA7" w:rsidRDefault="008D0BAB" w:rsidP="0062605C">
            <w:pPr>
              <w:pStyle w:val="Heading8"/>
              <w:spacing w:before="0" w:after="0"/>
              <w:jc w:val="both"/>
              <w:rPr>
                <w:rFonts w:ascii="Verdana" w:hAnsi="Verdana"/>
                <w:b/>
                <w:bCs/>
                <w:sz w:val="20"/>
                <w:szCs w:val="20"/>
              </w:rPr>
            </w:pPr>
            <w:r w:rsidRPr="003B1EA7">
              <w:rPr>
                <w:rFonts w:ascii="Verdana" w:hAnsi="Verdana"/>
                <w:b/>
                <w:bCs/>
                <w:sz w:val="20"/>
                <w:szCs w:val="20"/>
              </w:rPr>
              <w:t>Costs</w:t>
            </w:r>
          </w:p>
          <w:p w:rsidR="008D0BAB" w:rsidRPr="003B1EA7" w:rsidRDefault="008D0BAB" w:rsidP="0062605C">
            <w:pPr>
              <w:pStyle w:val="Heading8"/>
              <w:spacing w:before="0" w:after="0"/>
              <w:jc w:val="both"/>
              <w:rPr>
                <w:rFonts w:ascii="Verdana" w:hAnsi="Verdana"/>
                <w:b/>
                <w:bCs/>
                <w:sz w:val="20"/>
                <w:szCs w:val="20"/>
              </w:rPr>
            </w:pPr>
            <w:r w:rsidRPr="003B1EA7">
              <w:rPr>
                <w:rFonts w:ascii="Verdana" w:hAnsi="Verdana"/>
                <w:b/>
                <w:bCs/>
                <w:sz w:val="20"/>
                <w:szCs w:val="20"/>
              </w:rPr>
              <w:t>In INR</w:t>
            </w:r>
          </w:p>
        </w:tc>
      </w:tr>
      <w:tr w:rsidR="008D0BAB" w:rsidRPr="003B1EA7" w:rsidTr="0062605C">
        <w:trPr>
          <w:trHeight w:val="20"/>
        </w:trPr>
        <w:tc>
          <w:tcPr>
            <w:tcW w:w="6311" w:type="dxa"/>
            <w:tcBorders>
              <w:bottom w:val="double" w:sz="4" w:space="0" w:color="auto"/>
            </w:tcBorders>
            <w:vAlign w:val="center"/>
          </w:tcPr>
          <w:p w:rsidR="008D0BAB" w:rsidRPr="003B1EA7" w:rsidRDefault="008D0BAB" w:rsidP="00931B44">
            <w:pPr>
              <w:jc w:val="both"/>
              <w:rPr>
                <w:rFonts w:ascii="Verdana" w:eastAsia="MS Mincho" w:hAnsi="Verdana"/>
                <w:sz w:val="20"/>
                <w:szCs w:val="20"/>
                <w:lang w:val="en-GB" w:eastAsia="it-IT"/>
              </w:rPr>
            </w:pPr>
            <w:r w:rsidRPr="003B1EA7">
              <w:rPr>
                <w:rFonts w:ascii="Verdana" w:hAnsi="Verdana"/>
                <w:sz w:val="20"/>
                <w:szCs w:val="20"/>
              </w:rPr>
              <w:t xml:space="preserve">Cost* for undertaking demographic and biometric </w:t>
            </w:r>
            <w:r>
              <w:rPr>
                <w:rFonts w:ascii="Verdana" w:hAnsi="Verdana"/>
                <w:sz w:val="20"/>
                <w:szCs w:val="20"/>
              </w:rPr>
              <w:br/>
              <w:t xml:space="preserve">(Photograph of Child) </w:t>
            </w:r>
            <w:r w:rsidRPr="003B1EA7">
              <w:rPr>
                <w:rFonts w:ascii="Verdana" w:hAnsi="Verdana"/>
                <w:sz w:val="20"/>
                <w:szCs w:val="20"/>
              </w:rPr>
              <w:t xml:space="preserve">enrolment activities </w:t>
            </w:r>
            <w:r>
              <w:rPr>
                <w:rFonts w:ascii="Verdana" w:hAnsi="Verdana"/>
                <w:sz w:val="20"/>
                <w:szCs w:val="20"/>
              </w:rPr>
              <w:t>for children below 5 years of age.</w:t>
            </w:r>
          </w:p>
        </w:tc>
        <w:tc>
          <w:tcPr>
            <w:tcW w:w="1984" w:type="dxa"/>
            <w:tcBorders>
              <w:bottom w:val="double" w:sz="4" w:space="0" w:color="auto"/>
            </w:tcBorders>
            <w:vAlign w:val="center"/>
          </w:tcPr>
          <w:p w:rsidR="008D0BAB" w:rsidRPr="003B1EA7" w:rsidRDefault="008D0BAB" w:rsidP="0062605C">
            <w:pPr>
              <w:jc w:val="both"/>
              <w:rPr>
                <w:rFonts w:ascii="Verdana" w:hAnsi="Verdana"/>
                <w:sz w:val="20"/>
                <w:szCs w:val="20"/>
                <w:lang w:val="en-GB"/>
              </w:rPr>
            </w:pPr>
          </w:p>
        </w:tc>
      </w:tr>
    </w:tbl>
    <w:p w:rsidR="008D0BAB" w:rsidRDefault="008D0BAB" w:rsidP="004F6790">
      <w:pPr>
        <w:jc w:val="both"/>
        <w:rPr>
          <w:lang w:val="en-GB"/>
        </w:rPr>
      </w:pPr>
    </w:p>
    <w:p w:rsidR="008D0BAB" w:rsidRPr="00560723" w:rsidRDefault="008D0BAB" w:rsidP="008279E3">
      <w:pPr>
        <w:pStyle w:val="Header"/>
        <w:tabs>
          <w:tab w:val="clear" w:pos="4320"/>
          <w:tab w:val="clear" w:pos="8640"/>
        </w:tabs>
        <w:jc w:val="both"/>
        <w:rPr>
          <w:lang w:eastAsia="it-IT"/>
        </w:rPr>
      </w:pPr>
      <w:r w:rsidRPr="00560723">
        <w:rPr>
          <w:lang w:eastAsia="it-IT"/>
        </w:rPr>
        <w:t xml:space="preserve">      </w:t>
      </w:r>
    </w:p>
    <w:p w:rsidR="008D0BAB" w:rsidRDefault="008D0BAB" w:rsidP="00931B44">
      <w:pPr>
        <w:spacing w:line="360" w:lineRule="auto"/>
        <w:jc w:val="both"/>
      </w:pPr>
      <w:r w:rsidRPr="002C7E89">
        <w:rPr>
          <w:i/>
          <w:iCs/>
        </w:rPr>
        <w:t>* The total cost shall include all costs like the equipment costs, manpower costs,</w:t>
      </w:r>
      <w:r>
        <w:rPr>
          <w:i/>
          <w:iCs/>
        </w:rPr>
        <w:t xml:space="preserve"> </w:t>
      </w:r>
      <w:r w:rsidRPr="002C7E89">
        <w:rPr>
          <w:i/>
          <w:iCs/>
        </w:rPr>
        <w:t xml:space="preserve">vehicle </w:t>
      </w:r>
    </w:p>
    <w:p w:rsidR="008D0BAB" w:rsidRPr="002C7E89" w:rsidRDefault="008D0BAB" w:rsidP="008279E3">
      <w:pPr>
        <w:spacing w:line="360" w:lineRule="auto"/>
        <w:jc w:val="both"/>
        <w:rPr>
          <w:i/>
          <w:iCs/>
        </w:rPr>
      </w:pPr>
      <w:r w:rsidRPr="002C7E89">
        <w:rPr>
          <w:i/>
          <w:iCs/>
        </w:rPr>
        <w:t>costs, travel and lodging costs, taxes and duties and any other miscellaneous costs.</w:t>
      </w:r>
    </w:p>
    <w:p w:rsidR="008D0BAB" w:rsidRPr="002C7E89" w:rsidRDefault="008D0BAB" w:rsidP="008279E3">
      <w:pPr>
        <w:spacing w:line="360" w:lineRule="auto"/>
        <w:jc w:val="both"/>
        <w:rPr>
          <w:i/>
          <w:iCs/>
        </w:rPr>
      </w:pPr>
      <w:r w:rsidRPr="002C7E89">
        <w:rPr>
          <w:i/>
          <w:iCs/>
        </w:rPr>
        <w:t>Note: The Contract Value shall be computed as:</w:t>
      </w:r>
    </w:p>
    <w:p w:rsidR="008D0BAB" w:rsidRPr="002C7E89" w:rsidRDefault="008D0BAB" w:rsidP="008279E3">
      <w:pPr>
        <w:spacing w:line="360" w:lineRule="auto"/>
        <w:jc w:val="both"/>
        <w:rPr>
          <w:i/>
          <w:iCs/>
        </w:rPr>
      </w:pPr>
      <w:r w:rsidRPr="002C7E89">
        <w:rPr>
          <w:i/>
          <w:iCs/>
        </w:rPr>
        <w:t xml:space="preserve">Total Cost of the Schedule as per the Financial Bid </w:t>
      </w:r>
      <w:r>
        <w:rPr>
          <w:i/>
          <w:iCs/>
        </w:rPr>
        <w:t xml:space="preserve">x </w:t>
      </w:r>
      <w:r w:rsidRPr="002C7E89">
        <w:rPr>
          <w:i/>
          <w:iCs/>
        </w:rPr>
        <w:t>Target</w:t>
      </w:r>
      <w:r>
        <w:rPr>
          <w:i/>
          <w:iCs/>
        </w:rPr>
        <w:t xml:space="preserve"> children</w:t>
      </w:r>
      <w:r w:rsidRPr="002C7E89">
        <w:rPr>
          <w:i/>
          <w:iCs/>
        </w:rPr>
        <w:t xml:space="preserve"> population for the Schedule</w:t>
      </w:r>
    </w:p>
    <w:p w:rsidR="008D0BAB" w:rsidRPr="00560723" w:rsidRDefault="008D0BAB" w:rsidP="008279E3">
      <w:pPr>
        <w:spacing w:line="360" w:lineRule="auto"/>
        <w:jc w:val="both"/>
      </w:pPr>
    </w:p>
    <w:p w:rsidR="008D0BAB" w:rsidRDefault="008D0BAB" w:rsidP="00DA55C1">
      <w:pPr>
        <w:spacing w:line="360" w:lineRule="auto"/>
        <w:jc w:val="both"/>
      </w:pPr>
    </w:p>
    <w:p w:rsidR="008D0BAB" w:rsidRDefault="008D0BAB" w:rsidP="00DA55C1">
      <w:pPr>
        <w:spacing w:line="360" w:lineRule="auto"/>
        <w:jc w:val="both"/>
      </w:pPr>
    </w:p>
    <w:p w:rsidR="008D0BAB" w:rsidRDefault="008D0BAB" w:rsidP="00DA55C1">
      <w:pPr>
        <w:spacing w:line="360" w:lineRule="auto"/>
        <w:jc w:val="both"/>
      </w:pPr>
    </w:p>
    <w:p w:rsidR="008D0BAB" w:rsidRDefault="008D0BAB" w:rsidP="00DA55C1">
      <w:pPr>
        <w:spacing w:line="360" w:lineRule="auto"/>
        <w:jc w:val="both"/>
        <w:rPr>
          <w:rFonts w:ascii="Arial" w:hAnsi="Arial" w:cs="Arial"/>
          <w:sz w:val="22"/>
          <w:szCs w:val="22"/>
        </w:rPr>
      </w:pPr>
    </w:p>
    <w:p w:rsidR="008D0BAB" w:rsidRDefault="008D0BAB" w:rsidP="00DA55C1">
      <w:pPr>
        <w:spacing w:line="360" w:lineRule="auto"/>
        <w:jc w:val="both"/>
        <w:rPr>
          <w:rFonts w:ascii="Arial" w:hAnsi="Arial" w:cs="Arial"/>
          <w:sz w:val="22"/>
          <w:szCs w:val="22"/>
        </w:rPr>
      </w:pPr>
    </w:p>
    <w:p w:rsidR="008D0BAB" w:rsidRDefault="008D0BAB" w:rsidP="00DA55C1">
      <w:pPr>
        <w:spacing w:line="360" w:lineRule="auto"/>
        <w:jc w:val="both"/>
        <w:rPr>
          <w:rFonts w:ascii="Arial" w:hAnsi="Arial" w:cs="Arial"/>
          <w:sz w:val="22"/>
          <w:szCs w:val="22"/>
        </w:rPr>
      </w:pPr>
    </w:p>
    <w:p w:rsidR="008D0BAB" w:rsidRDefault="008D0BAB" w:rsidP="00DA55C1">
      <w:pPr>
        <w:spacing w:line="360" w:lineRule="auto"/>
        <w:jc w:val="both"/>
        <w:rPr>
          <w:rFonts w:ascii="Arial" w:hAnsi="Arial" w:cs="Arial"/>
          <w:sz w:val="22"/>
          <w:szCs w:val="22"/>
        </w:rPr>
      </w:pPr>
    </w:p>
    <w:p w:rsidR="008D0BAB" w:rsidRDefault="008D0BAB" w:rsidP="00DA55C1">
      <w:pPr>
        <w:spacing w:line="360" w:lineRule="auto"/>
        <w:jc w:val="both"/>
        <w:rPr>
          <w:rFonts w:ascii="Arial" w:hAnsi="Arial" w:cs="Arial"/>
          <w:sz w:val="22"/>
          <w:szCs w:val="22"/>
        </w:rPr>
      </w:pPr>
    </w:p>
    <w:sectPr w:rsidR="008D0BAB" w:rsidSect="00152A97">
      <w:headerReference w:type="default" r:id="rId9"/>
      <w:footerReference w:type="default" r:id="rId10"/>
      <w:type w:val="continuous"/>
      <w:pgSz w:w="11909" w:h="16834" w:code="9"/>
      <w:pgMar w:top="1440" w:right="1440" w:bottom="1440" w:left="1440" w:header="720" w:footer="154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BAB" w:rsidRDefault="008D0BAB">
      <w:r>
        <w:separator/>
      </w:r>
    </w:p>
  </w:endnote>
  <w:endnote w:type="continuationSeparator" w:id="0">
    <w:p w:rsidR="008D0BAB" w:rsidRDefault="008D0B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ZapfHumnst BT">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BAB" w:rsidRPr="00BA52D2" w:rsidRDefault="008D0BAB" w:rsidP="002C09DE">
    <w:pPr>
      <w:pStyle w:val="Footer"/>
      <w:pBdr>
        <w:top w:val="single" w:sz="4" w:space="0" w:color="auto"/>
      </w:pBdr>
      <w:rPr>
        <w:rFonts w:ascii="Arial" w:hAnsi="Arial"/>
        <w:sz w:val="20"/>
        <w:szCs w:val="20"/>
      </w:rPr>
    </w:pPr>
    <w:r>
      <w:rPr>
        <w:rFonts w:ascii="Arial" w:hAnsi="Arial"/>
        <w:sz w:val="20"/>
        <w:szCs w:val="20"/>
      </w:rPr>
      <w:t xml:space="preserve">&lt;Name of Registrar&gt;                                                                                                      </w:t>
    </w:r>
    <w:r w:rsidRPr="00277621">
      <w:rPr>
        <w:rFonts w:ascii="Arial" w:hAnsi="Arial"/>
        <w:sz w:val="20"/>
        <w:szCs w:val="20"/>
      </w:rPr>
      <w:t xml:space="preserve">Page </w:t>
    </w:r>
    <w:r w:rsidRPr="00277621">
      <w:rPr>
        <w:rFonts w:ascii="Arial" w:hAnsi="Arial"/>
        <w:sz w:val="20"/>
        <w:szCs w:val="20"/>
      </w:rPr>
      <w:fldChar w:fldCharType="begin"/>
    </w:r>
    <w:r w:rsidRPr="00277621">
      <w:rPr>
        <w:rFonts w:ascii="Arial" w:hAnsi="Arial"/>
        <w:sz w:val="20"/>
        <w:szCs w:val="20"/>
      </w:rPr>
      <w:instrText xml:space="preserve"> PAGE </w:instrText>
    </w:r>
    <w:r w:rsidRPr="00277621">
      <w:rPr>
        <w:rFonts w:ascii="Arial" w:hAnsi="Arial"/>
        <w:sz w:val="20"/>
        <w:szCs w:val="20"/>
      </w:rPr>
      <w:fldChar w:fldCharType="separate"/>
    </w:r>
    <w:r>
      <w:rPr>
        <w:rFonts w:ascii="Arial" w:hAnsi="Arial"/>
        <w:noProof/>
        <w:sz w:val="20"/>
        <w:szCs w:val="20"/>
      </w:rPr>
      <w:t>1</w:t>
    </w:r>
    <w:r w:rsidRPr="00277621">
      <w:rPr>
        <w:rFonts w:ascii="Arial" w:hAnsi="Arial"/>
        <w:sz w:val="20"/>
        <w:szCs w:val="20"/>
      </w:rPr>
      <w:fldChar w:fldCharType="end"/>
    </w:r>
    <w:r w:rsidRPr="00277621">
      <w:rPr>
        <w:rFonts w:ascii="Arial" w:hAnsi="Arial"/>
        <w:sz w:val="20"/>
        <w:szCs w:val="20"/>
      </w:rPr>
      <w:t xml:space="preserve"> of </w:t>
    </w:r>
    <w:r w:rsidRPr="00277621">
      <w:rPr>
        <w:rFonts w:ascii="Arial" w:hAnsi="Arial"/>
        <w:sz w:val="20"/>
        <w:szCs w:val="20"/>
      </w:rPr>
      <w:fldChar w:fldCharType="begin"/>
    </w:r>
    <w:r w:rsidRPr="00277621">
      <w:rPr>
        <w:rFonts w:ascii="Arial" w:hAnsi="Arial"/>
        <w:sz w:val="20"/>
        <w:szCs w:val="20"/>
      </w:rPr>
      <w:instrText xml:space="preserve"> NUMPAGES </w:instrText>
    </w:r>
    <w:r w:rsidRPr="00277621">
      <w:rPr>
        <w:rFonts w:ascii="Arial" w:hAnsi="Arial"/>
        <w:sz w:val="20"/>
        <w:szCs w:val="20"/>
      </w:rPr>
      <w:fldChar w:fldCharType="separate"/>
    </w:r>
    <w:r>
      <w:rPr>
        <w:rFonts w:ascii="Arial" w:hAnsi="Arial"/>
        <w:noProof/>
        <w:sz w:val="20"/>
        <w:szCs w:val="20"/>
      </w:rPr>
      <w:t>23</w:t>
    </w:r>
    <w:r w:rsidRPr="00277621">
      <w:rPr>
        <w:rFonts w:ascii="Arial" w:hAnsi="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BAB" w:rsidRDefault="008D0BAB">
      <w:r>
        <w:separator/>
      </w:r>
    </w:p>
  </w:footnote>
  <w:footnote w:type="continuationSeparator" w:id="0">
    <w:p w:rsidR="008D0BAB" w:rsidRDefault="008D0B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BAB" w:rsidRPr="00877F63" w:rsidRDefault="008D0BAB" w:rsidP="00B27874">
    <w:pPr>
      <w:pStyle w:val="Header"/>
      <w:pBdr>
        <w:bottom w:val="single" w:sz="4" w:space="1" w:color="auto"/>
      </w:pBdr>
      <w:jc w:val="center"/>
      <w:rPr>
        <w:rFonts w:ascii="Arial" w:hAnsi="Arial" w:cs="Arial"/>
        <w:sz w:val="20"/>
        <w:szCs w:val="20"/>
      </w:rPr>
    </w:pPr>
    <w:r>
      <w:rPr>
        <w:rFonts w:ascii="Arial" w:hAnsi="Arial" w:cs="Arial"/>
        <w:sz w:val="20"/>
        <w:szCs w:val="20"/>
      </w:rPr>
      <w:t xml:space="preserve">Request for Quotation (RFQ) for </w:t>
    </w:r>
    <w:r w:rsidRPr="00B27874">
      <w:rPr>
        <w:rFonts w:ascii="Arial" w:hAnsi="Arial" w:cs="Arial"/>
        <w:sz w:val="20"/>
        <w:szCs w:val="20"/>
      </w:rPr>
      <w:t>Selection of Enrolment Agency for Enrolment of Children</w:t>
    </w:r>
    <w:r>
      <w:rPr>
        <w:rFonts w:ascii="Arial" w:hAnsi="Arial" w:cs="Arial"/>
        <w:sz w:val="20"/>
        <w:szCs w:val="20"/>
      </w:rPr>
      <w:t xml:space="preserve"> below 5 years</w:t>
    </w:r>
    <w:r w:rsidRPr="00B27874">
      <w:rPr>
        <w:rFonts w:ascii="Arial" w:hAnsi="Arial" w:cs="Arial"/>
        <w:sz w:val="20"/>
        <w:szCs w:val="20"/>
      </w:rPr>
      <w:t xml:space="preserve"> in </w:t>
    </w:r>
    <w:r>
      <w:rPr>
        <w:rFonts w:ascii="Arial" w:hAnsi="Arial" w:cs="Arial"/>
        <w:sz w:val="20"/>
        <w:szCs w:val="20"/>
      </w:rPr>
      <w:t>Anganwadi / Other Locations – Volume I</w:t>
    </w:r>
  </w:p>
  <w:p w:rsidR="008D0BAB" w:rsidRDefault="008D0B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BC83B34"/>
    <w:lvl w:ilvl="0" w:tplc="000018BE">
      <w:start w:val="1"/>
      <w:numFmt w:val="decimal"/>
      <w:lvlText w:val="%1."/>
      <w:lvlJc w:val="left"/>
      <w:pPr>
        <w:tabs>
          <w:tab w:val="num" w:pos="720"/>
        </w:tabs>
        <w:ind w:left="720" w:hanging="360"/>
      </w:pPr>
      <w:rPr>
        <w:rFonts w:cs="Times New Roman"/>
      </w:rPr>
    </w:lvl>
    <w:lvl w:ilvl="1" w:tplc="8D7A2B62">
      <w:start w:val="1"/>
      <w:numFmt w:val="lowerLetter"/>
      <w:lvlText w:val="%2)"/>
      <w:lvlJc w:val="left"/>
      <w:pPr>
        <w:tabs>
          <w:tab w:val="num" w:pos="1440"/>
        </w:tabs>
        <w:ind w:left="1440" w:hanging="360"/>
      </w:pPr>
      <w:rPr>
        <w:rFonts w:cs="Times New Roman"/>
        <w:i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31F703F"/>
    <w:multiLevelType w:val="hybridMultilevel"/>
    <w:tmpl w:val="E3DACB06"/>
    <w:lvl w:ilvl="0" w:tplc="4009001B">
      <w:start w:val="1"/>
      <w:numFmt w:val="lowerRoman"/>
      <w:lvlText w:val="%1."/>
      <w:lvlJc w:val="right"/>
      <w:pPr>
        <w:ind w:left="3011" w:hanging="360"/>
      </w:pPr>
      <w:rPr>
        <w:rFonts w:cs="Times New Roman"/>
      </w:rPr>
    </w:lvl>
    <w:lvl w:ilvl="1" w:tplc="40090019">
      <w:start w:val="1"/>
      <w:numFmt w:val="lowerLetter"/>
      <w:lvlText w:val="%2."/>
      <w:lvlJc w:val="left"/>
      <w:pPr>
        <w:ind w:left="3731" w:hanging="360"/>
      </w:pPr>
      <w:rPr>
        <w:rFonts w:cs="Times New Roman"/>
      </w:rPr>
    </w:lvl>
    <w:lvl w:ilvl="2" w:tplc="4009001B">
      <w:start w:val="1"/>
      <w:numFmt w:val="lowerRoman"/>
      <w:lvlText w:val="%3."/>
      <w:lvlJc w:val="right"/>
      <w:pPr>
        <w:ind w:left="4451" w:hanging="180"/>
      </w:pPr>
      <w:rPr>
        <w:rFonts w:cs="Times New Roman"/>
      </w:rPr>
    </w:lvl>
    <w:lvl w:ilvl="3" w:tplc="4009000F">
      <w:start w:val="1"/>
      <w:numFmt w:val="decimal"/>
      <w:lvlText w:val="%4."/>
      <w:lvlJc w:val="left"/>
      <w:pPr>
        <w:ind w:left="5171" w:hanging="360"/>
      </w:pPr>
      <w:rPr>
        <w:rFonts w:cs="Times New Roman"/>
      </w:rPr>
    </w:lvl>
    <w:lvl w:ilvl="4" w:tplc="40090019">
      <w:start w:val="1"/>
      <w:numFmt w:val="lowerLetter"/>
      <w:lvlText w:val="%5."/>
      <w:lvlJc w:val="left"/>
      <w:pPr>
        <w:ind w:left="5891" w:hanging="360"/>
      </w:pPr>
      <w:rPr>
        <w:rFonts w:cs="Times New Roman"/>
      </w:rPr>
    </w:lvl>
    <w:lvl w:ilvl="5" w:tplc="4009001B">
      <w:start w:val="1"/>
      <w:numFmt w:val="lowerRoman"/>
      <w:lvlText w:val="%6."/>
      <w:lvlJc w:val="right"/>
      <w:pPr>
        <w:ind w:left="6611" w:hanging="180"/>
      </w:pPr>
      <w:rPr>
        <w:rFonts w:cs="Times New Roman"/>
      </w:rPr>
    </w:lvl>
    <w:lvl w:ilvl="6" w:tplc="4009000F">
      <w:start w:val="1"/>
      <w:numFmt w:val="decimal"/>
      <w:lvlText w:val="%7."/>
      <w:lvlJc w:val="left"/>
      <w:pPr>
        <w:ind w:left="7331" w:hanging="360"/>
      </w:pPr>
      <w:rPr>
        <w:rFonts w:cs="Times New Roman"/>
      </w:rPr>
    </w:lvl>
    <w:lvl w:ilvl="7" w:tplc="40090019">
      <w:start w:val="1"/>
      <w:numFmt w:val="lowerLetter"/>
      <w:lvlText w:val="%8."/>
      <w:lvlJc w:val="left"/>
      <w:pPr>
        <w:ind w:left="8051" w:hanging="360"/>
      </w:pPr>
      <w:rPr>
        <w:rFonts w:cs="Times New Roman"/>
      </w:rPr>
    </w:lvl>
    <w:lvl w:ilvl="8" w:tplc="4009001B">
      <w:start w:val="1"/>
      <w:numFmt w:val="lowerRoman"/>
      <w:lvlText w:val="%9."/>
      <w:lvlJc w:val="right"/>
      <w:pPr>
        <w:ind w:left="8771" w:hanging="180"/>
      </w:pPr>
      <w:rPr>
        <w:rFonts w:cs="Times New Roman"/>
      </w:rPr>
    </w:lvl>
  </w:abstractNum>
  <w:abstractNum w:abstractNumId="2">
    <w:nsid w:val="03E214E2"/>
    <w:multiLevelType w:val="multilevel"/>
    <w:tmpl w:val="A43C3A26"/>
    <w:lvl w:ilvl="0">
      <w:start w:val="3"/>
      <w:numFmt w:val="decimal"/>
      <w:lvlText w:val="%1"/>
      <w:lvlJc w:val="left"/>
      <w:pPr>
        <w:tabs>
          <w:tab w:val="num" w:pos="720"/>
        </w:tabs>
        <w:ind w:left="720" w:hanging="720"/>
      </w:pPr>
      <w:rPr>
        <w:rFonts w:ascii="Times New Roman" w:hAnsi="Times New Roman" w:cs="Times New Roman" w:hint="default"/>
        <w:b w:val="0"/>
        <w:sz w:val="24"/>
      </w:rPr>
    </w:lvl>
    <w:lvl w:ilvl="1">
      <w:start w:val="12"/>
      <w:numFmt w:val="decimal"/>
      <w:lvlText w:val="%1.%2"/>
      <w:lvlJc w:val="left"/>
      <w:pPr>
        <w:tabs>
          <w:tab w:val="num" w:pos="715"/>
        </w:tabs>
        <w:ind w:left="715" w:hanging="720"/>
      </w:pPr>
      <w:rPr>
        <w:rFonts w:ascii="Times New Roman" w:hAnsi="Times New Roman" w:cs="Times New Roman" w:hint="default"/>
        <w:b w:val="0"/>
        <w:sz w:val="24"/>
      </w:rPr>
    </w:lvl>
    <w:lvl w:ilvl="2">
      <w:start w:val="1"/>
      <w:numFmt w:val="decimal"/>
      <w:lvlText w:val="%1.%2.%3"/>
      <w:lvlJc w:val="left"/>
      <w:pPr>
        <w:tabs>
          <w:tab w:val="num" w:pos="710"/>
        </w:tabs>
        <w:ind w:left="710" w:hanging="720"/>
      </w:pPr>
      <w:rPr>
        <w:rFonts w:ascii="Times New Roman" w:hAnsi="Times New Roman" w:cs="Times New Roman" w:hint="default"/>
        <w:b w:val="0"/>
        <w:sz w:val="24"/>
      </w:rPr>
    </w:lvl>
    <w:lvl w:ilvl="3">
      <w:start w:val="1"/>
      <w:numFmt w:val="decimal"/>
      <w:lvlText w:val="%1.%2.%3.%4"/>
      <w:lvlJc w:val="left"/>
      <w:pPr>
        <w:tabs>
          <w:tab w:val="num" w:pos="705"/>
        </w:tabs>
        <w:ind w:left="705" w:hanging="720"/>
      </w:pPr>
      <w:rPr>
        <w:rFonts w:ascii="Times New Roman" w:hAnsi="Times New Roman" w:cs="Times New Roman" w:hint="default"/>
        <w:b w:val="0"/>
        <w:sz w:val="24"/>
      </w:rPr>
    </w:lvl>
    <w:lvl w:ilvl="4">
      <w:start w:val="1"/>
      <w:numFmt w:val="decimal"/>
      <w:lvlText w:val="%1.%2.%3.%4.%5"/>
      <w:lvlJc w:val="left"/>
      <w:pPr>
        <w:tabs>
          <w:tab w:val="num" w:pos="1060"/>
        </w:tabs>
        <w:ind w:left="1060" w:hanging="1080"/>
      </w:pPr>
      <w:rPr>
        <w:rFonts w:ascii="Times New Roman" w:hAnsi="Times New Roman" w:cs="Times New Roman" w:hint="default"/>
        <w:b w:val="0"/>
        <w:sz w:val="24"/>
      </w:rPr>
    </w:lvl>
    <w:lvl w:ilvl="5">
      <w:start w:val="1"/>
      <w:numFmt w:val="decimal"/>
      <w:lvlText w:val="%1.%2.%3.%4.%5.%6"/>
      <w:lvlJc w:val="left"/>
      <w:pPr>
        <w:tabs>
          <w:tab w:val="num" w:pos="1055"/>
        </w:tabs>
        <w:ind w:left="1055" w:hanging="1080"/>
      </w:pPr>
      <w:rPr>
        <w:rFonts w:ascii="Times New Roman" w:hAnsi="Times New Roman" w:cs="Times New Roman" w:hint="default"/>
        <w:b w:val="0"/>
        <w:sz w:val="24"/>
      </w:rPr>
    </w:lvl>
    <w:lvl w:ilvl="6">
      <w:start w:val="1"/>
      <w:numFmt w:val="decimal"/>
      <w:lvlText w:val="%1.%2.%3.%4.%5.%6.%7"/>
      <w:lvlJc w:val="left"/>
      <w:pPr>
        <w:tabs>
          <w:tab w:val="num" w:pos="1410"/>
        </w:tabs>
        <w:ind w:left="1410" w:hanging="1440"/>
      </w:pPr>
      <w:rPr>
        <w:rFonts w:ascii="Times New Roman" w:hAnsi="Times New Roman" w:cs="Times New Roman" w:hint="default"/>
        <w:b w:val="0"/>
        <w:sz w:val="24"/>
      </w:rPr>
    </w:lvl>
    <w:lvl w:ilvl="7">
      <w:start w:val="1"/>
      <w:numFmt w:val="decimal"/>
      <w:lvlText w:val="%1.%2.%3.%4.%5.%6.%7.%8"/>
      <w:lvlJc w:val="left"/>
      <w:pPr>
        <w:tabs>
          <w:tab w:val="num" w:pos="1405"/>
        </w:tabs>
        <w:ind w:left="1405" w:hanging="1440"/>
      </w:pPr>
      <w:rPr>
        <w:rFonts w:ascii="Times New Roman" w:hAnsi="Times New Roman" w:cs="Times New Roman" w:hint="default"/>
        <w:b w:val="0"/>
        <w:sz w:val="24"/>
      </w:rPr>
    </w:lvl>
    <w:lvl w:ilvl="8">
      <w:start w:val="1"/>
      <w:numFmt w:val="decimal"/>
      <w:lvlText w:val="%1.%2.%3.%4.%5.%6.%7.%8.%9"/>
      <w:lvlJc w:val="left"/>
      <w:pPr>
        <w:tabs>
          <w:tab w:val="num" w:pos="1760"/>
        </w:tabs>
        <w:ind w:left="1760" w:hanging="1800"/>
      </w:pPr>
      <w:rPr>
        <w:rFonts w:ascii="Times New Roman" w:hAnsi="Times New Roman" w:cs="Times New Roman" w:hint="default"/>
        <w:b w:val="0"/>
        <w:sz w:val="24"/>
      </w:rPr>
    </w:lvl>
  </w:abstractNum>
  <w:abstractNum w:abstractNumId="3">
    <w:nsid w:val="07FB55EC"/>
    <w:multiLevelType w:val="multilevel"/>
    <w:tmpl w:val="29B0C052"/>
    <w:lvl w:ilvl="0">
      <w:start w:val="1"/>
      <w:numFmt w:val="decimal"/>
      <w:lvlText w:val="ER %1."/>
      <w:lvlJc w:val="left"/>
      <w:rPr>
        <w:rFonts w:cs="Times New Roman" w:hint="default"/>
      </w:rPr>
    </w:lvl>
    <w:lvl w:ilvl="1">
      <w:start w:val="1"/>
      <w:numFmt w:val="decimal"/>
      <w:lvlText w:val="ER %1.%2"/>
      <w:lvlJc w:val="left"/>
      <w:pPr>
        <w:ind w:left="709"/>
      </w:pPr>
      <w:rPr>
        <w:rFonts w:cs="Times New Roman" w:hint="default"/>
      </w:rPr>
    </w:lvl>
    <w:lvl w:ilvl="2">
      <w:start w:val="1"/>
      <w:numFmt w:val="decimal"/>
      <w:lvlText w:val="ER 5.%2.%3"/>
      <w:lvlJc w:val="left"/>
      <w:pPr>
        <w:ind w:left="1283" w:hanging="432"/>
      </w:pPr>
      <w:rPr>
        <w:rFonts w:cs="Times New Roman" w:hint="default"/>
        <w:b/>
        <w:bCs/>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4">
    <w:nsid w:val="08C06EEF"/>
    <w:multiLevelType w:val="hybridMultilevel"/>
    <w:tmpl w:val="22848360"/>
    <w:lvl w:ilvl="0" w:tplc="55D67F96">
      <w:start w:val="1"/>
      <w:numFmt w:val="lowerRoman"/>
      <w:lvlText w:val="%1."/>
      <w:lvlJc w:val="right"/>
      <w:pPr>
        <w:tabs>
          <w:tab w:val="num" w:pos="360"/>
        </w:tabs>
        <w:ind w:left="360" w:hanging="180"/>
      </w:pPr>
      <w:rPr>
        <w:rFonts w:ascii="Garamond" w:hAnsi="Garamond" w:cs="Times New Roman" w:hint="default"/>
        <w:sz w:val="24"/>
        <w:szCs w:val="24"/>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094962C4"/>
    <w:multiLevelType w:val="hybridMultilevel"/>
    <w:tmpl w:val="AD7E5EF6"/>
    <w:lvl w:ilvl="0" w:tplc="4009000F">
      <w:start w:val="1"/>
      <w:numFmt w:val="decimal"/>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6">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7">
    <w:nsid w:val="0CCA4E5F"/>
    <w:multiLevelType w:val="hybridMultilevel"/>
    <w:tmpl w:val="A922F3B4"/>
    <w:lvl w:ilvl="0" w:tplc="4009000F">
      <w:start w:val="1"/>
      <w:numFmt w:val="decimal"/>
      <w:lvlText w:val="%1."/>
      <w:lvlJc w:val="left"/>
      <w:pPr>
        <w:ind w:left="72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8">
    <w:nsid w:val="0ECC4CDA"/>
    <w:multiLevelType w:val="hybridMultilevel"/>
    <w:tmpl w:val="33082F2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0F1977E7"/>
    <w:multiLevelType w:val="hybridMultilevel"/>
    <w:tmpl w:val="77C2B00E"/>
    <w:lvl w:ilvl="0" w:tplc="CC264172">
      <w:start w:val="1"/>
      <w:numFmt w:val="decimal"/>
      <w:lvlText w:val="%1."/>
      <w:lvlJc w:val="left"/>
      <w:pPr>
        <w:tabs>
          <w:tab w:val="num" w:pos="360"/>
        </w:tabs>
        <w:ind w:left="36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10">
    <w:nsid w:val="0FD91F04"/>
    <w:multiLevelType w:val="hybridMultilevel"/>
    <w:tmpl w:val="37729670"/>
    <w:lvl w:ilvl="0" w:tplc="FFFFFFFF">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11">
    <w:nsid w:val="0FE97FA4"/>
    <w:multiLevelType w:val="hybridMultilevel"/>
    <w:tmpl w:val="3C3C37A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hint="default"/>
      </w:rPr>
    </w:lvl>
    <w:lvl w:ilvl="8" w:tplc="40090005">
      <w:start w:val="1"/>
      <w:numFmt w:val="bullet"/>
      <w:lvlText w:val=""/>
      <w:lvlJc w:val="left"/>
      <w:pPr>
        <w:ind w:left="6120" w:hanging="360"/>
      </w:pPr>
      <w:rPr>
        <w:rFonts w:ascii="Wingdings" w:hAnsi="Wingdings" w:hint="default"/>
      </w:rPr>
    </w:lvl>
  </w:abstractNum>
  <w:abstractNum w:abstractNumId="12">
    <w:nsid w:val="12073AE0"/>
    <w:multiLevelType w:val="multilevel"/>
    <w:tmpl w:val="42505538"/>
    <w:lvl w:ilvl="0">
      <w:start w:val="1"/>
      <w:numFmt w:val="decimal"/>
      <w:lvlText w:val="%1."/>
      <w:lvlJc w:val="left"/>
      <w:pPr>
        <w:ind w:left="360" w:hanging="360"/>
      </w:pPr>
      <w:rPr>
        <w:rFonts w:cs="Times New Roman" w:hint="default"/>
        <w:sz w:val="22"/>
        <w:szCs w:val="22"/>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15DD73FA"/>
    <w:multiLevelType w:val="hybridMultilevel"/>
    <w:tmpl w:val="AC3CF38E"/>
    <w:lvl w:ilvl="0" w:tplc="0409000F">
      <w:start w:val="1"/>
      <w:numFmt w:val="decimal"/>
      <w:lvlText w:val="%1."/>
      <w:lvlJc w:val="left"/>
      <w:pPr>
        <w:tabs>
          <w:tab w:val="num" w:pos="900"/>
        </w:tabs>
        <w:ind w:left="9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6834C50"/>
    <w:multiLevelType w:val="hybridMultilevel"/>
    <w:tmpl w:val="B44087A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15">
    <w:nsid w:val="16AE3F80"/>
    <w:multiLevelType w:val="hybridMultilevel"/>
    <w:tmpl w:val="58BEED02"/>
    <w:lvl w:ilvl="0" w:tplc="EBC47B2A">
      <w:start w:val="1"/>
      <w:numFmt w:val="decimal"/>
      <w:lvlText w:val="%1."/>
      <w:lvlJc w:val="left"/>
      <w:pPr>
        <w:ind w:left="360" w:hanging="360"/>
      </w:pPr>
      <w:rPr>
        <w:rFonts w:ascii="Verdana" w:hAnsi="Verdana" w:cs="Times New Roman" w:hint="default"/>
        <w:sz w:val="20"/>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start w:val="1"/>
      <w:numFmt w:val="decimal"/>
      <w:lvlText w:val="%4."/>
      <w:lvlJc w:val="left"/>
      <w:pPr>
        <w:ind w:left="2520" w:hanging="360"/>
      </w:pPr>
      <w:rPr>
        <w:rFonts w:cs="Times New Roman"/>
      </w:rPr>
    </w:lvl>
    <w:lvl w:ilvl="4" w:tplc="40090019">
      <w:start w:val="1"/>
      <w:numFmt w:val="lowerLetter"/>
      <w:lvlText w:val="%5."/>
      <w:lvlJc w:val="left"/>
      <w:pPr>
        <w:ind w:left="3240" w:hanging="360"/>
      </w:pPr>
      <w:rPr>
        <w:rFonts w:cs="Times New Roman"/>
      </w:rPr>
    </w:lvl>
    <w:lvl w:ilvl="5" w:tplc="4009001B">
      <w:start w:val="1"/>
      <w:numFmt w:val="lowerRoman"/>
      <w:lvlText w:val="%6."/>
      <w:lvlJc w:val="right"/>
      <w:pPr>
        <w:ind w:left="3960" w:hanging="180"/>
      </w:pPr>
      <w:rPr>
        <w:rFonts w:cs="Times New Roman"/>
      </w:rPr>
    </w:lvl>
    <w:lvl w:ilvl="6" w:tplc="4009000F">
      <w:start w:val="1"/>
      <w:numFmt w:val="decimal"/>
      <w:lvlText w:val="%7."/>
      <w:lvlJc w:val="left"/>
      <w:pPr>
        <w:ind w:left="4680" w:hanging="360"/>
      </w:pPr>
      <w:rPr>
        <w:rFonts w:cs="Times New Roman"/>
      </w:rPr>
    </w:lvl>
    <w:lvl w:ilvl="7" w:tplc="40090019">
      <w:start w:val="1"/>
      <w:numFmt w:val="lowerLetter"/>
      <w:lvlText w:val="%8."/>
      <w:lvlJc w:val="left"/>
      <w:pPr>
        <w:ind w:left="5400" w:hanging="360"/>
      </w:pPr>
      <w:rPr>
        <w:rFonts w:cs="Times New Roman"/>
      </w:rPr>
    </w:lvl>
    <w:lvl w:ilvl="8" w:tplc="4009001B">
      <w:start w:val="1"/>
      <w:numFmt w:val="lowerRoman"/>
      <w:lvlText w:val="%9."/>
      <w:lvlJc w:val="right"/>
      <w:pPr>
        <w:ind w:left="6120" w:hanging="180"/>
      </w:pPr>
      <w:rPr>
        <w:rFonts w:cs="Times New Roman"/>
      </w:rPr>
    </w:lvl>
  </w:abstractNum>
  <w:abstractNum w:abstractNumId="16">
    <w:nsid w:val="1711167B"/>
    <w:multiLevelType w:val="multilevel"/>
    <w:tmpl w:val="81BC6E84"/>
    <w:lvl w:ilvl="0">
      <w:start w:val="14"/>
      <w:numFmt w:val="decimal"/>
      <w:lvlText w:val="ER 6.2.%1."/>
      <w:lvlJc w:val="left"/>
      <w:pPr>
        <w:ind w:left="644" w:hanging="360"/>
      </w:pPr>
      <w:rPr>
        <w:rFonts w:cs="Times New Roman" w:hint="default"/>
      </w:rPr>
    </w:lvl>
    <w:lvl w:ilvl="1">
      <w:start w:val="2"/>
      <w:numFmt w:val="lowerRoman"/>
      <w:lvlText w:val="%2."/>
      <w:lvlJc w:val="right"/>
      <w:pPr>
        <w:ind w:left="2770"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17">
    <w:nsid w:val="18536619"/>
    <w:multiLevelType w:val="hybridMultilevel"/>
    <w:tmpl w:val="7E7E412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9212D5C"/>
    <w:multiLevelType w:val="multilevel"/>
    <w:tmpl w:val="9FA6412E"/>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1BC160A1"/>
    <w:multiLevelType w:val="hybridMultilevel"/>
    <w:tmpl w:val="AEE88E6A"/>
    <w:lvl w:ilvl="0" w:tplc="0409000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CA5123C"/>
    <w:multiLevelType w:val="hybridMultilevel"/>
    <w:tmpl w:val="8CC26F0E"/>
    <w:lvl w:ilvl="0" w:tplc="7FA44812">
      <w:start w:val="1"/>
      <w:numFmt w:val="lowerRoman"/>
      <w:lvlText w:val="%1."/>
      <w:lvlJc w:val="right"/>
      <w:pPr>
        <w:tabs>
          <w:tab w:val="num" w:pos="2160"/>
        </w:tabs>
        <w:ind w:left="2160" w:hanging="180"/>
      </w:pPr>
      <w:rPr>
        <w:rFonts w:cs="Times New Roman"/>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1CED5825"/>
    <w:multiLevelType w:val="hybridMultilevel"/>
    <w:tmpl w:val="898AF646"/>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404"/>
        </w:tabs>
        <w:ind w:left="404"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22">
    <w:nsid w:val="1DE22438"/>
    <w:multiLevelType w:val="hybridMultilevel"/>
    <w:tmpl w:val="87426B16"/>
    <w:lvl w:ilvl="0" w:tplc="E038738E">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1E7823DA"/>
    <w:multiLevelType w:val="hybridMultilevel"/>
    <w:tmpl w:val="842CFC18"/>
    <w:lvl w:ilvl="0" w:tplc="0409000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nsid w:val="1F7B6FC9"/>
    <w:multiLevelType w:val="hybridMultilevel"/>
    <w:tmpl w:val="78F02EB8"/>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25">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6">
    <w:nsid w:val="202F6938"/>
    <w:multiLevelType w:val="hybridMultilevel"/>
    <w:tmpl w:val="2292B97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27">
    <w:nsid w:val="208413C2"/>
    <w:multiLevelType w:val="multilevel"/>
    <w:tmpl w:val="9AD09874"/>
    <w:lvl w:ilvl="0">
      <w:start w:val="14"/>
      <w:numFmt w:val="decimal"/>
      <w:lvlText w:val="ER 6.2.%1."/>
      <w:lvlJc w:val="left"/>
      <w:pPr>
        <w:ind w:left="644" w:hanging="360"/>
      </w:pPr>
      <w:rPr>
        <w:rFonts w:cs="Times New Roman" w:hint="default"/>
      </w:rPr>
    </w:lvl>
    <w:lvl w:ilvl="1">
      <w:start w:val="3"/>
      <w:numFmt w:val="lowerRoman"/>
      <w:lvlText w:val="%2."/>
      <w:lvlJc w:val="right"/>
      <w:pPr>
        <w:ind w:left="2912"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8">
    <w:nsid w:val="20CD1471"/>
    <w:multiLevelType w:val="hybridMultilevel"/>
    <w:tmpl w:val="CA78DF3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9">
    <w:nsid w:val="2195003E"/>
    <w:multiLevelType w:val="hybridMultilevel"/>
    <w:tmpl w:val="EA0C5760"/>
    <w:lvl w:ilvl="0" w:tplc="E038738E">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21CD5C81"/>
    <w:multiLevelType w:val="hybridMultilevel"/>
    <w:tmpl w:val="01F6AF2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31">
    <w:nsid w:val="22A25D70"/>
    <w:multiLevelType w:val="hybridMultilevel"/>
    <w:tmpl w:val="C18CB5AA"/>
    <w:lvl w:ilvl="0" w:tplc="7FA44812">
      <w:start w:val="1"/>
      <w:numFmt w:val="lowerRoman"/>
      <w:lvlText w:val="%1."/>
      <w:lvlJc w:val="right"/>
      <w:pPr>
        <w:tabs>
          <w:tab w:val="num" w:pos="2160"/>
        </w:tabs>
        <w:ind w:left="2160" w:hanging="18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22DF0AF7"/>
    <w:multiLevelType w:val="hybridMultilevel"/>
    <w:tmpl w:val="AFA866D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2705144C"/>
    <w:multiLevelType w:val="multilevel"/>
    <w:tmpl w:val="9E9400F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2E3A2DC1"/>
    <w:multiLevelType w:val="hybridMultilevel"/>
    <w:tmpl w:val="1EAA9F4C"/>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35">
    <w:nsid w:val="2EC57857"/>
    <w:multiLevelType w:val="multilevel"/>
    <w:tmpl w:val="13BA1522"/>
    <w:numStyleLink w:val="Style2"/>
  </w:abstractNum>
  <w:abstractNum w:abstractNumId="36">
    <w:nsid w:val="2FCC503F"/>
    <w:multiLevelType w:val="hybridMultilevel"/>
    <w:tmpl w:val="58BEED02"/>
    <w:lvl w:ilvl="0" w:tplc="EBC47B2A">
      <w:start w:val="1"/>
      <w:numFmt w:val="decimal"/>
      <w:lvlText w:val="%1."/>
      <w:lvlJc w:val="left"/>
      <w:pPr>
        <w:ind w:left="360" w:hanging="360"/>
      </w:pPr>
      <w:rPr>
        <w:rFonts w:ascii="Verdana" w:hAnsi="Verdana" w:cs="Times New Roman" w:hint="default"/>
        <w:sz w:val="20"/>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start w:val="1"/>
      <w:numFmt w:val="decimal"/>
      <w:lvlText w:val="%4."/>
      <w:lvlJc w:val="left"/>
      <w:pPr>
        <w:ind w:left="2520" w:hanging="360"/>
      </w:pPr>
      <w:rPr>
        <w:rFonts w:cs="Times New Roman"/>
      </w:rPr>
    </w:lvl>
    <w:lvl w:ilvl="4" w:tplc="40090019">
      <w:start w:val="1"/>
      <w:numFmt w:val="lowerLetter"/>
      <w:lvlText w:val="%5."/>
      <w:lvlJc w:val="left"/>
      <w:pPr>
        <w:ind w:left="3240" w:hanging="360"/>
      </w:pPr>
      <w:rPr>
        <w:rFonts w:cs="Times New Roman"/>
      </w:rPr>
    </w:lvl>
    <w:lvl w:ilvl="5" w:tplc="4009001B">
      <w:start w:val="1"/>
      <w:numFmt w:val="lowerRoman"/>
      <w:lvlText w:val="%6."/>
      <w:lvlJc w:val="right"/>
      <w:pPr>
        <w:ind w:left="3960" w:hanging="180"/>
      </w:pPr>
      <w:rPr>
        <w:rFonts w:cs="Times New Roman"/>
      </w:rPr>
    </w:lvl>
    <w:lvl w:ilvl="6" w:tplc="4009000F">
      <w:start w:val="1"/>
      <w:numFmt w:val="decimal"/>
      <w:lvlText w:val="%7."/>
      <w:lvlJc w:val="left"/>
      <w:pPr>
        <w:ind w:left="4680" w:hanging="360"/>
      </w:pPr>
      <w:rPr>
        <w:rFonts w:cs="Times New Roman"/>
      </w:rPr>
    </w:lvl>
    <w:lvl w:ilvl="7" w:tplc="40090019">
      <w:start w:val="1"/>
      <w:numFmt w:val="lowerLetter"/>
      <w:lvlText w:val="%8."/>
      <w:lvlJc w:val="left"/>
      <w:pPr>
        <w:ind w:left="5400" w:hanging="360"/>
      </w:pPr>
      <w:rPr>
        <w:rFonts w:cs="Times New Roman"/>
      </w:rPr>
    </w:lvl>
    <w:lvl w:ilvl="8" w:tplc="4009001B">
      <w:start w:val="1"/>
      <w:numFmt w:val="lowerRoman"/>
      <w:lvlText w:val="%9."/>
      <w:lvlJc w:val="right"/>
      <w:pPr>
        <w:ind w:left="6120" w:hanging="180"/>
      </w:pPr>
      <w:rPr>
        <w:rFonts w:cs="Times New Roman"/>
      </w:rPr>
    </w:lvl>
  </w:abstractNum>
  <w:abstractNum w:abstractNumId="37">
    <w:nsid w:val="30917AA4"/>
    <w:multiLevelType w:val="hybridMultilevel"/>
    <w:tmpl w:val="FD4C19F2"/>
    <w:lvl w:ilvl="0" w:tplc="CBFAEC5E">
      <w:start w:val="1"/>
      <w:numFmt w:val="lowerRoman"/>
      <w:lvlText w:val="%1."/>
      <w:lvlJc w:val="left"/>
      <w:pPr>
        <w:tabs>
          <w:tab w:val="num" w:pos="900"/>
        </w:tabs>
        <w:ind w:left="900" w:hanging="180"/>
      </w:pPr>
      <w:rPr>
        <w:rFonts w:ascii="Garamond" w:hAnsi="Garamond" w:cs="Times New Roman" w:hint="default"/>
        <w:b w:val="0"/>
        <w:bCs/>
        <w:sz w:val="24"/>
        <w:szCs w:val="24"/>
      </w:rPr>
    </w:lvl>
    <w:lvl w:ilvl="1" w:tplc="04090019">
      <w:start w:val="1"/>
      <w:numFmt w:val="lowerLetter"/>
      <w:lvlText w:val="%2."/>
      <w:lvlJc w:val="left"/>
      <w:pPr>
        <w:tabs>
          <w:tab w:val="num" w:pos="440"/>
        </w:tabs>
        <w:ind w:left="440" w:hanging="360"/>
      </w:pPr>
      <w:rPr>
        <w:rFonts w:cs="Times New Roman"/>
      </w:rPr>
    </w:lvl>
    <w:lvl w:ilvl="2" w:tplc="0409001B">
      <w:start w:val="1"/>
      <w:numFmt w:val="lowerRoman"/>
      <w:lvlText w:val="%3."/>
      <w:lvlJc w:val="right"/>
      <w:pPr>
        <w:tabs>
          <w:tab w:val="num" w:pos="180"/>
        </w:tabs>
        <w:ind w:left="180" w:hanging="180"/>
      </w:pPr>
      <w:rPr>
        <w:rFonts w:cs="Times New Roman"/>
      </w:rPr>
    </w:lvl>
    <w:lvl w:ilvl="3" w:tplc="0409000F">
      <w:start w:val="1"/>
      <w:numFmt w:val="decimal"/>
      <w:lvlText w:val="%4."/>
      <w:lvlJc w:val="left"/>
      <w:pPr>
        <w:tabs>
          <w:tab w:val="num" w:pos="2340"/>
        </w:tabs>
        <w:ind w:left="2340" w:hanging="360"/>
      </w:pPr>
      <w:rPr>
        <w:rFonts w:cs="Times New Roman"/>
      </w:rPr>
    </w:lvl>
    <w:lvl w:ilvl="4" w:tplc="04090019">
      <w:start w:val="1"/>
      <w:numFmt w:val="lowerLetter"/>
      <w:lvlText w:val="%5."/>
      <w:lvlJc w:val="left"/>
      <w:pPr>
        <w:tabs>
          <w:tab w:val="num" w:pos="3060"/>
        </w:tabs>
        <w:ind w:left="3060" w:hanging="360"/>
      </w:pPr>
      <w:rPr>
        <w:rFonts w:cs="Times New Roman"/>
      </w:rPr>
    </w:lvl>
    <w:lvl w:ilvl="5" w:tplc="0409001B">
      <w:start w:val="1"/>
      <w:numFmt w:val="lowerRoman"/>
      <w:lvlText w:val="%6."/>
      <w:lvlJc w:val="right"/>
      <w:pPr>
        <w:tabs>
          <w:tab w:val="num" w:pos="3780"/>
        </w:tabs>
        <w:ind w:left="3780" w:hanging="180"/>
      </w:pPr>
      <w:rPr>
        <w:rFonts w:cs="Times New Roman"/>
      </w:rPr>
    </w:lvl>
    <w:lvl w:ilvl="6" w:tplc="0409000F">
      <w:start w:val="1"/>
      <w:numFmt w:val="decimal"/>
      <w:lvlText w:val="%7."/>
      <w:lvlJc w:val="left"/>
      <w:pPr>
        <w:tabs>
          <w:tab w:val="num" w:pos="4500"/>
        </w:tabs>
        <w:ind w:left="4500" w:hanging="360"/>
      </w:pPr>
      <w:rPr>
        <w:rFonts w:cs="Times New Roman"/>
      </w:rPr>
    </w:lvl>
    <w:lvl w:ilvl="7" w:tplc="04090019">
      <w:start w:val="1"/>
      <w:numFmt w:val="lowerLetter"/>
      <w:lvlText w:val="%8."/>
      <w:lvlJc w:val="left"/>
      <w:pPr>
        <w:tabs>
          <w:tab w:val="num" w:pos="5220"/>
        </w:tabs>
        <w:ind w:left="5220" w:hanging="360"/>
      </w:pPr>
      <w:rPr>
        <w:rFonts w:cs="Times New Roman"/>
      </w:rPr>
    </w:lvl>
    <w:lvl w:ilvl="8" w:tplc="0409001B">
      <w:start w:val="1"/>
      <w:numFmt w:val="lowerRoman"/>
      <w:lvlText w:val="%9."/>
      <w:lvlJc w:val="right"/>
      <w:pPr>
        <w:tabs>
          <w:tab w:val="num" w:pos="5940"/>
        </w:tabs>
        <w:ind w:left="5940" w:hanging="180"/>
      </w:pPr>
      <w:rPr>
        <w:rFonts w:cs="Times New Roman"/>
      </w:rPr>
    </w:lvl>
  </w:abstractNum>
  <w:abstractNum w:abstractNumId="38">
    <w:nsid w:val="32A05102"/>
    <w:multiLevelType w:val="hybridMultilevel"/>
    <w:tmpl w:val="8674B49E"/>
    <w:lvl w:ilvl="0" w:tplc="4009000F">
      <w:start w:val="1"/>
      <w:numFmt w:val="decimal"/>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39">
    <w:nsid w:val="33ED431D"/>
    <w:multiLevelType w:val="hybridMultilevel"/>
    <w:tmpl w:val="D8666DF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1">
    <w:nsid w:val="3D9E2959"/>
    <w:multiLevelType w:val="hybridMultilevel"/>
    <w:tmpl w:val="1CD43402"/>
    <w:lvl w:ilvl="0" w:tplc="DAF21ED4">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3E406AC6"/>
    <w:multiLevelType w:val="hybridMultilevel"/>
    <w:tmpl w:val="E5220B0E"/>
    <w:lvl w:ilvl="0" w:tplc="3FC4B470">
      <w:start w:val="1"/>
      <w:numFmt w:val="lowerLetter"/>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start w:val="1"/>
      <w:numFmt w:val="lowerRoman"/>
      <w:lvlText w:val="%3."/>
      <w:lvlJc w:val="right"/>
      <w:pPr>
        <w:ind w:left="2520" w:hanging="180"/>
      </w:pPr>
      <w:rPr>
        <w:rFonts w:cs="Times New Roman"/>
      </w:rPr>
    </w:lvl>
    <w:lvl w:ilvl="3" w:tplc="4009000F">
      <w:start w:val="1"/>
      <w:numFmt w:val="decimal"/>
      <w:lvlText w:val="%4."/>
      <w:lvlJc w:val="left"/>
      <w:pPr>
        <w:ind w:left="3240" w:hanging="360"/>
      </w:pPr>
      <w:rPr>
        <w:rFonts w:cs="Times New Roman"/>
      </w:rPr>
    </w:lvl>
    <w:lvl w:ilvl="4" w:tplc="40090019">
      <w:start w:val="1"/>
      <w:numFmt w:val="lowerLetter"/>
      <w:lvlText w:val="%5."/>
      <w:lvlJc w:val="left"/>
      <w:pPr>
        <w:ind w:left="3960" w:hanging="360"/>
      </w:pPr>
      <w:rPr>
        <w:rFonts w:cs="Times New Roman"/>
      </w:rPr>
    </w:lvl>
    <w:lvl w:ilvl="5" w:tplc="4009001B">
      <w:start w:val="1"/>
      <w:numFmt w:val="lowerRoman"/>
      <w:lvlText w:val="%6."/>
      <w:lvlJc w:val="right"/>
      <w:pPr>
        <w:ind w:left="4680" w:hanging="180"/>
      </w:pPr>
      <w:rPr>
        <w:rFonts w:cs="Times New Roman"/>
      </w:rPr>
    </w:lvl>
    <w:lvl w:ilvl="6" w:tplc="4009000F">
      <w:start w:val="1"/>
      <w:numFmt w:val="decimal"/>
      <w:lvlText w:val="%7."/>
      <w:lvlJc w:val="left"/>
      <w:pPr>
        <w:ind w:left="5400" w:hanging="360"/>
      </w:pPr>
      <w:rPr>
        <w:rFonts w:cs="Times New Roman"/>
      </w:rPr>
    </w:lvl>
    <w:lvl w:ilvl="7" w:tplc="40090019">
      <w:start w:val="1"/>
      <w:numFmt w:val="lowerLetter"/>
      <w:lvlText w:val="%8."/>
      <w:lvlJc w:val="left"/>
      <w:pPr>
        <w:ind w:left="6120" w:hanging="360"/>
      </w:pPr>
      <w:rPr>
        <w:rFonts w:cs="Times New Roman"/>
      </w:rPr>
    </w:lvl>
    <w:lvl w:ilvl="8" w:tplc="4009001B">
      <w:start w:val="1"/>
      <w:numFmt w:val="lowerRoman"/>
      <w:lvlText w:val="%9."/>
      <w:lvlJc w:val="right"/>
      <w:pPr>
        <w:ind w:left="6840" w:hanging="180"/>
      </w:pPr>
      <w:rPr>
        <w:rFonts w:cs="Times New Roman"/>
      </w:rPr>
    </w:lvl>
  </w:abstractNum>
  <w:abstractNum w:abstractNumId="43">
    <w:nsid w:val="3F0D0863"/>
    <w:multiLevelType w:val="hybridMultilevel"/>
    <w:tmpl w:val="CED206B0"/>
    <w:lvl w:ilvl="0" w:tplc="4009001B">
      <w:start w:val="1"/>
      <w:numFmt w:val="lowerRoman"/>
      <w:lvlText w:val="%1."/>
      <w:lvlJc w:val="right"/>
      <w:pPr>
        <w:ind w:left="1146" w:hanging="360"/>
      </w:pPr>
      <w:rPr>
        <w:rFonts w:cs="Times New Roman"/>
      </w:rPr>
    </w:lvl>
    <w:lvl w:ilvl="1" w:tplc="40090019">
      <w:start w:val="1"/>
      <w:numFmt w:val="lowerLetter"/>
      <w:lvlText w:val="%2."/>
      <w:lvlJc w:val="left"/>
      <w:pPr>
        <w:ind w:left="1866" w:hanging="360"/>
      </w:pPr>
      <w:rPr>
        <w:rFonts w:cs="Times New Roman"/>
      </w:rPr>
    </w:lvl>
    <w:lvl w:ilvl="2" w:tplc="4009001B">
      <w:start w:val="1"/>
      <w:numFmt w:val="lowerRoman"/>
      <w:lvlText w:val="%3."/>
      <w:lvlJc w:val="right"/>
      <w:pPr>
        <w:ind w:left="2586" w:hanging="180"/>
      </w:pPr>
      <w:rPr>
        <w:rFonts w:cs="Times New Roman"/>
      </w:rPr>
    </w:lvl>
    <w:lvl w:ilvl="3" w:tplc="4009000F">
      <w:start w:val="1"/>
      <w:numFmt w:val="decimal"/>
      <w:lvlText w:val="%4."/>
      <w:lvlJc w:val="left"/>
      <w:pPr>
        <w:ind w:left="3306" w:hanging="360"/>
      </w:pPr>
      <w:rPr>
        <w:rFonts w:cs="Times New Roman"/>
      </w:rPr>
    </w:lvl>
    <w:lvl w:ilvl="4" w:tplc="40090019">
      <w:start w:val="1"/>
      <w:numFmt w:val="lowerLetter"/>
      <w:lvlText w:val="%5."/>
      <w:lvlJc w:val="left"/>
      <w:pPr>
        <w:ind w:left="4026" w:hanging="360"/>
      </w:pPr>
      <w:rPr>
        <w:rFonts w:cs="Times New Roman"/>
      </w:rPr>
    </w:lvl>
    <w:lvl w:ilvl="5" w:tplc="4009001B">
      <w:start w:val="1"/>
      <w:numFmt w:val="lowerRoman"/>
      <w:lvlText w:val="%6."/>
      <w:lvlJc w:val="right"/>
      <w:pPr>
        <w:ind w:left="4746" w:hanging="180"/>
      </w:pPr>
      <w:rPr>
        <w:rFonts w:cs="Times New Roman"/>
      </w:rPr>
    </w:lvl>
    <w:lvl w:ilvl="6" w:tplc="4009000F">
      <w:start w:val="1"/>
      <w:numFmt w:val="decimal"/>
      <w:lvlText w:val="%7."/>
      <w:lvlJc w:val="left"/>
      <w:pPr>
        <w:ind w:left="5466" w:hanging="360"/>
      </w:pPr>
      <w:rPr>
        <w:rFonts w:cs="Times New Roman"/>
      </w:rPr>
    </w:lvl>
    <w:lvl w:ilvl="7" w:tplc="40090019">
      <w:start w:val="1"/>
      <w:numFmt w:val="lowerLetter"/>
      <w:lvlText w:val="%8."/>
      <w:lvlJc w:val="left"/>
      <w:pPr>
        <w:ind w:left="6186" w:hanging="360"/>
      </w:pPr>
      <w:rPr>
        <w:rFonts w:cs="Times New Roman"/>
      </w:rPr>
    </w:lvl>
    <w:lvl w:ilvl="8" w:tplc="4009001B">
      <w:start w:val="1"/>
      <w:numFmt w:val="lowerRoman"/>
      <w:lvlText w:val="%9."/>
      <w:lvlJc w:val="right"/>
      <w:pPr>
        <w:ind w:left="6906" w:hanging="180"/>
      </w:pPr>
      <w:rPr>
        <w:rFonts w:cs="Times New Roman"/>
      </w:rPr>
    </w:lvl>
  </w:abstractNum>
  <w:abstractNum w:abstractNumId="44">
    <w:nsid w:val="3F0F631F"/>
    <w:multiLevelType w:val="hybridMultilevel"/>
    <w:tmpl w:val="AFEA36C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41006E26"/>
    <w:multiLevelType w:val="multilevel"/>
    <w:tmpl w:val="0B8426C4"/>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bullet"/>
      <w:lvlText w:val=""/>
      <w:lvlJc w:val="left"/>
      <w:pPr>
        <w:ind w:left="4451" w:hanging="360"/>
      </w:pPr>
      <w:rPr>
        <w:rFonts w:ascii="Symbol" w:hAnsi="Symbol"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46">
    <w:nsid w:val="41982BE0"/>
    <w:multiLevelType w:val="hybridMultilevel"/>
    <w:tmpl w:val="CB261D7E"/>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404"/>
        </w:tabs>
        <w:ind w:left="404"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nsid w:val="423B0CB1"/>
    <w:multiLevelType w:val="hybridMultilevel"/>
    <w:tmpl w:val="48ECF7A8"/>
    <w:lvl w:ilvl="0" w:tplc="4064AD5E">
      <w:start w:val="1"/>
      <w:numFmt w:val="decimal"/>
      <w:lvlText w:val="%1."/>
      <w:lvlJc w:val="left"/>
      <w:pPr>
        <w:tabs>
          <w:tab w:val="num" w:pos="900"/>
        </w:tabs>
        <w:ind w:left="900" w:hanging="360"/>
      </w:pPr>
      <w:rPr>
        <w:rFonts w:cs="Times New Roman" w:hint="default"/>
      </w:rPr>
    </w:lvl>
    <w:lvl w:ilvl="1" w:tplc="04090019">
      <w:start w:val="1"/>
      <w:numFmt w:val="lowerLetter"/>
      <w:lvlText w:val="%2."/>
      <w:lvlJc w:val="left"/>
      <w:pPr>
        <w:tabs>
          <w:tab w:val="num" w:pos="1620"/>
        </w:tabs>
        <w:ind w:left="1620" w:hanging="360"/>
      </w:pPr>
      <w:rPr>
        <w:rFonts w:cs="Times New Roman"/>
      </w:rPr>
    </w:lvl>
    <w:lvl w:ilvl="2" w:tplc="48D478C2">
      <w:start w:val="1"/>
      <w:numFmt w:val="lowerLetter"/>
      <w:lvlText w:val="%3)"/>
      <w:lvlJc w:val="left"/>
      <w:pPr>
        <w:tabs>
          <w:tab w:val="num" w:pos="2520"/>
        </w:tabs>
        <w:ind w:left="2520" w:hanging="360"/>
      </w:pPr>
      <w:rPr>
        <w:rFonts w:cs="Times New Roman" w:hint="default"/>
      </w:rPr>
    </w:lvl>
    <w:lvl w:ilvl="3" w:tplc="ADDEA4F0">
      <w:start w:val="1"/>
      <w:numFmt w:val="upperLetter"/>
      <w:lvlText w:val="%4)"/>
      <w:lvlJc w:val="left"/>
      <w:pPr>
        <w:tabs>
          <w:tab w:val="num" w:pos="3060"/>
        </w:tabs>
        <w:ind w:left="3060" w:hanging="360"/>
      </w:pPr>
      <w:rPr>
        <w:rFonts w:cs="Times New Roman" w:hint="default"/>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48">
    <w:nsid w:val="43DC12E8"/>
    <w:multiLevelType w:val="multilevel"/>
    <w:tmpl w:val="B09CE354"/>
    <w:lvl w:ilvl="0">
      <w:start w:val="14"/>
      <w:numFmt w:val="decimal"/>
      <w:lvlText w:val="ER 6.2.%1."/>
      <w:lvlJc w:val="left"/>
      <w:pPr>
        <w:ind w:left="644" w:hanging="360"/>
      </w:pPr>
      <w:rPr>
        <w:rFonts w:cs="Times New Roman" w:hint="default"/>
      </w:rPr>
    </w:lvl>
    <w:lvl w:ilvl="1">
      <w:start w:val="1"/>
      <w:numFmt w:val="lowerRoman"/>
      <w:lvlText w:val="%2."/>
      <w:lvlJc w:val="right"/>
      <w:pPr>
        <w:ind w:left="1353" w:hanging="360"/>
      </w:pPr>
      <w:rPr>
        <w:rFonts w:cs="Times New Roman" w:hint="default"/>
      </w:rPr>
    </w:lvl>
    <w:lvl w:ilvl="2">
      <w:start w:val="1"/>
      <w:numFmt w:val="lowerLetter"/>
      <w:lvlText w:val="%3."/>
      <w:lvlJc w:val="left"/>
      <w:pPr>
        <w:ind w:left="2835" w:hanging="4"/>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49">
    <w:nsid w:val="468A6F5B"/>
    <w:multiLevelType w:val="hybridMultilevel"/>
    <w:tmpl w:val="A552E62C"/>
    <w:lvl w:ilvl="0" w:tplc="CC124DC2">
      <w:start w:val="8"/>
      <w:numFmt w:val="decimal"/>
      <w:lvlText w:val="%1."/>
      <w:lvlJc w:val="left"/>
      <w:pPr>
        <w:ind w:left="420" w:hanging="360"/>
      </w:pPr>
      <w:rPr>
        <w:rFonts w:cs="Times New Roman" w:hint="default"/>
        <w:b w:val="0"/>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50">
    <w:nsid w:val="47A424A9"/>
    <w:multiLevelType w:val="hybridMultilevel"/>
    <w:tmpl w:val="1C16FF0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7FA44812">
      <w:start w:val="1"/>
      <w:numFmt w:val="lowerRoman"/>
      <w:lvlText w:val="%3."/>
      <w:lvlJc w:val="right"/>
      <w:pPr>
        <w:tabs>
          <w:tab w:val="num" w:pos="2160"/>
        </w:tabs>
        <w:ind w:left="2160" w:hanging="180"/>
      </w:pPr>
      <w:rPr>
        <w:rFonts w:cs="Times New Roman"/>
        <w:b w:val="0"/>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4C7F7A72"/>
    <w:multiLevelType w:val="hybridMultilevel"/>
    <w:tmpl w:val="7970346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nsid w:val="50755C97"/>
    <w:multiLevelType w:val="hybridMultilevel"/>
    <w:tmpl w:val="BAA83888"/>
    <w:lvl w:ilvl="0" w:tplc="A47C9E64">
      <w:start w:val="1"/>
      <w:numFmt w:val="upperRoman"/>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nsid w:val="520B3688"/>
    <w:multiLevelType w:val="hybridMultilevel"/>
    <w:tmpl w:val="6E366D74"/>
    <w:lvl w:ilvl="0" w:tplc="6ED2EC64">
      <w:start w:val="1"/>
      <w:numFmt w:val="lowerRoman"/>
      <w:lvlText w:val="(%1)"/>
      <w:lvlJc w:val="left"/>
      <w:pPr>
        <w:tabs>
          <w:tab w:val="num" w:pos="2214"/>
        </w:tabs>
        <w:ind w:left="2214"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nsid w:val="54615A37"/>
    <w:multiLevelType w:val="hybridMultilevel"/>
    <w:tmpl w:val="575A968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55">
    <w:nsid w:val="55C074A0"/>
    <w:multiLevelType w:val="hybridMultilevel"/>
    <w:tmpl w:val="4FA034A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57370FCD"/>
    <w:multiLevelType w:val="hybridMultilevel"/>
    <w:tmpl w:val="9E5A4894"/>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0"/>
        </w:tabs>
        <w:ind w:hanging="180"/>
      </w:pPr>
      <w:rPr>
        <w:rFonts w:cs="Times New Roman"/>
      </w:rPr>
    </w:lvl>
    <w:lvl w:ilvl="3" w:tplc="0409000F" w:tentative="1">
      <w:start w:val="1"/>
      <w:numFmt w:val="decimal"/>
      <w:lvlText w:val="%4."/>
      <w:lvlJc w:val="left"/>
      <w:pPr>
        <w:tabs>
          <w:tab w:val="num" w:pos="720"/>
        </w:tabs>
        <w:ind w:left="720" w:hanging="360"/>
      </w:pPr>
      <w:rPr>
        <w:rFonts w:cs="Times New Roman"/>
      </w:rPr>
    </w:lvl>
    <w:lvl w:ilvl="4" w:tplc="04090019" w:tentative="1">
      <w:start w:val="1"/>
      <w:numFmt w:val="lowerLetter"/>
      <w:lvlText w:val="%5."/>
      <w:lvlJc w:val="left"/>
      <w:pPr>
        <w:tabs>
          <w:tab w:val="num" w:pos="1440"/>
        </w:tabs>
        <w:ind w:left="1440" w:hanging="360"/>
      </w:pPr>
      <w:rPr>
        <w:rFonts w:cs="Times New Roman"/>
      </w:rPr>
    </w:lvl>
    <w:lvl w:ilvl="5" w:tplc="0409001B" w:tentative="1">
      <w:start w:val="1"/>
      <w:numFmt w:val="lowerRoman"/>
      <w:lvlText w:val="%6."/>
      <w:lvlJc w:val="right"/>
      <w:pPr>
        <w:tabs>
          <w:tab w:val="num" w:pos="2160"/>
        </w:tabs>
        <w:ind w:left="2160" w:hanging="180"/>
      </w:pPr>
      <w:rPr>
        <w:rFonts w:cs="Times New Roman"/>
      </w:rPr>
    </w:lvl>
    <w:lvl w:ilvl="6" w:tplc="0409000F" w:tentative="1">
      <w:start w:val="1"/>
      <w:numFmt w:val="decimal"/>
      <w:lvlText w:val="%7."/>
      <w:lvlJc w:val="left"/>
      <w:pPr>
        <w:tabs>
          <w:tab w:val="num" w:pos="2880"/>
        </w:tabs>
        <w:ind w:left="2880" w:hanging="360"/>
      </w:pPr>
      <w:rPr>
        <w:rFonts w:cs="Times New Roman"/>
      </w:rPr>
    </w:lvl>
    <w:lvl w:ilvl="7" w:tplc="04090019" w:tentative="1">
      <w:start w:val="1"/>
      <w:numFmt w:val="lowerLetter"/>
      <w:lvlText w:val="%8."/>
      <w:lvlJc w:val="left"/>
      <w:pPr>
        <w:tabs>
          <w:tab w:val="num" w:pos="3600"/>
        </w:tabs>
        <w:ind w:left="3600" w:hanging="360"/>
      </w:pPr>
      <w:rPr>
        <w:rFonts w:cs="Times New Roman"/>
      </w:rPr>
    </w:lvl>
    <w:lvl w:ilvl="8" w:tplc="0409001B" w:tentative="1">
      <w:start w:val="1"/>
      <w:numFmt w:val="lowerRoman"/>
      <w:lvlText w:val="%9."/>
      <w:lvlJc w:val="right"/>
      <w:pPr>
        <w:tabs>
          <w:tab w:val="num" w:pos="4320"/>
        </w:tabs>
        <w:ind w:left="4320" w:hanging="180"/>
      </w:pPr>
      <w:rPr>
        <w:rFonts w:cs="Times New Roman"/>
      </w:rPr>
    </w:lvl>
  </w:abstractNum>
  <w:abstractNum w:abstractNumId="57">
    <w:nsid w:val="5965527D"/>
    <w:multiLevelType w:val="hybridMultilevel"/>
    <w:tmpl w:val="B07E64BA"/>
    <w:lvl w:ilvl="0" w:tplc="04090019">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58">
    <w:nsid w:val="596C3EF7"/>
    <w:multiLevelType w:val="hybridMultilevel"/>
    <w:tmpl w:val="49386006"/>
    <w:lvl w:ilvl="0" w:tplc="04090019">
      <w:start w:val="1"/>
      <w:numFmt w:val="lowerLetter"/>
      <w:lvlText w:val="%1."/>
      <w:lvlJc w:val="left"/>
      <w:pPr>
        <w:ind w:left="720" w:hanging="360"/>
      </w:pPr>
      <w:rPr>
        <w:rFonts w:cs="Times New Roman"/>
      </w:rPr>
    </w:lvl>
    <w:lvl w:ilvl="1" w:tplc="2DA4567A">
      <w:start w:val="6"/>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nsid w:val="5D18221B"/>
    <w:multiLevelType w:val="hybridMultilevel"/>
    <w:tmpl w:val="487AF72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nsid w:val="5D5129F8"/>
    <w:multiLevelType w:val="hybridMultilevel"/>
    <w:tmpl w:val="8AFA22D8"/>
    <w:lvl w:ilvl="0" w:tplc="04090019">
      <w:start w:val="1"/>
      <w:numFmt w:val="lowerRoman"/>
      <w:lvlText w:val="%1."/>
      <w:lvlJc w:val="right"/>
      <w:pPr>
        <w:tabs>
          <w:tab w:val="num" w:pos="360"/>
        </w:tabs>
        <w:ind w:left="360" w:hanging="180"/>
      </w:pPr>
      <w:rPr>
        <w:rFonts w:cs="Times New Roman"/>
      </w:rPr>
    </w:lvl>
    <w:lvl w:ilvl="1" w:tplc="2DA4567A">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61">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nsid w:val="62505504"/>
    <w:multiLevelType w:val="hybridMultilevel"/>
    <w:tmpl w:val="8F844E0C"/>
    <w:lvl w:ilvl="0" w:tplc="A64E8802">
      <w:start w:val="1"/>
      <w:numFmt w:val="lowerRoman"/>
      <w:lvlText w:val="(%1)"/>
      <w:lvlJc w:val="left"/>
      <w:pPr>
        <w:tabs>
          <w:tab w:val="num" w:pos="1440"/>
        </w:tabs>
        <w:ind w:left="1440" w:hanging="720"/>
      </w:pPr>
      <w:rPr>
        <w:rFonts w:ascii="Times New Roman" w:hAnsi="Times New Roman" w:cs="Times New Roman" w:hint="default"/>
        <w:b w:val="0"/>
      </w:rPr>
    </w:lvl>
    <w:lvl w:ilvl="1" w:tplc="15EE983A">
      <w:start w:val="1"/>
      <w:numFmt w:val="lowerLetter"/>
      <w:lvlText w:val="%2)"/>
      <w:lvlJc w:val="left"/>
      <w:pPr>
        <w:tabs>
          <w:tab w:val="num" w:pos="1800"/>
        </w:tabs>
        <w:ind w:left="1800" w:hanging="360"/>
      </w:pPr>
      <w:rPr>
        <w:rFonts w:ascii="Trebuchet MS" w:hAnsi="Trebuchet MS" w:cs="Times New Roman" w:hint="default"/>
        <w:b w:val="0"/>
        <w:kern w:val="0"/>
        <w:sz w:val="20"/>
      </w:rPr>
    </w:lvl>
    <w:lvl w:ilvl="2" w:tplc="4009001B" w:tentative="1">
      <w:start w:val="1"/>
      <w:numFmt w:val="lowerRoman"/>
      <w:lvlText w:val="%3."/>
      <w:lvlJc w:val="right"/>
      <w:pPr>
        <w:tabs>
          <w:tab w:val="num" w:pos="2520"/>
        </w:tabs>
        <w:ind w:left="2520" w:hanging="180"/>
      </w:pPr>
      <w:rPr>
        <w:rFonts w:cs="Times New Roman"/>
      </w:rPr>
    </w:lvl>
    <w:lvl w:ilvl="3" w:tplc="4009000F" w:tentative="1">
      <w:start w:val="1"/>
      <w:numFmt w:val="decimal"/>
      <w:lvlText w:val="%4."/>
      <w:lvlJc w:val="left"/>
      <w:pPr>
        <w:tabs>
          <w:tab w:val="num" w:pos="3240"/>
        </w:tabs>
        <w:ind w:left="3240" w:hanging="360"/>
      </w:pPr>
      <w:rPr>
        <w:rFonts w:cs="Times New Roman"/>
      </w:rPr>
    </w:lvl>
    <w:lvl w:ilvl="4" w:tplc="40090019" w:tentative="1">
      <w:start w:val="1"/>
      <w:numFmt w:val="lowerLetter"/>
      <w:lvlText w:val="%5."/>
      <w:lvlJc w:val="left"/>
      <w:pPr>
        <w:tabs>
          <w:tab w:val="num" w:pos="3960"/>
        </w:tabs>
        <w:ind w:left="3960" w:hanging="360"/>
      </w:pPr>
      <w:rPr>
        <w:rFonts w:cs="Times New Roman"/>
      </w:rPr>
    </w:lvl>
    <w:lvl w:ilvl="5" w:tplc="4009001B" w:tentative="1">
      <w:start w:val="1"/>
      <w:numFmt w:val="lowerRoman"/>
      <w:lvlText w:val="%6."/>
      <w:lvlJc w:val="right"/>
      <w:pPr>
        <w:tabs>
          <w:tab w:val="num" w:pos="4680"/>
        </w:tabs>
        <w:ind w:left="4680" w:hanging="180"/>
      </w:pPr>
      <w:rPr>
        <w:rFonts w:cs="Times New Roman"/>
      </w:rPr>
    </w:lvl>
    <w:lvl w:ilvl="6" w:tplc="4009000F" w:tentative="1">
      <w:start w:val="1"/>
      <w:numFmt w:val="decimal"/>
      <w:lvlText w:val="%7."/>
      <w:lvlJc w:val="left"/>
      <w:pPr>
        <w:tabs>
          <w:tab w:val="num" w:pos="5400"/>
        </w:tabs>
        <w:ind w:left="5400" w:hanging="360"/>
      </w:pPr>
      <w:rPr>
        <w:rFonts w:cs="Times New Roman"/>
      </w:rPr>
    </w:lvl>
    <w:lvl w:ilvl="7" w:tplc="40090019" w:tentative="1">
      <w:start w:val="1"/>
      <w:numFmt w:val="lowerLetter"/>
      <w:lvlText w:val="%8."/>
      <w:lvlJc w:val="left"/>
      <w:pPr>
        <w:tabs>
          <w:tab w:val="num" w:pos="6120"/>
        </w:tabs>
        <w:ind w:left="6120" w:hanging="360"/>
      </w:pPr>
      <w:rPr>
        <w:rFonts w:cs="Times New Roman"/>
      </w:rPr>
    </w:lvl>
    <w:lvl w:ilvl="8" w:tplc="4009001B" w:tentative="1">
      <w:start w:val="1"/>
      <w:numFmt w:val="lowerRoman"/>
      <w:lvlText w:val="%9."/>
      <w:lvlJc w:val="right"/>
      <w:pPr>
        <w:tabs>
          <w:tab w:val="num" w:pos="6840"/>
        </w:tabs>
        <w:ind w:left="6840" w:hanging="180"/>
      </w:pPr>
      <w:rPr>
        <w:rFonts w:cs="Times New Roman"/>
      </w:rPr>
    </w:lvl>
  </w:abstractNum>
  <w:abstractNum w:abstractNumId="63">
    <w:nsid w:val="625D5880"/>
    <w:multiLevelType w:val="hybridMultilevel"/>
    <w:tmpl w:val="659436C8"/>
    <w:lvl w:ilvl="0" w:tplc="1EC6067E">
      <w:start w:val="1"/>
      <w:numFmt w:val="lowerLetter"/>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start w:val="1"/>
      <w:numFmt w:val="lowerRoman"/>
      <w:lvlText w:val="%3."/>
      <w:lvlJc w:val="right"/>
      <w:pPr>
        <w:ind w:left="2520" w:hanging="180"/>
      </w:pPr>
      <w:rPr>
        <w:rFonts w:cs="Times New Roman"/>
      </w:rPr>
    </w:lvl>
    <w:lvl w:ilvl="3" w:tplc="4009000F">
      <w:start w:val="1"/>
      <w:numFmt w:val="decimal"/>
      <w:lvlText w:val="%4."/>
      <w:lvlJc w:val="left"/>
      <w:pPr>
        <w:ind w:left="3240" w:hanging="360"/>
      </w:pPr>
      <w:rPr>
        <w:rFonts w:cs="Times New Roman"/>
      </w:rPr>
    </w:lvl>
    <w:lvl w:ilvl="4" w:tplc="40090019">
      <w:start w:val="1"/>
      <w:numFmt w:val="lowerLetter"/>
      <w:lvlText w:val="%5."/>
      <w:lvlJc w:val="left"/>
      <w:pPr>
        <w:ind w:left="3960" w:hanging="360"/>
      </w:pPr>
      <w:rPr>
        <w:rFonts w:cs="Times New Roman"/>
      </w:rPr>
    </w:lvl>
    <w:lvl w:ilvl="5" w:tplc="4009001B">
      <w:start w:val="1"/>
      <w:numFmt w:val="lowerRoman"/>
      <w:lvlText w:val="%6."/>
      <w:lvlJc w:val="right"/>
      <w:pPr>
        <w:ind w:left="4680" w:hanging="180"/>
      </w:pPr>
      <w:rPr>
        <w:rFonts w:cs="Times New Roman"/>
      </w:rPr>
    </w:lvl>
    <w:lvl w:ilvl="6" w:tplc="4009000F">
      <w:start w:val="1"/>
      <w:numFmt w:val="decimal"/>
      <w:lvlText w:val="%7."/>
      <w:lvlJc w:val="left"/>
      <w:pPr>
        <w:ind w:left="5400" w:hanging="360"/>
      </w:pPr>
      <w:rPr>
        <w:rFonts w:cs="Times New Roman"/>
      </w:rPr>
    </w:lvl>
    <w:lvl w:ilvl="7" w:tplc="40090019">
      <w:start w:val="1"/>
      <w:numFmt w:val="lowerLetter"/>
      <w:lvlText w:val="%8."/>
      <w:lvlJc w:val="left"/>
      <w:pPr>
        <w:ind w:left="6120" w:hanging="360"/>
      </w:pPr>
      <w:rPr>
        <w:rFonts w:cs="Times New Roman"/>
      </w:rPr>
    </w:lvl>
    <w:lvl w:ilvl="8" w:tplc="4009001B">
      <w:start w:val="1"/>
      <w:numFmt w:val="lowerRoman"/>
      <w:lvlText w:val="%9."/>
      <w:lvlJc w:val="right"/>
      <w:pPr>
        <w:ind w:left="6840" w:hanging="180"/>
      </w:pPr>
      <w:rPr>
        <w:rFonts w:cs="Times New Roman"/>
      </w:rPr>
    </w:lvl>
  </w:abstractNum>
  <w:abstractNum w:abstractNumId="64">
    <w:nsid w:val="62A22BE6"/>
    <w:multiLevelType w:val="hybridMultilevel"/>
    <w:tmpl w:val="9D36AD9A"/>
    <w:lvl w:ilvl="0" w:tplc="0409000F">
      <w:start w:val="1"/>
      <w:numFmt w:val="bullet"/>
      <w:lvlText w:val=""/>
      <w:lvlJc w:val="left"/>
      <w:pPr>
        <w:ind w:left="1080" w:hanging="360"/>
      </w:pPr>
      <w:rPr>
        <w:rFonts w:ascii="Symbol" w:hAnsi="Symbol" w:hint="default"/>
      </w:rPr>
    </w:lvl>
    <w:lvl w:ilvl="1" w:tplc="04090019">
      <w:numFmt w:val="bullet"/>
      <w:lvlText w:val="-"/>
      <w:lvlJc w:val="left"/>
      <w:pPr>
        <w:ind w:left="1800" w:hanging="360"/>
      </w:pPr>
      <w:rPr>
        <w:rFonts w:ascii="Verdana" w:eastAsia="Times New Roman" w:hAnsi="Verdana" w:hint="default"/>
      </w:rPr>
    </w:lvl>
    <w:lvl w:ilvl="2" w:tplc="0409001B">
      <w:start w:val="1"/>
      <w:numFmt w:val="bullet"/>
      <w:lvlText w:val=""/>
      <w:lvlJc w:val="left"/>
      <w:pPr>
        <w:ind w:left="2520" w:hanging="360"/>
      </w:pPr>
      <w:rPr>
        <w:rFonts w:ascii="Wingdings" w:hAnsi="Wingdings" w:hint="default"/>
      </w:rPr>
    </w:lvl>
    <w:lvl w:ilvl="3" w:tplc="0409000F">
      <w:start w:val="1"/>
      <w:numFmt w:val="bullet"/>
      <w:lvlText w:val=""/>
      <w:lvlJc w:val="left"/>
      <w:pPr>
        <w:ind w:left="3240" w:hanging="360"/>
      </w:pPr>
      <w:rPr>
        <w:rFonts w:ascii="Symbol" w:hAnsi="Symbol" w:hint="default"/>
      </w:rPr>
    </w:lvl>
    <w:lvl w:ilvl="4" w:tplc="04090019">
      <w:start w:val="1"/>
      <w:numFmt w:val="bullet"/>
      <w:lvlText w:val="o"/>
      <w:lvlJc w:val="left"/>
      <w:pPr>
        <w:ind w:left="3960" w:hanging="360"/>
      </w:pPr>
      <w:rPr>
        <w:rFonts w:ascii="Courier New" w:hAnsi="Courier New" w:hint="default"/>
      </w:rPr>
    </w:lvl>
    <w:lvl w:ilvl="5" w:tplc="0409001B">
      <w:start w:val="1"/>
      <w:numFmt w:val="bullet"/>
      <w:lvlText w:val=""/>
      <w:lvlJc w:val="left"/>
      <w:pPr>
        <w:ind w:left="4680" w:hanging="360"/>
      </w:pPr>
      <w:rPr>
        <w:rFonts w:ascii="Wingdings" w:hAnsi="Wingdings" w:hint="default"/>
      </w:rPr>
    </w:lvl>
    <w:lvl w:ilvl="6" w:tplc="0409000F">
      <w:start w:val="1"/>
      <w:numFmt w:val="bullet"/>
      <w:lvlText w:val=""/>
      <w:lvlJc w:val="left"/>
      <w:pPr>
        <w:ind w:left="5400" w:hanging="360"/>
      </w:pPr>
      <w:rPr>
        <w:rFonts w:ascii="Symbol" w:hAnsi="Symbol" w:hint="default"/>
      </w:rPr>
    </w:lvl>
    <w:lvl w:ilvl="7" w:tplc="04090019">
      <w:start w:val="1"/>
      <w:numFmt w:val="bullet"/>
      <w:lvlText w:val="o"/>
      <w:lvlJc w:val="left"/>
      <w:pPr>
        <w:ind w:left="6120" w:hanging="360"/>
      </w:pPr>
      <w:rPr>
        <w:rFonts w:ascii="Courier New" w:hAnsi="Courier New" w:hint="default"/>
      </w:rPr>
    </w:lvl>
    <w:lvl w:ilvl="8" w:tplc="0409001B">
      <w:start w:val="1"/>
      <w:numFmt w:val="bullet"/>
      <w:lvlText w:val=""/>
      <w:lvlJc w:val="left"/>
      <w:pPr>
        <w:ind w:left="6840" w:hanging="360"/>
      </w:pPr>
      <w:rPr>
        <w:rFonts w:ascii="Wingdings" w:hAnsi="Wingdings" w:hint="default"/>
      </w:rPr>
    </w:lvl>
  </w:abstractNum>
  <w:abstractNum w:abstractNumId="65">
    <w:nsid w:val="63BC0008"/>
    <w:multiLevelType w:val="hybridMultilevel"/>
    <w:tmpl w:val="AB1AB04A"/>
    <w:lvl w:ilvl="0" w:tplc="0409000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67">
    <w:nsid w:val="647E7FD3"/>
    <w:multiLevelType w:val="hybridMultilevel"/>
    <w:tmpl w:val="286E6B6A"/>
    <w:lvl w:ilvl="0" w:tplc="FFFFFFFF">
      <w:start w:val="1"/>
      <w:numFmt w:val="lowerRoman"/>
      <w:lvlText w:val="%1."/>
      <w:lvlJc w:val="right"/>
      <w:pPr>
        <w:tabs>
          <w:tab w:val="num" w:pos="360"/>
        </w:tabs>
        <w:ind w:left="360" w:hanging="180"/>
      </w:pPr>
      <w:rPr>
        <w:rFonts w:ascii="Garamond" w:hAnsi="Garamond" w:cs="Times New Roman" w:hint="default"/>
        <w:sz w:val="24"/>
        <w:szCs w:val="24"/>
      </w:rPr>
    </w:lvl>
    <w:lvl w:ilvl="1" w:tplc="FFFFFFFF">
      <w:start w:val="1"/>
      <w:numFmt w:val="lowerLetter"/>
      <w:lvlText w:val="%2."/>
      <w:lvlJc w:val="left"/>
      <w:pPr>
        <w:tabs>
          <w:tab w:val="num" w:pos="360"/>
        </w:tabs>
        <w:ind w:left="360" w:hanging="360"/>
      </w:pPr>
      <w:rPr>
        <w:rFonts w:cs="Times New Roman"/>
      </w:rPr>
    </w:lvl>
    <w:lvl w:ilvl="2" w:tplc="FFFFFFFF">
      <w:start w:val="1"/>
      <w:numFmt w:val="lowerRoman"/>
      <w:lvlText w:val="%3."/>
      <w:lvlJc w:val="right"/>
      <w:pPr>
        <w:tabs>
          <w:tab w:val="num" w:pos="900"/>
        </w:tabs>
        <w:ind w:left="900" w:hanging="180"/>
      </w:pPr>
      <w:rPr>
        <w:rFonts w:cs="Times New Roman"/>
      </w:rPr>
    </w:lvl>
    <w:lvl w:ilvl="3" w:tplc="FFFFFFFF">
      <w:start w:val="1"/>
      <w:numFmt w:val="decimal"/>
      <w:lvlText w:val="%4."/>
      <w:lvlJc w:val="left"/>
      <w:pPr>
        <w:tabs>
          <w:tab w:val="num" w:pos="1620"/>
        </w:tabs>
        <w:ind w:left="1620" w:hanging="360"/>
      </w:pPr>
      <w:rPr>
        <w:rFonts w:cs="Times New Roman"/>
      </w:rPr>
    </w:lvl>
    <w:lvl w:ilvl="4" w:tplc="FFFFFFFF">
      <w:start w:val="1"/>
      <w:numFmt w:val="lowerLetter"/>
      <w:lvlText w:val="%5."/>
      <w:lvlJc w:val="left"/>
      <w:pPr>
        <w:tabs>
          <w:tab w:val="num" w:pos="2340"/>
        </w:tabs>
        <w:ind w:left="2340" w:hanging="360"/>
      </w:pPr>
      <w:rPr>
        <w:rFonts w:cs="Times New Roman"/>
      </w:rPr>
    </w:lvl>
    <w:lvl w:ilvl="5" w:tplc="FFFFFFFF">
      <w:start w:val="1"/>
      <w:numFmt w:val="lowerRoman"/>
      <w:lvlText w:val="%6."/>
      <w:lvlJc w:val="right"/>
      <w:pPr>
        <w:tabs>
          <w:tab w:val="num" w:pos="3060"/>
        </w:tabs>
        <w:ind w:left="3060" w:hanging="180"/>
      </w:pPr>
      <w:rPr>
        <w:rFonts w:cs="Times New Roman"/>
      </w:rPr>
    </w:lvl>
    <w:lvl w:ilvl="6" w:tplc="FFFFFFFF">
      <w:start w:val="1"/>
      <w:numFmt w:val="decimal"/>
      <w:lvlText w:val="%7."/>
      <w:lvlJc w:val="left"/>
      <w:pPr>
        <w:tabs>
          <w:tab w:val="num" w:pos="3780"/>
        </w:tabs>
        <w:ind w:left="3780" w:hanging="360"/>
      </w:pPr>
      <w:rPr>
        <w:rFonts w:cs="Times New Roman"/>
      </w:rPr>
    </w:lvl>
    <w:lvl w:ilvl="7" w:tplc="FFFFFFFF">
      <w:start w:val="1"/>
      <w:numFmt w:val="lowerLetter"/>
      <w:lvlText w:val="%8."/>
      <w:lvlJc w:val="left"/>
      <w:pPr>
        <w:tabs>
          <w:tab w:val="num" w:pos="4500"/>
        </w:tabs>
        <w:ind w:left="4500" w:hanging="360"/>
      </w:pPr>
      <w:rPr>
        <w:rFonts w:cs="Times New Roman"/>
      </w:rPr>
    </w:lvl>
    <w:lvl w:ilvl="8" w:tplc="FFFFFFFF">
      <w:start w:val="1"/>
      <w:numFmt w:val="lowerRoman"/>
      <w:lvlText w:val="%9."/>
      <w:lvlJc w:val="right"/>
      <w:pPr>
        <w:tabs>
          <w:tab w:val="num" w:pos="5220"/>
        </w:tabs>
        <w:ind w:left="5220" w:hanging="180"/>
      </w:pPr>
      <w:rPr>
        <w:rFonts w:cs="Times New Roman"/>
      </w:rPr>
    </w:lvl>
  </w:abstractNum>
  <w:abstractNum w:abstractNumId="68">
    <w:nsid w:val="65665122"/>
    <w:multiLevelType w:val="hybridMultilevel"/>
    <w:tmpl w:val="8710E066"/>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679637D1"/>
    <w:multiLevelType w:val="hybridMultilevel"/>
    <w:tmpl w:val="26BE8A7C"/>
    <w:lvl w:ilvl="0" w:tplc="F1747BA0">
      <w:start w:val="1"/>
      <w:numFmt w:val="upperLetter"/>
      <w:lvlText w:val="%1."/>
      <w:lvlJc w:val="left"/>
      <w:pPr>
        <w:ind w:left="360" w:hanging="360"/>
      </w:pPr>
      <w:rPr>
        <w:rFonts w:eastAsia="Times New Roman"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0">
    <w:nsid w:val="69036F1C"/>
    <w:multiLevelType w:val="hybridMultilevel"/>
    <w:tmpl w:val="9DE275DE"/>
    <w:lvl w:ilvl="0" w:tplc="0409000F">
      <w:start w:val="1"/>
      <w:numFmt w:val="decimal"/>
      <w:lvlText w:val="%1."/>
      <w:lvlJc w:val="left"/>
      <w:pPr>
        <w:tabs>
          <w:tab w:val="num" w:pos="2880"/>
        </w:tabs>
        <w:ind w:left="2880" w:hanging="360"/>
      </w:pPr>
      <w:rPr>
        <w:rFonts w:cs="Times New Roman"/>
      </w:rPr>
    </w:lvl>
    <w:lvl w:ilvl="1" w:tplc="04090019" w:tentative="1">
      <w:start w:val="1"/>
      <w:numFmt w:val="lowerLetter"/>
      <w:lvlText w:val="%2."/>
      <w:lvlJc w:val="left"/>
      <w:pPr>
        <w:tabs>
          <w:tab w:val="num" w:pos="3600"/>
        </w:tabs>
        <w:ind w:left="3600" w:hanging="360"/>
      </w:pPr>
      <w:rPr>
        <w:rFonts w:cs="Times New Roman"/>
      </w:rPr>
    </w:lvl>
    <w:lvl w:ilvl="2" w:tplc="0409001B" w:tentative="1">
      <w:start w:val="1"/>
      <w:numFmt w:val="lowerRoman"/>
      <w:lvlText w:val="%3."/>
      <w:lvlJc w:val="right"/>
      <w:pPr>
        <w:tabs>
          <w:tab w:val="num" w:pos="4320"/>
        </w:tabs>
        <w:ind w:left="4320" w:hanging="180"/>
      </w:pPr>
      <w:rPr>
        <w:rFonts w:cs="Times New Roman"/>
      </w:rPr>
    </w:lvl>
    <w:lvl w:ilvl="3" w:tplc="0409000F" w:tentative="1">
      <w:start w:val="1"/>
      <w:numFmt w:val="decimal"/>
      <w:lvlText w:val="%4."/>
      <w:lvlJc w:val="left"/>
      <w:pPr>
        <w:tabs>
          <w:tab w:val="num" w:pos="5040"/>
        </w:tabs>
        <w:ind w:left="5040" w:hanging="360"/>
      </w:pPr>
      <w:rPr>
        <w:rFonts w:cs="Times New Roman"/>
      </w:rPr>
    </w:lvl>
    <w:lvl w:ilvl="4" w:tplc="04090019" w:tentative="1">
      <w:start w:val="1"/>
      <w:numFmt w:val="lowerLetter"/>
      <w:lvlText w:val="%5."/>
      <w:lvlJc w:val="left"/>
      <w:pPr>
        <w:tabs>
          <w:tab w:val="num" w:pos="5760"/>
        </w:tabs>
        <w:ind w:left="5760" w:hanging="360"/>
      </w:pPr>
      <w:rPr>
        <w:rFonts w:cs="Times New Roman"/>
      </w:rPr>
    </w:lvl>
    <w:lvl w:ilvl="5" w:tplc="0409001B" w:tentative="1">
      <w:start w:val="1"/>
      <w:numFmt w:val="lowerRoman"/>
      <w:lvlText w:val="%6."/>
      <w:lvlJc w:val="right"/>
      <w:pPr>
        <w:tabs>
          <w:tab w:val="num" w:pos="6480"/>
        </w:tabs>
        <w:ind w:left="6480" w:hanging="180"/>
      </w:pPr>
      <w:rPr>
        <w:rFonts w:cs="Times New Roman"/>
      </w:rPr>
    </w:lvl>
    <w:lvl w:ilvl="6" w:tplc="0409000F" w:tentative="1">
      <w:start w:val="1"/>
      <w:numFmt w:val="decimal"/>
      <w:lvlText w:val="%7."/>
      <w:lvlJc w:val="left"/>
      <w:pPr>
        <w:tabs>
          <w:tab w:val="num" w:pos="7200"/>
        </w:tabs>
        <w:ind w:left="7200" w:hanging="360"/>
      </w:pPr>
      <w:rPr>
        <w:rFonts w:cs="Times New Roman"/>
      </w:rPr>
    </w:lvl>
    <w:lvl w:ilvl="7" w:tplc="04090019" w:tentative="1">
      <w:start w:val="1"/>
      <w:numFmt w:val="lowerLetter"/>
      <w:lvlText w:val="%8."/>
      <w:lvlJc w:val="left"/>
      <w:pPr>
        <w:tabs>
          <w:tab w:val="num" w:pos="7920"/>
        </w:tabs>
        <w:ind w:left="7920" w:hanging="360"/>
      </w:pPr>
      <w:rPr>
        <w:rFonts w:cs="Times New Roman"/>
      </w:rPr>
    </w:lvl>
    <w:lvl w:ilvl="8" w:tplc="0409001B" w:tentative="1">
      <w:start w:val="1"/>
      <w:numFmt w:val="lowerRoman"/>
      <w:lvlText w:val="%9."/>
      <w:lvlJc w:val="right"/>
      <w:pPr>
        <w:tabs>
          <w:tab w:val="num" w:pos="8640"/>
        </w:tabs>
        <w:ind w:left="8640" w:hanging="180"/>
      </w:pPr>
      <w:rPr>
        <w:rFonts w:cs="Times New Roman"/>
      </w:rPr>
    </w:lvl>
  </w:abstractNum>
  <w:abstractNum w:abstractNumId="71">
    <w:nsid w:val="696E6655"/>
    <w:multiLevelType w:val="hybridMultilevel"/>
    <w:tmpl w:val="27AC4386"/>
    <w:lvl w:ilvl="0" w:tplc="0409000F">
      <w:start w:val="1"/>
      <w:numFmt w:val="bullet"/>
      <w:lvlText w:val="•"/>
      <w:lvlJc w:val="left"/>
      <w:pPr>
        <w:tabs>
          <w:tab w:val="num" w:pos="720"/>
        </w:tabs>
        <w:ind w:left="720" w:hanging="360"/>
      </w:pPr>
      <w:rPr>
        <w:rFonts w:ascii="Arial" w:hAnsi="Arial" w:hint="default"/>
      </w:rPr>
    </w:lvl>
    <w:lvl w:ilvl="1" w:tplc="04090019">
      <w:start w:val="1"/>
      <w:numFmt w:val="bullet"/>
      <w:lvlText w:val="•"/>
      <w:lvlJc w:val="left"/>
      <w:pPr>
        <w:tabs>
          <w:tab w:val="num" w:pos="1440"/>
        </w:tabs>
        <w:ind w:left="1440" w:hanging="360"/>
      </w:pPr>
      <w:rPr>
        <w:rFonts w:ascii="Arial" w:hAnsi="Arial" w:hint="default"/>
      </w:rPr>
    </w:lvl>
    <w:lvl w:ilvl="2" w:tplc="0409001B">
      <w:start w:val="1"/>
      <w:numFmt w:val="bullet"/>
      <w:lvlText w:val="•"/>
      <w:lvlJc w:val="left"/>
      <w:pPr>
        <w:tabs>
          <w:tab w:val="num" w:pos="2160"/>
        </w:tabs>
        <w:ind w:left="2160" w:hanging="360"/>
      </w:pPr>
      <w:rPr>
        <w:rFonts w:ascii="Arial" w:hAnsi="Arial" w:hint="default"/>
      </w:rPr>
    </w:lvl>
    <w:lvl w:ilvl="3" w:tplc="0409000F">
      <w:start w:val="1"/>
      <w:numFmt w:val="bullet"/>
      <w:lvlText w:val="•"/>
      <w:lvlJc w:val="left"/>
      <w:pPr>
        <w:tabs>
          <w:tab w:val="num" w:pos="2880"/>
        </w:tabs>
        <w:ind w:left="2880" w:hanging="360"/>
      </w:pPr>
      <w:rPr>
        <w:rFonts w:ascii="Arial" w:hAnsi="Arial" w:hint="default"/>
      </w:rPr>
    </w:lvl>
    <w:lvl w:ilvl="4" w:tplc="04090019">
      <w:start w:val="1"/>
      <w:numFmt w:val="bullet"/>
      <w:lvlText w:val="•"/>
      <w:lvlJc w:val="left"/>
      <w:pPr>
        <w:tabs>
          <w:tab w:val="num" w:pos="3600"/>
        </w:tabs>
        <w:ind w:left="3600" w:hanging="360"/>
      </w:pPr>
      <w:rPr>
        <w:rFonts w:ascii="Arial" w:hAnsi="Arial" w:hint="default"/>
      </w:rPr>
    </w:lvl>
    <w:lvl w:ilvl="5" w:tplc="0409001B">
      <w:start w:val="1"/>
      <w:numFmt w:val="bullet"/>
      <w:lvlText w:val="•"/>
      <w:lvlJc w:val="left"/>
      <w:pPr>
        <w:tabs>
          <w:tab w:val="num" w:pos="4320"/>
        </w:tabs>
        <w:ind w:left="4320" w:hanging="360"/>
      </w:pPr>
      <w:rPr>
        <w:rFonts w:ascii="Arial" w:hAnsi="Arial" w:hint="default"/>
      </w:rPr>
    </w:lvl>
    <w:lvl w:ilvl="6" w:tplc="0409000F">
      <w:start w:val="1"/>
      <w:numFmt w:val="bullet"/>
      <w:lvlText w:val="•"/>
      <w:lvlJc w:val="left"/>
      <w:pPr>
        <w:tabs>
          <w:tab w:val="num" w:pos="5040"/>
        </w:tabs>
        <w:ind w:left="5040" w:hanging="360"/>
      </w:pPr>
      <w:rPr>
        <w:rFonts w:ascii="Arial" w:hAnsi="Arial" w:hint="default"/>
      </w:rPr>
    </w:lvl>
    <w:lvl w:ilvl="7" w:tplc="04090019">
      <w:start w:val="1"/>
      <w:numFmt w:val="bullet"/>
      <w:lvlText w:val="•"/>
      <w:lvlJc w:val="left"/>
      <w:pPr>
        <w:tabs>
          <w:tab w:val="num" w:pos="5760"/>
        </w:tabs>
        <w:ind w:left="5760" w:hanging="360"/>
      </w:pPr>
      <w:rPr>
        <w:rFonts w:ascii="Arial" w:hAnsi="Arial" w:hint="default"/>
      </w:rPr>
    </w:lvl>
    <w:lvl w:ilvl="8" w:tplc="0409001B">
      <w:start w:val="1"/>
      <w:numFmt w:val="bullet"/>
      <w:lvlText w:val="•"/>
      <w:lvlJc w:val="left"/>
      <w:pPr>
        <w:tabs>
          <w:tab w:val="num" w:pos="6480"/>
        </w:tabs>
        <w:ind w:left="6480" w:hanging="360"/>
      </w:pPr>
      <w:rPr>
        <w:rFonts w:ascii="Arial" w:hAnsi="Arial" w:hint="default"/>
      </w:rPr>
    </w:lvl>
  </w:abstractNum>
  <w:abstractNum w:abstractNumId="72">
    <w:nsid w:val="696F12EF"/>
    <w:multiLevelType w:val="hybridMultilevel"/>
    <w:tmpl w:val="3B882550"/>
    <w:lvl w:ilvl="0" w:tplc="EB9A3298">
      <w:start w:val="1"/>
      <w:numFmt w:val="bullet"/>
      <w:lvlText w:val=""/>
      <w:lvlJc w:val="left"/>
      <w:pPr>
        <w:ind w:left="780" w:hanging="360"/>
      </w:pPr>
      <w:rPr>
        <w:rFonts w:ascii="Symbol" w:hAnsi="Symbol" w:hint="default"/>
      </w:rPr>
    </w:lvl>
    <w:lvl w:ilvl="1" w:tplc="37BA66A0">
      <w:start w:val="1"/>
      <w:numFmt w:val="bullet"/>
      <w:lvlText w:val="o"/>
      <w:lvlJc w:val="left"/>
      <w:pPr>
        <w:ind w:left="1500" w:hanging="360"/>
      </w:pPr>
      <w:rPr>
        <w:rFonts w:ascii="Courier New" w:hAnsi="Courier New" w:hint="default"/>
      </w:rPr>
    </w:lvl>
    <w:lvl w:ilvl="2" w:tplc="A4F4964E">
      <w:start w:val="1"/>
      <w:numFmt w:val="bullet"/>
      <w:lvlText w:val=""/>
      <w:lvlJc w:val="left"/>
      <w:pPr>
        <w:ind w:left="2220" w:hanging="360"/>
      </w:pPr>
      <w:rPr>
        <w:rFonts w:ascii="Wingdings" w:hAnsi="Wingdings" w:hint="default"/>
      </w:rPr>
    </w:lvl>
    <w:lvl w:ilvl="3" w:tplc="BD76ED9E">
      <w:start w:val="1"/>
      <w:numFmt w:val="bullet"/>
      <w:lvlText w:val=""/>
      <w:lvlJc w:val="left"/>
      <w:pPr>
        <w:ind w:left="2940" w:hanging="360"/>
      </w:pPr>
      <w:rPr>
        <w:rFonts w:ascii="Symbol" w:hAnsi="Symbol" w:hint="default"/>
      </w:rPr>
    </w:lvl>
    <w:lvl w:ilvl="4" w:tplc="6F268B4E">
      <w:start w:val="1"/>
      <w:numFmt w:val="bullet"/>
      <w:lvlText w:val="o"/>
      <w:lvlJc w:val="left"/>
      <w:pPr>
        <w:ind w:left="3660" w:hanging="360"/>
      </w:pPr>
      <w:rPr>
        <w:rFonts w:ascii="Courier New" w:hAnsi="Courier New" w:hint="default"/>
      </w:rPr>
    </w:lvl>
    <w:lvl w:ilvl="5" w:tplc="CAF2314A">
      <w:start w:val="1"/>
      <w:numFmt w:val="bullet"/>
      <w:lvlText w:val=""/>
      <w:lvlJc w:val="left"/>
      <w:pPr>
        <w:ind w:left="4380" w:hanging="360"/>
      </w:pPr>
      <w:rPr>
        <w:rFonts w:ascii="Wingdings" w:hAnsi="Wingdings" w:hint="default"/>
      </w:rPr>
    </w:lvl>
    <w:lvl w:ilvl="6" w:tplc="3D7626F8">
      <w:start w:val="1"/>
      <w:numFmt w:val="bullet"/>
      <w:lvlText w:val=""/>
      <w:lvlJc w:val="left"/>
      <w:pPr>
        <w:ind w:left="5100" w:hanging="360"/>
      </w:pPr>
      <w:rPr>
        <w:rFonts w:ascii="Symbol" w:hAnsi="Symbol" w:hint="default"/>
      </w:rPr>
    </w:lvl>
    <w:lvl w:ilvl="7" w:tplc="626AEC60">
      <w:start w:val="1"/>
      <w:numFmt w:val="bullet"/>
      <w:lvlText w:val="o"/>
      <w:lvlJc w:val="left"/>
      <w:pPr>
        <w:ind w:left="5820" w:hanging="360"/>
      </w:pPr>
      <w:rPr>
        <w:rFonts w:ascii="Courier New" w:hAnsi="Courier New" w:hint="default"/>
      </w:rPr>
    </w:lvl>
    <w:lvl w:ilvl="8" w:tplc="E5A0DBEE">
      <w:start w:val="1"/>
      <w:numFmt w:val="bullet"/>
      <w:lvlText w:val=""/>
      <w:lvlJc w:val="left"/>
      <w:pPr>
        <w:ind w:left="6540" w:hanging="360"/>
      </w:pPr>
      <w:rPr>
        <w:rFonts w:ascii="Wingdings" w:hAnsi="Wingdings" w:hint="default"/>
      </w:rPr>
    </w:lvl>
  </w:abstractNum>
  <w:abstractNum w:abstractNumId="73">
    <w:nsid w:val="6A9E1006"/>
    <w:multiLevelType w:val="hybridMultilevel"/>
    <w:tmpl w:val="CD524B0E"/>
    <w:lvl w:ilvl="0" w:tplc="0409000F">
      <w:start w:val="1"/>
      <w:numFmt w:val="decimal"/>
      <w:lvlText w:val="%1."/>
      <w:lvlJc w:val="left"/>
      <w:pPr>
        <w:tabs>
          <w:tab w:val="num" w:pos="2880"/>
        </w:tabs>
        <w:ind w:left="2880" w:hanging="360"/>
      </w:pPr>
      <w:rPr>
        <w:rFonts w:cs="Times New Roman"/>
      </w:rPr>
    </w:lvl>
    <w:lvl w:ilvl="1" w:tplc="04090019" w:tentative="1">
      <w:start w:val="1"/>
      <w:numFmt w:val="lowerLetter"/>
      <w:lvlText w:val="%2."/>
      <w:lvlJc w:val="left"/>
      <w:pPr>
        <w:tabs>
          <w:tab w:val="num" w:pos="3600"/>
        </w:tabs>
        <w:ind w:left="3600" w:hanging="360"/>
      </w:pPr>
      <w:rPr>
        <w:rFonts w:cs="Times New Roman"/>
      </w:rPr>
    </w:lvl>
    <w:lvl w:ilvl="2" w:tplc="0409001B" w:tentative="1">
      <w:start w:val="1"/>
      <w:numFmt w:val="lowerRoman"/>
      <w:lvlText w:val="%3."/>
      <w:lvlJc w:val="right"/>
      <w:pPr>
        <w:tabs>
          <w:tab w:val="num" w:pos="4320"/>
        </w:tabs>
        <w:ind w:left="4320" w:hanging="180"/>
      </w:pPr>
      <w:rPr>
        <w:rFonts w:cs="Times New Roman"/>
      </w:rPr>
    </w:lvl>
    <w:lvl w:ilvl="3" w:tplc="0409000F" w:tentative="1">
      <w:start w:val="1"/>
      <w:numFmt w:val="decimal"/>
      <w:lvlText w:val="%4."/>
      <w:lvlJc w:val="left"/>
      <w:pPr>
        <w:tabs>
          <w:tab w:val="num" w:pos="5040"/>
        </w:tabs>
        <w:ind w:left="5040" w:hanging="360"/>
      </w:pPr>
      <w:rPr>
        <w:rFonts w:cs="Times New Roman"/>
      </w:rPr>
    </w:lvl>
    <w:lvl w:ilvl="4" w:tplc="04090019" w:tentative="1">
      <w:start w:val="1"/>
      <w:numFmt w:val="lowerLetter"/>
      <w:lvlText w:val="%5."/>
      <w:lvlJc w:val="left"/>
      <w:pPr>
        <w:tabs>
          <w:tab w:val="num" w:pos="5760"/>
        </w:tabs>
        <w:ind w:left="5760" w:hanging="360"/>
      </w:pPr>
      <w:rPr>
        <w:rFonts w:cs="Times New Roman"/>
      </w:rPr>
    </w:lvl>
    <w:lvl w:ilvl="5" w:tplc="0409001B" w:tentative="1">
      <w:start w:val="1"/>
      <w:numFmt w:val="lowerRoman"/>
      <w:lvlText w:val="%6."/>
      <w:lvlJc w:val="right"/>
      <w:pPr>
        <w:tabs>
          <w:tab w:val="num" w:pos="6480"/>
        </w:tabs>
        <w:ind w:left="6480" w:hanging="180"/>
      </w:pPr>
      <w:rPr>
        <w:rFonts w:cs="Times New Roman"/>
      </w:rPr>
    </w:lvl>
    <w:lvl w:ilvl="6" w:tplc="0409000F" w:tentative="1">
      <w:start w:val="1"/>
      <w:numFmt w:val="decimal"/>
      <w:lvlText w:val="%7."/>
      <w:lvlJc w:val="left"/>
      <w:pPr>
        <w:tabs>
          <w:tab w:val="num" w:pos="7200"/>
        </w:tabs>
        <w:ind w:left="7200" w:hanging="360"/>
      </w:pPr>
      <w:rPr>
        <w:rFonts w:cs="Times New Roman"/>
      </w:rPr>
    </w:lvl>
    <w:lvl w:ilvl="7" w:tplc="04090019" w:tentative="1">
      <w:start w:val="1"/>
      <w:numFmt w:val="lowerLetter"/>
      <w:lvlText w:val="%8."/>
      <w:lvlJc w:val="left"/>
      <w:pPr>
        <w:tabs>
          <w:tab w:val="num" w:pos="7920"/>
        </w:tabs>
        <w:ind w:left="7920" w:hanging="360"/>
      </w:pPr>
      <w:rPr>
        <w:rFonts w:cs="Times New Roman"/>
      </w:rPr>
    </w:lvl>
    <w:lvl w:ilvl="8" w:tplc="0409001B" w:tentative="1">
      <w:start w:val="1"/>
      <w:numFmt w:val="lowerRoman"/>
      <w:lvlText w:val="%9."/>
      <w:lvlJc w:val="right"/>
      <w:pPr>
        <w:tabs>
          <w:tab w:val="num" w:pos="8640"/>
        </w:tabs>
        <w:ind w:left="8640" w:hanging="180"/>
      </w:pPr>
      <w:rPr>
        <w:rFonts w:cs="Times New Roman"/>
      </w:rPr>
    </w:lvl>
  </w:abstractNum>
  <w:abstractNum w:abstractNumId="74">
    <w:nsid w:val="6C036DA9"/>
    <w:multiLevelType w:val="hybridMultilevel"/>
    <w:tmpl w:val="91666200"/>
    <w:lvl w:ilvl="0" w:tplc="04090019">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75">
    <w:nsid w:val="6C165403"/>
    <w:multiLevelType w:val="hybridMultilevel"/>
    <w:tmpl w:val="9BF0E366"/>
    <w:lvl w:ilvl="0" w:tplc="0409000F">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6">
    <w:nsid w:val="6DC44AB7"/>
    <w:multiLevelType w:val="hybridMultilevel"/>
    <w:tmpl w:val="23D03E3E"/>
    <w:lvl w:ilvl="0" w:tplc="40090001">
      <w:start w:val="1"/>
      <w:numFmt w:val="lowerRoman"/>
      <w:lvlText w:val="%1."/>
      <w:lvlJc w:val="right"/>
      <w:pPr>
        <w:tabs>
          <w:tab w:val="num" w:pos="360"/>
        </w:tabs>
        <w:ind w:left="360" w:hanging="180"/>
      </w:pPr>
      <w:rPr>
        <w:rFonts w:cs="Times New Roman"/>
      </w:rPr>
    </w:lvl>
    <w:lvl w:ilvl="1" w:tplc="40090003">
      <w:start w:val="1"/>
      <w:numFmt w:val="lowerLetter"/>
      <w:lvlText w:val="%2."/>
      <w:lvlJc w:val="left"/>
      <w:pPr>
        <w:tabs>
          <w:tab w:val="num" w:pos="360"/>
        </w:tabs>
        <w:ind w:left="360" w:hanging="360"/>
      </w:pPr>
      <w:rPr>
        <w:rFonts w:cs="Times New Roman"/>
      </w:rPr>
    </w:lvl>
    <w:lvl w:ilvl="2" w:tplc="40090005">
      <w:start w:val="1"/>
      <w:numFmt w:val="lowerRoman"/>
      <w:lvlText w:val="%3."/>
      <w:lvlJc w:val="right"/>
      <w:pPr>
        <w:tabs>
          <w:tab w:val="num" w:pos="900"/>
        </w:tabs>
        <w:ind w:left="900" w:hanging="180"/>
      </w:pPr>
      <w:rPr>
        <w:rFonts w:cs="Times New Roman"/>
      </w:rPr>
    </w:lvl>
    <w:lvl w:ilvl="3" w:tplc="40090001">
      <w:start w:val="1"/>
      <w:numFmt w:val="decimal"/>
      <w:lvlText w:val="%4."/>
      <w:lvlJc w:val="left"/>
      <w:pPr>
        <w:tabs>
          <w:tab w:val="num" w:pos="1620"/>
        </w:tabs>
        <w:ind w:left="1620" w:hanging="360"/>
      </w:pPr>
      <w:rPr>
        <w:rFonts w:cs="Times New Roman"/>
      </w:rPr>
    </w:lvl>
    <w:lvl w:ilvl="4" w:tplc="40090003">
      <w:start w:val="1"/>
      <w:numFmt w:val="lowerLetter"/>
      <w:lvlText w:val="%5."/>
      <w:lvlJc w:val="left"/>
      <w:pPr>
        <w:tabs>
          <w:tab w:val="num" w:pos="2340"/>
        </w:tabs>
        <w:ind w:left="2340" w:hanging="360"/>
      </w:pPr>
      <w:rPr>
        <w:rFonts w:cs="Times New Roman"/>
      </w:rPr>
    </w:lvl>
    <w:lvl w:ilvl="5" w:tplc="40090005">
      <w:start w:val="1"/>
      <w:numFmt w:val="lowerRoman"/>
      <w:lvlText w:val="%6."/>
      <w:lvlJc w:val="right"/>
      <w:pPr>
        <w:tabs>
          <w:tab w:val="num" w:pos="3060"/>
        </w:tabs>
        <w:ind w:left="3060" w:hanging="180"/>
      </w:pPr>
      <w:rPr>
        <w:rFonts w:cs="Times New Roman"/>
      </w:rPr>
    </w:lvl>
    <w:lvl w:ilvl="6" w:tplc="40090001">
      <w:start w:val="1"/>
      <w:numFmt w:val="decimal"/>
      <w:lvlText w:val="%7."/>
      <w:lvlJc w:val="left"/>
      <w:pPr>
        <w:tabs>
          <w:tab w:val="num" w:pos="3780"/>
        </w:tabs>
        <w:ind w:left="3780" w:hanging="360"/>
      </w:pPr>
      <w:rPr>
        <w:rFonts w:cs="Times New Roman"/>
      </w:rPr>
    </w:lvl>
    <w:lvl w:ilvl="7" w:tplc="40090003">
      <w:start w:val="1"/>
      <w:numFmt w:val="lowerLetter"/>
      <w:lvlText w:val="%8."/>
      <w:lvlJc w:val="left"/>
      <w:pPr>
        <w:tabs>
          <w:tab w:val="num" w:pos="4500"/>
        </w:tabs>
        <w:ind w:left="4500" w:hanging="360"/>
      </w:pPr>
      <w:rPr>
        <w:rFonts w:cs="Times New Roman"/>
      </w:rPr>
    </w:lvl>
    <w:lvl w:ilvl="8" w:tplc="40090005">
      <w:start w:val="1"/>
      <w:numFmt w:val="lowerRoman"/>
      <w:lvlText w:val="%9."/>
      <w:lvlJc w:val="right"/>
      <w:pPr>
        <w:tabs>
          <w:tab w:val="num" w:pos="5220"/>
        </w:tabs>
        <w:ind w:left="5220" w:hanging="180"/>
      </w:pPr>
      <w:rPr>
        <w:rFonts w:cs="Times New Roman"/>
      </w:rPr>
    </w:lvl>
  </w:abstractNum>
  <w:abstractNum w:abstractNumId="77">
    <w:nsid w:val="711159F0"/>
    <w:multiLevelType w:val="hybridMultilevel"/>
    <w:tmpl w:val="10225826"/>
    <w:lvl w:ilvl="0" w:tplc="F4169A48">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8">
    <w:nsid w:val="716A3B8D"/>
    <w:multiLevelType w:val="hybridMultilevel"/>
    <w:tmpl w:val="BE10265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nsid w:val="754C3A10"/>
    <w:multiLevelType w:val="hybridMultilevel"/>
    <w:tmpl w:val="64360966"/>
    <w:lvl w:ilvl="0" w:tplc="0409000F">
      <w:start w:val="1"/>
      <w:numFmt w:val="decimal"/>
      <w:lvlText w:val="%1."/>
      <w:lvlJc w:val="left"/>
      <w:pPr>
        <w:tabs>
          <w:tab w:val="num" w:pos="2880"/>
        </w:tabs>
        <w:ind w:left="2880" w:hanging="360"/>
      </w:pPr>
      <w:rPr>
        <w:rFonts w:cs="Times New Roman"/>
      </w:rPr>
    </w:lvl>
    <w:lvl w:ilvl="1" w:tplc="04090019" w:tentative="1">
      <w:start w:val="1"/>
      <w:numFmt w:val="lowerLetter"/>
      <w:lvlText w:val="%2."/>
      <w:lvlJc w:val="left"/>
      <w:pPr>
        <w:tabs>
          <w:tab w:val="num" w:pos="3600"/>
        </w:tabs>
        <w:ind w:left="3600" w:hanging="360"/>
      </w:pPr>
      <w:rPr>
        <w:rFonts w:cs="Times New Roman"/>
      </w:rPr>
    </w:lvl>
    <w:lvl w:ilvl="2" w:tplc="0409001B" w:tentative="1">
      <w:start w:val="1"/>
      <w:numFmt w:val="lowerRoman"/>
      <w:lvlText w:val="%3."/>
      <w:lvlJc w:val="right"/>
      <w:pPr>
        <w:tabs>
          <w:tab w:val="num" w:pos="4320"/>
        </w:tabs>
        <w:ind w:left="4320" w:hanging="180"/>
      </w:pPr>
      <w:rPr>
        <w:rFonts w:cs="Times New Roman"/>
      </w:rPr>
    </w:lvl>
    <w:lvl w:ilvl="3" w:tplc="0409000F" w:tentative="1">
      <w:start w:val="1"/>
      <w:numFmt w:val="decimal"/>
      <w:lvlText w:val="%4."/>
      <w:lvlJc w:val="left"/>
      <w:pPr>
        <w:tabs>
          <w:tab w:val="num" w:pos="5040"/>
        </w:tabs>
        <w:ind w:left="5040" w:hanging="360"/>
      </w:pPr>
      <w:rPr>
        <w:rFonts w:cs="Times New Roman"/>
      </w:rPr>
    </w:lvl>
    <w:lvl w:ilvl="4" w:tplc="04090019" w:tentative="1">
      <w:start w:val="1"/>
      <w:numFmt w:val="lowerLetter"/>
      <w:lvlText w:val="%5."/>
      <w:lvlJc w:val="left"/>
      <w:pPr>
        <w:tabs>
          <w:tab w:val="num" w:pos="5760"/>
        </w:tabs>
        <w:ind w:left="5760" w:hanging="360"/>
      </w:pPr>
      <w:rPr>
        <w:rFonts w:cs="Times New Roman"/>
      </w:rPr>
    </w:lvl>
    <w:lvl w:ilvl="5" w:tplc="0409001B" w:tentative="1">
      <w:start w:val="1"/>
      <w:numFmt w:val="lowerRoman"/>
      <w:lvlText w:val="%6."/>
      <w:lvlJc w:val="right"/>
      <w:pPr>
        <w:tabs>
          <w:tab w:val="num" w:pos="6480"/>
        </w:tabs>
        <w:ind w:left="6480" w:hanging="180"/>
      </w:pPr>
      <w:rPr>
        <w:rFonts w:cs="Times New Roman"/>
      </w:rPr>
    </w:lvl>
    <w:lvl w:ilvl="6" w:tplc="0409000F" w:tentative="1">
      <w:start w:val="1"/>
      <w:numFmt w:val="decimal"/>
      <w:lvlText w:val="%7."/>
      <w:lvlJc w:val="left"/>
      <w:pPr>
        <w:tabs>
          <w:tab w:val="num" w:pos="7200"/>
        </w:tabs>
        <w:ind w:left="7200" w:hanging="360"/>
      </w:pPr>
      <w:rPr>
        <w:rFonts w:cs="Times New Roman"/>
      </w:rPr>
    </w:lvl>
    <w:lvl w:ilvl="7" w:tplc="04090019" w:tentative="1">
      <w:start w:val="1"/>
      <w:numFmt w:val="lowerLetter"/>
      <w:lvlText w:val="%8."/>
      <w:lvlJc w:val="left"/>
      <w:pPr>
        <w:tabs>
          <w:tab w:val="num" w:pos="7920"/>
        </w:tabs>
        <w:ind w:left="7920" w:hanging="360"/>
      </w:pPr>
      <w:rPr>
        <w:rFonts w:cs="Times New Roman"/>
      </w:rPr>
    </w:lvl>
    <w:lvl w:ilvl="8" w:tplc="0409001B" w:tentative="1">
      <w:start w:val="1"/>
      <w:numFmt w:val="lowerRoman"/>
      <w:lvlText w:val="%9."/>
      <w:lvlJc w:val="right"/>
      <w:pPr>
        <w:tabs>
          <w:tab w:val="num" w:pos="8640"/>
        </w:tabs>
        <w:ind w:left="8640" w:hanging="180"/>
      </w:pPr>
      <w:rPr>
        <w:rFonts w:cs="Times New Roman"/>
      </w:rPr>
    </w:lvl>
  </w:abstractNum>
  <w:abstractNum w:abstractNumId="80">
    <w:nsid w:val="76BA1F06"/>
    <w:multiLevelType w:val="hybridMultilevel"/>
    <w:tmpl w:val="CCCE7122"/>
    <w:lvl w:ilvl="0" w:tplc="F4169A48">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81">
    <w:nsid w:val="77BF3678"/>
    <w:multiLevelType w:val="hybridMultilevel"/>
    <w:tmpl w:val="30B4C02C"/>
    <w:lvl w:ilvl="0" w:tplc="40090001">
      <w:start w:val="1"/>
      <w:numFmt w:val="bullet"/>
      <w:lvlText w:val=""/>
      <w:lvlJc w:val="left"/>
      <w:pPr>
        <w:tabs>
          <w:tab w:val="num" w:pos="360"/>
        </w:tabs>
        <w:ind w:left="360" w:hanging="360"/>
      </w:pPr>
      <w:rPr>
        <w:rFonts w:ascii="Symbol" w:hAnsi="Symbol" w:hint="default"/>
      </w:rPr>
    </w:lvl>
    <w:lvl w:ilvl="1" w:tplc="40090003">
      <w:start w:val="1"/>
      <w:numFmt w:val="bullet"/>
      <w:lvlText w:val="o"/>
      <w:lvlJc w:val="left"/>
      <w:pPr>
        <w:tabs>
          <w:tab w:val="num" w:pos="1080"/>
        </w:tabs>
        <w:ind w:left="1080" w:hanging="360"/>
      </w:pPr>
      <w:rPr>
        <w:rFonts w:ascii="Courier New" w:hAnsi="Courier New" w:hint="default"/>
      </w:rPr>
    </w:lvl>
    <w:lvl w:ilvl="2" w:tplc="40090005">
      <w:start w:val="1"/>
      <w:numFmt w:val="bullet"/>
      <w:lvlText w:val=""/>
      <w:lvlJc w:val="left"/>
      <w:pPr>
        <w:tabs>
          <w:tab w:val="num" w:pos="1800"/>
        </w:tabs>
        <w:ind w:left="1800" w:hanging="360"/>
      </w:pPr>
      <w:rPr>
        <w:rFonts w:ascii="Wingdings" w:hAnsi="Wingdings" w:hint="default"/>
      </w:rPr>
    </w:lvl>
    <w:lvl w:ilvl="3" w:tplc="40090001">
      <w:start w:val="1"/>
      <w:numFmt w:val="bullet"/>
      <w:lvlText w:val=""/>
      <w:lvlJc w:val="left"/>
      <w:pPr>
        <w:tabs>
          <w:tab w:val="num" w:pos="2520"/>
        </w:tabs>
        <w:ind w:left="2520" w:hanging="360"/>
      </w:pPr>
      <w:rPr>
        <w:rFonts w:ascii="Symbol" w:hAnsi="Symbol" w:hint="default"/>
      </w:rPr>
    </w:lvl>
    <w:lvl w:ilvl="4" w:tplc="40090003">
      <w:start w:val="1"/>
      <w:numFmt w:val="bullet"/>
      <w:lvlText w:val="o"/>
      <w:lvlJc w:val="left"/>
      <w:pPr>
        <w:tabs>
          <w:tab w:val="num" w:pos="3240"/>
        </w:tabs>
        <w:ind w:left="3240" w:hanging="360"/>
      </w:pPr>
      <w:rPr>
        <w:rFonts w:ascii="Courier New" w:hAnsi="Courier New" w:hint="default"/>
      </w:rPr>
    </w:lvl>
    <w:lvl w:ilvl="5" w:tplc="40090005">
      <w:start w:val="1"/>
      <w:numFmt w:val="bullet"/>
      <w:lvlText w:val=""/>
      <w:lvlJc w:val="left"/>
      <w:pPr>
        <w:tabs>
          <w:tab w:val="num" w:pos="3960"/>
        </w:tabs>
        <w:ind w:left="3960" w:hanging="360"/>
      </w:pPr>
      <w:rPr>
        <w:rFonts w:ascii="Wingdings" w:hAnsi="Wingdings" w:hint="default"/>
      </w:rPr>
    </w:lvl>
    <w:lvl w:ilvl="6" w:tplc="40090001">
      <w:start w:val="1"/>
      <w:numFmt w:val="bullet"/>
      <w:lvlText w:val=""/>
      <w:lvlJc w:val="left"/>
      <w:pPr>
        <w:tabs>
          <w:tab w:val="num" w:pos="4680"/>
        </w:tabs>
        <w:ind w:left="4680" w:hanging="360"/>
      </w:pPr>
      <w:rPr>
        <w:rFonts w:ascii="Symbol" w:hAnsi="Symbol" w:hint="default"/>
      </w:rPr>
    </w:lvl>
    <w:lvl w:ilvl="7" w:tplc="40090003">
      <w:start w:val="1"/>
      <w:numFmt w:val="bullet"/>
      <w:lvlText w:val="o"/>
      <w:lvlJc w:val="left"/>
      <w:pPr>
        <w:tabs>
          <w:tab w:val="num" w:pos="5400"/>
        </w:tabs>
        <w:ind w:left="5400" w:hanging="360"/>
      </w:pPr>
      <w:rPr>
        <w:rFonts w:ascii="Courier New" w:hAnsi="Courier New" w:hint="default"/>
      </w:rPr>
    </w:lvl>
    <w:lvl w:ilvl="8" w:tplc="40090005">
      <w:start w:val="1"/>
      <w:numFmt w:val="bullet"/>
      <w:lvlText w:val=""/>
      <w:lvlJc w:val="left"/>
      <w:pPr>
        <w:tabs>
          <w:tab w:val="num" w:pos="6120"/>
        </w:tabs>
        <w:ind w:left="6120" w:hanging="360"/>
      </w:pPr>
      <w:rPr>
        <w:rFonts w:ascii="Wingdings" w:hAnsi="Wingdings" w:hint="default"/>
      </w:rPr>
    </w:lvl>
  </w:abstractNum>
  <w:abstractNum w:abstractNumId="82">
    <w:nsid w:val="7BD85BBF"/>
    <w:multiLevelType w:val="hybridMultilevel"/>
    <w:tmpl w:val="0DB41A2A"/>
    <w:lvl w:ilvl="0" w:tplc="06A669F2">
      <w:start w:val="1"/>
      <w:numFmt w:val="lowerLetter"/>
      <w:lvlText w:val="%1)"/>
      <w:lvlJc w:val="left"/>
      <w:pPr>
        <w:ind w:left="108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83">
    <w:nsid w:val="7CB73A0F"/>
    <w:multiLevelType w:val="hybridMultilevel"/>
    <w:tmpl w:val="40567F8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7D1553AC"/>
    <w:multiLevelType w:val="multilevel"/>
    <w:tmpl w:val="483C7900"/>
    <w:lvl w:ilvl="0">
      <w:start w:val="3"/>
      <w:numFmt w:val="decimal"/>
      <w:lvlText w:val="%1"/>
      <w:lvlJc w:val="left"/>
      <w:pPr>
        <w:ind w:left="420" w:hanging="420"/>
      </w:pPr>
      <w:rPr>
        <w:rFonts w:cs="Times New Roman" w:hint="default"/>
      </w:rPr>
    </w:lvl>
    <w:lvl w:ilvl="1">
      <w:start w:val="9"/>
      <w:numFmt w:val="decimalZero"/>
      <w:lvlText w:val="%1.%2"/>
      <w:lvlJc w:val="left"/>
      <w:pPr>
        <w:ind w:left="420" w:hanging="420"/>
      </w:pPr>
      <w:rPr>
        <w:rFonts w:cs="Times New Roman" w:hint="default"/>
        <w:b w:val="0"/>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47"/>
  </w:num>
  <w:num w:numId="2">
    <w:abstractNumId w:val="50"/>
  </w:num>
  <w:num w:numId="3">
    <w:abstractNumId w:val="31"/>
  </w:num>
  <w:num w:numId="4">
    <w:abstractNumId w:val="79"/>
  </w:num>
  <w:num w:numId="5">
    <w:abstractNumId w:val="70"/>
  </w:num>
  <w:num w:numId="6">
    <w:abstractNumId w:val="73"/>
  </w:num>
  <w:num w:numId="7">
    <w:abstractNumId w:val="62"/>
  </w:num>
  <w:num w:numId="8">
    <w:abstractNumId w:val="39"/>
  </w:num>
  <w:num w:numId="9">
    <w:abstractNumId w:val="44"/>
  </w:num>
  <w:num w:numId="10">
    <w:abstractNumId w:val="55"/>
  </w:num>
  <w:num w:numId="11">
    <w:abstractNumId w:val="83"/>
  </w:num>
  <w:num w:numId="12">
    <w:abstractNumId w:val="12"/>
  </w:num>
  <w:num w:numId="13">
    <w:abstractNumId w:val="58"/>
  </w:num>
  <w:num w:numId="14">
    <w:abstractNumId w:val="56"/>
  </w:num>
  <w:num w:numId="15">
    <w:abstractNumId w:val="68"/>
  </w:num>
  <w:num w:numId="16">
    <w:abstractNumId w:val="2"/>
  </w:num>
  <w:num w:numId="17">
    <w:abstractNumId w:val="52"/>
  </w:num>
  <w:num w:numId="18">
    <w:abstractNumId w:val="41"/>
  </w:num>
  <w:num w:numId="19">
    <w:abstractNumId w:val="18"/>
  </w:num>
  <w:num w:numId="20">
    <w:abstractNumId w:val="59"/>
  </w:num>
  <w:num w:numId="21">
    <w:abstractNumId w:val="53"/>
  </w:num>
  <w:num w:numId="22">
    <w:abstractNumId w:val="13"/>
  </w:num>
  <w:num w:numId="23">
    <w:abstractNumId w:val="77"/>
  </w:num>
  <w:num w:numId="24">
    <w:abstractNumId w:val="3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num>
  <w:num w:numId="27">
    <w:abstractNumId w:val="17"/>
  </w:num>
  <w:num w:numId="28">
    <w:abstractNumId w:val="19"/>
  </w:num>
  <w:num w:numId="29">
    <w:abstractNumId w:val="20"/>
  </w:num>
  <w:num w:numId="30">
    <w:abstractNumId w:val="0"/>
  </w:num>
  <w:num w:numId="31">
    <w:abstractNumId w:val="33"/>
  </w:num>
  <w:num w:numId="32">
    <w:abstractNumId w:val="28"/>
  </w:num>
  <w:num w:numId="33">
    <w:abstractNumId w:val="81"/>
  </w:num>
  <w:num w:numId="34">
    <w:abstractNumId w:val="57"/>
  </w:num>
  <w:num w:numId="35">
    <w:abstractNumId w:val="10"/>
  </w:num>
  <w:num w:numId="36">
    <w:abstractNumId w:val="74"/>
  </w:num>
  <w:num w:numId="37">
    <w:abstractNumId w:val="26"/>
  </w:num>
  <w:num w:numId="38">
    <w:abstractNumId w:val="61"/>
  </w:num>
  <w:num w:numId="39">
    <w:abstractNumId w:val="64"/>
  </w:num>
  <w:num w:numId="40">
    <w:abstractNumId w:val="11"/>
  </w:num>
  <w:num w:numId="41">
    <w:abstractNumId w:val="38"/>
  </w:num>
  <w:num w:numId="42">
    <w:abstractNumId w:val="40"/>
  </w:num>
  <w:num w:numId="43">
    <w:abstractNumId w:val="25"/>
  </w:num>
  <w:num w:numId="44">
    <w:abstractNumId w:val="71"/>
  </w:num>
  <w:num w:numId="45">
    <w:abstractNumId w:val="9"/>
  </w:num>
  <w:num w:numId="46">
    <w:abstractNumId w:val="35"/>
  </w:num>
  <w:num w:numId="47">
    <w:abstractNumId w:val="37"/>
  </w:num>
  <w:num w:numId="48">
    <w:abstractNumId w:val="76"/>
  </w:num>
  <w:num w:numId="49">
    <w:abstractNumId w:val="29"/>
  </w:num>
  <w:num w:numId="50">
    <w:abstractNumId w:val="22"/>
  </w:num>
  <w:num w:numId="51">
    <w:abstractNumId w:val="21"/>
  </w:num>
  <w:num w:numId="52">
    <w:abstractNumId w:val="34"/>
  </w:num>
  <w:num w:numId="53">
    <w:abstractNumId w:val="67"/>
  </w:num>
  <w:num w:numId="54">
    <w:abstractNumId w:val="4"/>
  </w:num>
  <w:num w:numId="55">
    <w:abstractNumId w:val="75"/>
  </w:num>
  <w:num w:numId="56">
    <w:abstractNumId w:val="24"/>
  </w:num>
  <w:num w:numId="57">
    <w:abstractNumId w:val="60"/>
  </w:num>
  <w:num w:numId="58">
    <w:abstractNumId w:val="46"/>
  </w:num>
  <w:num w:numId="59">
    <w:abstractNumId w:val="48"/>
  </w:num>
  <w:num w:numId="60">
    <w:abstractNumId w:val="1"/>
  </w:num>
  <w:num w:numId="61">
    <w:abstractNumId w:val="16"/>
  </w:num>
  <w:num w:numId="62">
    <w:abstractNumId w:val="27"/>
  </w:num>
  <w:num w:numId="63">
    <w:abstractNumId w:val="6"/>
  </w:num>
  <w:num w:numId="64">
    <w:abstractNumId w:val="66"/>
  </w:num>
  <w:num w:numId="65">
    <w:abstractNumId w:val="36"/>
  </w:num>
  <w:num w:numId="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5"/>
  </w:num>
  <w:num w:numId="69">
    <w:abstractNumId w:val="43"/>
  </w:num>
  <w:num w:numId="70">
    <w:abstractNumId w:val="80"/>
  </w:num>
  <w:num w:numId="71">
    <w:abstractNumId w:val="30"/>
  </w:num>
  <w:num w:numId="72">
    <w:abstractNumId w:val="14"/>
  </w:num>
  <w:num w:numId="73">
    <w:abstractNumId w:val="15"/>
  </w:num>
  <w:num w:numId="74">
    <w:abstractNumId w:val="72"/>
  </w:num>
  <w:num w:numId="75">
    <w:abstractNumId w:val="7"/>
  </w:num>
  <w:num w:numId="76">
    <w:abstractNumId w:val="63"/>
  </w:num>
  <w:num w:numId="77">
    <w:abstractNumId w:val="42"/>
  </w:num>
  <w:num w:numId="78">
    <w:abstractNumId w:val="78"/>
  </w:num>
  <w:num w:numId="79">
    <w:abstractNumId w:val="54"/>
  </w:num>
  <w:num w:numId="80">
    <w:abstractNumId w:val="5"/>
  </w:num>
  <w:num w:numId="81">
    <w:abstractNumId w:val="82"/>
  </w:num>
  <w:num w:numId="82">
    <w:abstractNumId w:val="3"/>
  </w:num>
  <w:num w:numId="83">
    <w:abstractNumId w:val="84"/>
  </w:num>
  <w:num w:numId="84">
    <w:abstractNumId w:val="49"/>
  </w:num>
  <w:num w:numId="85">
    <w:abstractNumId w:val="69"/>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4679"/>
    <w:rsid w:val="000070DF"/>
    <w:rsid w:val="00007B77"/>
    <w:rsid w:val="00013190"/>
    <w:rsid w:val="00016034"/>
    <w:rsid w:val="00016CC0"/>
    <w:rsid w:val="00022FDF"/>
    <w:rsid w:val="0002397A"/>
    <w:rsid w:val="00025659"/>
    <w:rsid w:val="00025A57"/>
    <w:rsid w:val="00025DFD"/>
    <w:rsid w:val="000266B8"/>
    <w:rsid w:val="00026868"/>
    <w:rsid w:val="0002741A"/>
    <w:rsid w:val="00027714"/>
    <w:rsid w:val="00030048"/>
    <w:rsid w:val="0003078B"/>
    <w:rsid w:val="00034955"/>
    <w:rsid w:val="00034B4A"/>
    <w:rsid w:val="00035127"/>
    <w:rsid w:val="00035C60"/>
    <w:rsid w:val="000369DD"/>
    <w:rsid w:val="00040B7D"/>
    <w:rsid w:val="00041124"/>
    <w:rsid w:val="00043A74"/>
    <w:rsid w:val="00044520"/>
    <w:rsid w:val="00045DCD"/>
    <w:rsid w:val="00046322"/>
    <w:rsid w:val="000464D3"/>
    <w:rsid w:val="00046B5A"/>
    <w:rsid w:val="00046D6A"/>
    <w:rsid w:val="00051129"/>
    <w:rsid w:val="0005227A"/>
    <w:rsid w:val="00052899"/>
    <w:rsid w:val="0005301A"/>
    <w:rsid w:val="00055624"/>
    <w:rsid w:val="0006113C"/>
    <w:rsid w:val="00063BDF"/>
    <w:rsid w:val="00064289"/>
    <w:rsid w:val="00064DC5"/>
    <w:rsid w:val="000677C0"/>
    <w:rsid w:val="00072CDE"/>
    <w:rsid w:val="00075824"/>
    <w:rsid w:val="000761BA"/>
    <w:rsid w:val="0007659B"/>
    <w:rsid w:val="000771C8"/>
    <w:rsid w:val="00077290"/>
    <w:rsid w:val="000806E1"/>
    <w:rsid w:val="00082415"/>
    <w:rsid w:val="0008348B"/>
    <w:rsid w:val="00083BDF"/>
    <w:rsid w:val="00084519"/>
    <w:rsid w:val="00084C26"/>
    <w:rsid w:val="00085298"/>
    <w:rsid w:val="00085EA1"/>
    <w:rsid w:val="0008758F"/>
    <w:rsid w:val="000876E3"/>
    <w:rsid w:val="00093A40"/>
    <w:rsid w:val="000953FD"/>
    <w:rsid w:val="000962C0"/>
    <w:rsid w:val="000A5911"/>
    <w:rsid w:val="000B07C8"/>
    <w:rsid w:val="000B13E5"/>
    <w:rsid w:val="000B140A"/>
    <w:rsid w:val="000B1D42"/>
    <w:rsid w:val="000B5FCC"/>
    <w:rsid w:val="000B605C"/>
    <w:rsid w:val="000C12E2"/>
    <w:rsid w:val="000C1590"/>
    <w:rsid w:val="000C5369"/>
    <w:rsid w:val="000C6293"/>
    <w:rsid w:val="000C764B"/>
    <w:rsid w:val="000D04BC"/>
    <w:rsid w:val="000D1814"/>
    <w:rsid w:val="000D371A"/>
    <w:rsid w:val="000D69E5"/>
    <w:rsid w:val="000D6DE9"/>
    <w:rsid w:val="000E05B9"/>
    <w:rsid w:val="000E09D6"/>
    <w:rsid w:val="000E25E8"/>
    <w:rsid w:val="000E272E"/>
    <w:rsid w:val="000E2D7C"/>
    <w:rsid w:val="000E58DA"/>
    <w:rsid w:val="000E5B4B"/>
    <w:rsid w:val="000E6C88"/>
    <w:rsid w:val="000E7010"/>
    <w:rsid w:val="000F0291"/>
    <w:rsid w:val="000F0B95"/>
    <w:rsid w:val="000F5BE1"/>
    <w:rsid w:val="000F74BC"/>
    <w:rsid w:val="00102730"/>
    <w:rsid w:val="00102959"/>
    <w:rsid w:val="00103125"/>
    <w:rsid w:val="0010379E"/>
    <w:rsid w:val="00105149"/>
    <w:rsid w:val="00105DDF"/>
    <w:rsid w:val="00111003"/>
    <w:rsid w:val="001115A2"/>
    <w:rsid w:val="001151DD"/>
    <w:rsid w:val="001164C6"/>
    <w:rsid w:val="00117984"/>
    <w:rsid w:val="00120172"/>
    <w:rsid w:val="001239D9"/>
    <w:rsid w:val="00124EF6"/>
    <w:rsid w:val="00126655"/>
    <w:rsid w:val="00126AD5"/>
    <w:rsid w:val="00126DC2"/>
    <w:rsid w:val="0012761A"/>
    <w:rsid w:val="00127DA7"/>
    <w:rsid w:val="001311D3"/>
    <w:rsid w:val="001346AE"/>
    <w:rsid w:val="00134B35"/>
    <w:rsid w:val="00135AE6"/>
    <w:rsid w:val="00135DBF"/>
    <w:rsid w:val="00137965"/>
    <w:rsid w:val="00140129"/>
    <w:rsid w:val="00140A5A"/>
    <w:rsid w:val="00140CCE"/>
    <w:rsid w:val="00141760"/>
    <w:rsid w:val="00142D5F"/>
    <w:rsid w:val="001443C5"/>
    <w:rsid w:val="00145536"/>
    <w:rsid w:val="00145740"/>
    <w:rsid w:val="00146A1C"/>
    <w:rsid w:val="00146C86"/>
    <w:rsid w:val="0015002F"/>
    <w:rsid w:val="0015055B"/>
    <w:rsid w:val="001505B3"/>
    <w:rsid w:val="00152A97"/>
    <w:rsid w:val="0015588E"/>
    <w:rsid w:val="00157C1E"/>
    <w:rsid w:val="001611F1"/>
    <w:rsid w:val="001619FF"/>
    <w:rsid w:val="00167ADE"/>
    <w:rsid w:val="001716B9"/>
    <w:rsid w:val="00172303"/>
    <w:rsid w:val="00172D1D"/>
    <w:rsid w:val="00172F6B"/>
    <w:rsid w:val="00173E28"/>
    <w:rsid w:val="0017509D"/>
    <w:rsid w:val="001754DC"/>
    <w:rsid w:val="00177EFC"/>
    <w:rsid w:val="00180AAE"/>
    <w:rsid w:val="0018146F"/>
    <w:rsid w:val="00181808"/>
    <w:rsid w:val="0018345F"/>
    <w:rsid w:val="00186495"/>
    <w:rsid w:val="00187A15"/>
    <w:rsid w:val="00190A54"/>
    <w:rsid w:val="00195DD9"/>
    <w:rsid w:val="0019668C"/>
    <w:rsid w:val="001A0894"/>
    <w:rsid w:val="001A21BE"/>
    <w:rsid w:val="001A3CD4"/>
    <w:rsid w:val="001A6028"/>
    <w:rsid w:val="001B0B16"/>
    <w:rsid w:val="001B3719"/>
    <w:rsid w:val="001B3DDC"/>
    <w:rsid w:val="001B4040"/>
    <w:rsid w:val="001B442B"/>
    <w:rsid w:val="001B58AF"/>
    <w:rsid w:val="001B7F20"/>
    <w:rsid w:val="001C0B5A"/>
    <w:rsid w:val="001C35A4"/>
    <w:rsid w:val="001C483E"/>
    <w:rsid w:val="001C642C"/>
    <w:rsid w:val="001C6FE3"/>
    <w:rsid w:val="001D1244"/>
    <w:rsid w:val="001D231A"/>
    <w:rsid w:val="001D490C"/>
    <w:rsid w:val="001D6D1F"/>
    <w:rsid w:val="001E176D"/>
    <w:rsid w:val="001E1C0D"/>
    <w:rsid w:val="001E2FA7"/>
    <w:rsid w:val="001E4E11"/>
    <w:rsid w:val="001F02B9"/>
    <w:rsid w:val="001F30B3"/>
    <w:rsid w:val="001F31AC"/>
    <w:rsid w:val="001F34F0"/>
    <w:rsid w:val="002020EE"/>
    <w:rsid w:val="002026E3"/>
    <w:rsid w:val="00203645"/>
    <w:rsid w:val="00203CA0"/>
    <w:rsid w:val="00204CA7"/>
    <w:rsid w:val="00207E47"/>
    <w:rsid w:val="00207F8D"/>
    <w:rsid w:val="0021187D"/>
    <w:rsid w:val="00211E4E"/>
    <w:rsid w:val="002128FA"/>
    <w:rsid w:val="00213996"/>
    <w:rsid w:val="002140B4"/>
    <w:rsid w:val="00214126"/>
    <w:rsid w:val="002146BB"/>
    <w:rsid w:val="00215889"/>
    <w:rsid w:val="00216A14"/>
    <w:rsid w:val="002219FE"/>
    <w:rsid w:val="0022354F"/>
    <w:rsid w:val="002238CB"/>
    <w:rsid w:val="00233D45"/>
    <w:rsid w:val="00234F88"/>
    <w:rsid w:val="00235E59"/>
    <w:rsid w:val="00236544"/>
    <w:rsid w:val="002375EC"/>
    <w:rsid w:val="00237985"/>
    <w:rsid w:val="00241D62"/>
    <w:rsid w:val="00244422"/>
    <w:rsid w:val="00244774"/>
    <w:rsid w:val="002460AE"/>
    <w:rsid w:val="00255D3B"/>
    <w:rsid w:val="00256804"/>
    <w:rsid w:val="00256FB1"/>
    <w:rsid w:val="00261AD5"/>
    <w:rsid w:val="00262E5E"/>
    <w:rsid w:val="00265CB1"/>
    <w:rsid w:val="0026654B"/>
    <w:rsid w:val="002714E9"/>
    <w:rsid w:val="002719AA"/>
    <w:rsid w:val="002726A1"/>
    <w:rsid w:val="00272C60"/>
    <w:rsid w:val="00273C56"/>
    <w:rsid w:val="00273F05"/>
    <w:rsid w:val="00274AA6"/>
    <w:rsid w:val="00275B53"/>
    <w:rsid w:val="002764E4"/>
    <w:rsid w:val="00277621"/>
    <w:rsid w:val="00280496"/>
    <w:rsid w:val="00282AF7"/>
    <w:rsid w:val="002844DD"/>
    <w:rsid w:val="00284957"/>
    <w:rsid w:val="00291803"/>
    <w:rsid w:val="00291DC4"/>
    <w:rsid w:val="00292F38"/>
    <w:rsid w:val="00292F82"/>
    <w:rsid w:val="00293502"/>
    <w:rsid w:val="00294EFF"/>
    <w:rsid w:val="00294F6D"/>
    <w:rsid w:val="00295F82"/>
    <w:rsid w:val="00297050"/>
    <w:rsid w:val="002A291C"/>
    <w:rsid w:val="002A41DB"/>
    <w:rsid w:val="002A5274"/>
    <w:rsid w:val="002A5626"/>
    <w:rsid w:val="002A6C3A"/>
    <w:rsid w:val="002B0AFC"/>
    <w:rsid w:val="002B11FA"/>
    <w:rsid w:val="002B12C2"/>
    <w:rsid w:val="002B17B7"/>
    <w:rsid w:val="002B2105"/>
    <w:rsid w:val="002B6411"/>
    <w:rsid w:val="002C09DE"/>
    <w:rsid w:val="002C6CC3"/>
    <w:rsid w:val="002C7A3D"/>
    <w:rsid w:val="002C7E89"/>
    <w:rsid w:val="002D0FDD"/>
    <w:rsid w:val="002D11E8"/>
    <w:rsid w:val="002D188F"/>
    <w:rsid w:val="002D2E9C"/>
    <w:rsid w:val="002D3AD6"/>
    <w:rsid w:val="002D4C41"/>
    <w:rsid w:val="002D5EB4"/>
    <w:rsid w:val="002D6817"/>
    <w:rsid w:val="002E02A7"/>
    <w:rsid w:val="002E059A"/>
    <w:rsid w:val="002E0FD7"/>
    <w:rsid w:val="002E21AB"/>
    <w:rsid w:val="002E5CFA"/>
    <w:rsid w:val="002E5FFB"/>
    <w:rsid w:val="002E669C"/>
    <w:rsid w:val="002E6DC2"/>
    <w:rsid w:val="002F0DDA"/>
    <w:rsid w:val="002F1B57"/>
    <w:rsid w:val="002F2F90"/>
    <w:rsid w:val="002F3830"/>
    <w:rsid w:val="002F4BDF"/>
    <w:rsid w:val="002F54DD"/>
    <w:rsid w:val="002F5C36"/>
    <w:rsid w:val="0030429D"/>
    <w:rsid w:val="00305907"/>
    <w:rsid w:val="0030612B"/>
    <w:rsid w:val="00306FF6"/>
    <w:rsid w:val="00307152"/>
    <w:rsid w:val="00307836"/>
    <w:rsid w:val="00310309"/>
    <w:rsid w:val="003130DA"/>
    <w:rsid w:val="00313799"/>
    <w:rsid w:val="00313871"/>
    <w:rsid w:val="00314DB2"/>
    <w:rsid w:val="00315120"/>
    <w:rsid w:val="00315BFA"/>
    <w:rsid w:val="00316028"/>
    <w:rsid w:val="003206A0"/>
    <w:rsid w:val="003214B0"/>
    <w:rsid w:val="003246E9"/>
    <w:rsid w:val="003273FA"/>
    <w:rsid w:val="003278D4"/>
    <w:rsid w:val="00336766"/>
    <w:rsid w:val="003407CF"/>
    <w:rsid w:val="003441D9"/>
    <w:rsid w:val="003444B5"/>
    <w:rsid w:val="00344599"/>
    <w:rsid w:val="0034617B"/>
    <w:rsid w:val="00347AA5"/>
    <w:rsid w:val="00350742"/>
    <w:rsid w:val="00350CC0"/>
    <w:rsid w:val="00351D8B"/>
    <w:rsid w:val="00355BE6"/>
    <w:rsid w:val="00357111"/>
    <w:rsid w:val="00363258"/>
    <w:rsid w:val="00364756"/>
    <w:rsid w:val="00364A41"/>
    <w:rsid w:val="00365240"/>
    <w:rsid w:val="003725CB"/>
    <w:rsid w:val="00373102"/>
    <w:rsid w:val="00373ED2"/>
    <w:rsid w:val="00374550"/>
    <w:rsid w:val="00380291"/>
    <w:rsid w:val="00380A07"/>
    <w:rsid w:val="00382121"/>
    <w:rsid w:val="00392717"/>
    <w:rsid w:val="0039682A"/>
    <w:rsid w:val="003A1AFA"/>
    <w:rsid w:val="003A2548"/>
    <w:rsid w:val="003A291A"/>
    <w:rsid w:val="003A3E1F"/>
    <w:rsid w:val="003A4B9F"/>
    <w:rsid w:val="003A6AE6"/>
    <w:rsid w:val="003B1B86"/>
    <w:rsid w:val="003B1EA7"/>
    <w:rsid w:val="003B27C4"/>
    <w:rsid w:val="003B421B"/>
    <w:rsid w:val="003B52D8"/>
    <w:rsid w:val="003B5EA6"/>
    <w:rsid w:val="003B6FB7"/>
    <w:rsid w:val="003B78DD"/>
    <w:rsid w:val="003C05FD"/>
    <w:rsid w:val="003C13AE"/>
    <w:rsid w:val="003C19AF"/>
    <w:rsid w:val="003C38C7"/>
    <w:rsid w:val="003C4FDB"/>
    <w:rsid w:val="003C5245"/>
    <w:rsid w:val="003C560F"/>
    <w:rsid w:val="003C791D"/>
    <w:rsid w:val="003C7BCF"/>
    <w:rsid w:val="003C7DB5"/>
    <w:rsid w:val="003D003E"/>
    <w:rsid w:val="003D0CB6"/>
    <w:rsid w:val="003D1433"/>
    <w:rsid w:val="003D14C6"/>
    <w:rsid w:val="003D24B0"/>
    <w:rsid w:val="003D269B"/>
    <w:rsid w:val="003D39DB"/>
    <w:rsid w:val="003D4042"/>
    <w:rsid w:val="003D619F"/>
    <w:rsid w:val="003D64F9"/>
    <w:rsid w:val="003E097C"/>
    <w:rsid w:val="003E2258"/>
    <w:rsid w:val="003E3F67"/>
    <w:rsid w:val="003E65B9"/>
    <w:rsid w:val="003F06F7"/>
    <w:rsid w:val="003F0C64"/>
    <w:rsid w:val="003F24C7"/>
    <w:rsid w:val="003F444D"/>
    <w:rsid w:val="003F4BF1"/>
    <w:rsid w:val="003F4D72"/>
    <w:rsid w:val="003F5AC5"/>
    <w:rsid w:val="003F5DE5"/>
    <w:rsid w:val="003F5ECD"/>
    <w:rsid w:val="004001AE"/>
    <w:rsid w:val="004003D6"/>
    <w:rsid w:val="0040195F"/>
    <w:rsid w:val="0040197F"/>
    <w:rsid w:val="00403F85"/>
    <w:rsid w:val="004073E0"/>
    <w:rsid w:val="00410D74"/>
    <w:rsid w:val="00414998"/>
    <w:rsid w:val="0041562F"/>
    <w:rsid w:val="00415F21"/>
    <w:rsid w:val="00415F2D"/>
    <w:rsid w:val="00420536"/>
    <w:rsid w:val="00421436"/>
    <w:rsid w:val="00421813"/>
    <w:rsid w:val="0042677F"/>
    <w:rsid w:val="004279D2"/>
    <w:rsid w:val="00427E5E"/>
    <w:rsid w:val="00431373"/>
    <w:rsid w:val="004314B9"/>
    <w:rsid w:val="0043361C"/>
    <w:rsid w:val="00440FE4"/>
    <w:rsid w:val="00442730"/>
    <w:rsid w:val="00444488"/>
    <w:rsid w:val="00444844"/>
    <w:rsid w:val="00444D35"/>
    <w:rsid w:val="00445778"/>
    <w:rsid w:val="00446D86"/>
    <w:rsid w:val="00447D24"/>
    <w:rsid w:val="004505BA"/>
    <w:rsid w:val="004515D4"/>
    <w:rsid w:val="0045289A"/>
    <w:rsid w:val="0045531B"/>
    <w:rsid w:val="00466EC3"/>
    <w:rsid w:val="0046798B"/>
    <w:rsid w:val="00470970"/>
    <w:rsid w:val="0047190B"/>
    <w:rsid w:val="0047207C"/>
    <w:rsid w:val="00476637"/>
    <w:rsid w:val="00476B40"/>
    <w:rsid w:val="00477DF1"/>
    <w:rsid w:val="004806BD"/>
    <w:rsid w:val="00481449"/>
    <w:rsid w:val="004826E3"/>
    <w:rsid w:val="00482A71"/>
    <w:rsid w:val="00484BE1"/>
    <w:rsid w:val="004851A6"/>
    <w:rsid w:val="00486B80"/>
    <w:rsid w:val="00490075"/>
    <w:rsid w:val="00490211"/>
    <w:rsid w:val="00493A44"/>
    <w:rsid w:val="00494751"/>
    <w:rsid w:val="00496593"/>
    <w:rsid w:val="0049728F"/>
    <w:rsid w:val="00497717"/>
    <w:rsid w:val="004A2ECF"/>
    <w:rsid w:val="004A5C9F"/>
    <w:rsid w:val="004A65E1"/>
    <w:rsid w:val="004A6DA1"/>
    <w:rsid w:val="004A76D7"/>
    <w:rsid w:val="004B0393"/>
    <w:rsid w:val="004B1779"/>
    <w:rsid w:val="004B52DB"/>
    <w:rsid w:val="004B6144"/>
    <w:rsid w:val="004C040E"/>
    <w:rsid w:val="004C1473"/>
    <w:rsid w:val="004C20C0"/>
    <w:rsid w:val="004C7BDC"/>
    <w:rsid w:val="004D0AE2"/>
    <w:rsid w:val="004D5EB7"/>
    <w:rsid w:val="004D7020"/>
    <w:rsid w:val="004D7812"/>
    <w:rsid w:val="004E1E02"/>
    <w:rsid w:val="004E32A9"/>
    <w:rsid w:val="004E3F60"/>
    <w:rsid w:val="004E50A2"/>
    <w:rsid w:val="004E7769"/>
    <w:rsid w:val="004F07A1"/>
    <w:rsid w:val="004F1962"/>
    <w:rsid w:val="004F322E"/>
    <w:rsid w:val="004F4F0F"/>
    <w:rsid w:val="004F5691"/>
    <w:rsid w:val="004F6790"/>
    <w:rsid w:val="00500D11"/>
    <w:rsid w:val="00502CB2"/>
    <w:rsid w:val="00505065"/>
    <w:rsid w:val="005060E0"/>
    <w:rsid w:val="00506A2D"/>
    <w:rsid w:val="00506A5F"/>
    <w:rsid w:val="00516EA4"/>
    <w:rsid w:val="0051726D"/>
    <w:rsid w:val="00524F89"/>
    <w:rsid w:val="00530535"/>
    <w:rsid w:val="005307EB"/>
    <w:rsid w:val="00535865"/>
    <w:rsid w:val="005376AF"/>
    <w:rsid w:val="005377FB"/>
    <w:rsid w:val="00537AD6"/>
    <w:rsid w:val="00540694"/>
    <w:rsid w:val="00540753"/>
    <w:rsid w:val="0054083C"/>
    <w:rsid w:val="00541684"/>
    <w:rsid w:val="00541B1D"/>
    <w:rsid w:val="00542859"/>
    <w:rsid w:val="0054605F"/>
    <w:rsid w:val="00547C68"/>
    <w:rsid w:val="00547E34"/>
    <w:rsid w:val="00547EEB"/>
    <w:rsid w:val="00550B07"/>
    <w:rsid w:val="005546D3"/>
    <w:rsid w:val="0055696E"/>
    <w:rsid w:val="00556EDD"/>
    <w:rsid w:val="00557154"/>
    <w:rsid w:val="00560723"/>
    <w:rsid w:val="00560C0C"/>
    <w:rsid w:val="00562A03"/>
    <w:rsid w:val="00563B19"/>
    <w:rsid w:val="005649DD"/>
    <w:rsid w:val="00564A14"/>
    <w:rsid w:val="00564EAF"/>
    <w:rsid w:val="00565476"/>
    <w:rsid w:val="005667B6"/>
    <w:rsid w:val="00567DE1"/>
    <w:rsid w:val="005727BB"/>
    <w:rsid w:val="00573880"/>
    <w:rsid w:val="00577046"/>
    <w:rsid w:val="00581E3D"/>
    <w:rsid w:val="00582909"/>
    <w:rsid w:val="0058306E"/>
    <w:rsid w:val="005830B6"/>
    <w:rsid w:val="0058331C"/>
    <w:rsid w:val="00584AB9"/>
    <w:rsid w:val="005859A6"/>
    <w:rsid w:val="005877AD"/>
    <w:rsid w:val="00591F68"/>
    <w:rsid w:val="0059333D"/>
    <w:rsid w:val="005941A7"/>
    <w:rsid w:val="005948A3"/>
    <w:rsid w:val="00596551"/>
    <w:rsid w:val="005A0AFC"/>
    <w:rsid w:val="005A2B75"/>
    <w:rsid w:val="005A340A"/>
    <w:rsid w:val="005A58A2"/>
    <w:rsid w:val="005A7C55"/>
    <w:rsid w:val="005B27C2"/>
    <w:rsid w:val="005B2B83"/>
    <w:rsid w:val="005B51E7"/>
    <w:rsid w:val="005B5C41"/>
    <w:rsid w:val="005B5EAD"/>
    <w:rsid w:val="005B5FF6"/>
    <w:rsid w:val="005B6536"/>
    <w:rsid w:val="005B66E2"/>
    <w:rsid w:val="005B6D08"/>
    <w:rsid w:val="005B757F"/>
    <w:rsid w:val="005B79BB"/>
    <w:rsid w:val="005C007B"/>
    <w:rsid w:val="005C1A67"/>
    <w:rsid w:val="005C206C"/>
    <w:rsid w:val="005C3F87"/>
    <w:rsid w:val="005C60D4"/>
    <w:rsid w:val="005C6CB1"/>
    <w:rsid w:val="005C75B0"/>
    <w:rsid w:val="005C7840"/>
    <w:rsid w:val="005D38A8"/>
    <w:rsid w:val="005D38B2"/>
    <w:rsid w:val="005D66C7"/>
    <w:rsid w:val="005D716B"/>
    <w:rsid w:val="005D7FD3"/>
    <w:rsid w:val="005E0331"/>
    <w:rsid w:val="005E1058"/>
    <w:rsid w:val="005E26D5"/>
    <w:rsid w:val="005E3740"/>
    <w:rsid w:val="005E3ABE"/>
    <w:rsid w:val="005E4516"/>
    <w:rsid w:val="005E4C29"/>
    <w:rsid w:val="005E5A81"/>
    <w:rsid w:val="005E6417"/>
    <w:rsid w:val="005F0CDE"/>
    <w:rsid w:val="005F14FA"/>
    <w:rsid w:val="005F46FB"/>
    <w:rsid w:val="005F53FA"/>
    <w:rsid w:val="005F62DD"/>
    <w:rsid w:val="005F66E5"/>
    <w:rsid w:val="006025C4"/>
    <w:rsid w:val="00603BEA"/>
    <w:rsid w:val="0060512F"/>
    <w:rsid w:val="006051A6"/>
    <w:rsid w:val="006069DF"/>
    <w:rsid w:val="0061084B"/>
    <w:rsid w:val="006109E3"/>
    <w:rsid w:val="00610AB7"/>
    <w:rsid w:val="0061236E"/>
    <w:rsid w:val="0061308C"/>
    <w:rsid w:val="00613146"/>
    <w:rsid w:val="00613692"/>
    <w:rsid w:val="006136D4"/>
    <w:rsid w:val="00615544"/>
    <w:rsid w:val="00617697"/>
    <w:rsid w:val="006178A3"/>
    <w:rsid w:val="00620479"/>
    <w:rsid w:val="00621EEC"/>
    <w:rsid w:val="00622081"/>
    <w:rsid w:val="0062209B"/>
    <w:rsid w:val="006257AA"/>
    <w:rsid w:val="0062605C"/>
    <w:rsid w:val="00627914"/>
    <w:rsid w:val="00630980"/>
    <w:rsid w:val="00630C53"/>
    <w:rsid w:val="006314B4"/>
    <w:rsid w:val="006314FD"/>
    <w:rsid w:val="0063309F"/>
    <w:rsid w:val="0063413F"/>
    <w:rsid w:val="00635AB1"/>
    <w:rsid w:val="00636D8B"/>
    <w:rsid w:val="006408A5"/>
    <w:rsid w:val="00640E88"/>
    <w:rsid w:val="006438AE"/>
    <w:rsid w:val="006455C1"/>
    <w:rsid w:val="0064568C"/>
    <w:rsid w:val="006470A6"/>
    <w:rsid w:val="006470D0"/>
    <w:rsid w:val="00652AA0"/>
    <w:rsid w:val="006555C7"/>
    <w:rsid w:val="0065597D"/>
    <w:rsid w:val="00655CD4"/>
    <w:rsid w:val="00660BB5"/>
    <w:rsid w:val="00661C0F"/>
    <w:rsid w:val="0066208F"/>
    <w:rsid w:val="00662235"/>
    <w:rsid w:val="00662EE3"/>
    <w:rsid w:val="00663BF5"/>
    <w:rsid w:val="00666932"/>
    <w:rsid w:val="00666F9B"/>
    <w:rsid w:val="00671663"/>
    <w:rsid w:val="00671AE3"/>
    <w:rsid w:val="006728A7"/>
    <w:rsid w:val="0067580D"/>
    <w:rsid w:val="00675D3F"/>
    <w:rsid w:val="006822EF"/>
    <w:rsid w:val="0068241F"/>
    <w:rsid w:val="00682469"/>
    <w:rsid w:val="0068321B"/>
    <w:rsid w:val="006843B7"/>
    <w:rsid w:val="00686186"/>
    <w:rsid w:val="00686638"/>
    <w:rsid w:val="00687CE5"/>
    <w:rsid w:val="0069243D"/>
    <w:rsid w:val="00696F5E"/>
    <w:rsid w:val="006A0716"/>
    <w:rsid w:val="006A221E"/>
    <w:rsid w:val="006A3AC5"/>
    <w:rsid w:val="006A3BEB"/>
    <w:rsid w:val="006A4250"/>
    <w:rsid w:val="006A45F0"/>
    <w:rsid w:val="006A53B3"/>
    <w:rsid w:val="006A7EE8"/>
    <w:rsid w:val="006B02FB"/>
    <w:rsid w:val="006B4432"/>
    <w:rsid w:val="006B6DEF"/>
    <w:rsid w:val="006B7A69"/>
    <w:rsid w:val="006C2466"/>
    <w:rsid w:val="006C24FC"/>
    <w:rsid w:val="006C2696"/>
    <w:rsid w:val="006C2EB6"/>
    <w:rsid w:val="006C339C"/>
    <w:rsid w:val="006C3F35"/>
    <w:rsid w:val="006C5909"/>
    <w:rsid w:val="006C75AC"/>
    <w:rsid w:val="006D15B0"/>
    <w:rsid w:val="006D2254"/>
    <w:rsid w:val="006D358F"/>
    <w:rsid w:val="006D5ACF"/>
    <w:rsid w:val="006D6199"/>
    <w:rsid w:val="006D6DF2"/>
    <w:rsid w:val="006D710D"/>
    <w:rsid w:val="006E0773"/>
    <w:rsid w:val="006E14BD"/>
    <w:rsid w:val="006E1A5A"/>
    <w:rsid w:val="006E39AD"/>
    <w:rsid w:val="006E451D"/>
    <w:rsid w:val="006E4B89"/>
    <w:rsid w:val="006E6F65"/>
    <w:rsid w:val="006E7112"/>
    <w:rsid w:val="006F145A"/>
    <w:rsid w:val="006F4142"/>
    <w:rsid w:val="006F4603"/>
    <w:rsid w:val="006F57B7"/>
    <w:rsid w:val="006F5AE2"/>
    <w:rsid w:val="007006C0"/>
    <w:rsid w:val="007027B7"/>
    <w:rsid w:val="00702EC0"/>
    <w:rsid w:val="007032FE"/>
    <w:rsid w:val="00703766"/>
    <w:rsid w:val="007066C8"/>
    <w:rsid w:val="007132DC"/>
    <w:rsid w:val="007171A4"/>
    <w:rsid w:val="0072167D"/>
    <w:rsid w:val="007217B6"/>
    <w:rsid w:val="007219D8"/>
    <w:rsid w:val="0072230F"/>
    <w:rsid w:val="00723274"/>
    <w:rsid w:val="0072558A"/>
    <w:rsid w:val="00726D92"/>
    <w:rsid w:val="00730799"/>
    <w:rsid w:val="00732A00"/>
    <w:rsid w:val="00732A96"/>
    <w:rsid w:val="00737E4E"/>
    <w:rsid w:val="007413F9"/>
    <w:rsid w:val="007447FA"/>
    <w:rsid w:val="00744E48"/>
    <w:rsid w:val="00745177"/>
    <w:rsid w:val="00746BB7"/>
    <w:rsid w:val="00747FF2"/>
    <w:rsid w:val="00750B0F"/>
    <w:rsid w:val="00753751"/>
    <w:rsid w:val="00753B68"/>
    <w:rsid w:val="007551E4"/>
    <w:rsid w:val="00760D59"/>
    <w:rsid w:val="0076188A"/>
    <w:rsid w:val="00762552"/>
    <w:rsid w:val="00762FF4"/>
    <w:rsid w:val="0076384C"/>
    <w:rsid w:val="0076397C"/>
    <w:rsid w:val="00765FDF"/>
    <w:rsid w:val="00766A56"/>
    <w:rsid w:val="007671F6"/>
    <w:rsid w:val="007679FB"/>
    <w:rsid w:val="007737A8"/>
    <w:rsid w:val="0077413E"/>
    <w:rsid w:val="00776213"/>
    <w:rsid w:val="00776571"/>
    <w:rsid w:val="00777CE3"/>
    <w:rsid w:val="00781E4E"/>
    <w:rsid w:val="007866D9"/>
    <w:rsid w:val="00787725"/>
    <w:rsid w:val="00787ED7"/>
    <w:rsid w:val="007901D5"/>
    <w:rsid w:val="00792E73"/>
    <w:rsid w:val="007939FD"/>
    <w:rsid w:val="007942F6"/>
    <w:rsid w:val="00796B56"/>
    <w:rsid w:val="0079792C"/>
    <w:rsid w:val="007A0EC3"/>
    <w:rsid w:val="007A3FBD"/>
    <w:rsid w:val="007A60FC"/>
    <w:rsid w:val="007A6770"/>
    <w:rsid w:val="007A6D47"/>
    <w:rsid w:val="007A7403"/>
    <w:rsid w:val="007A7C53"/>
    <w:rsid w:val="007B19A6"/>
    <w:rsid w:val="007B56B4"/>
    <w:rsid w:val="007B5CCB"/>
    <w:rsid w:val="007B6ED6"/>
    <w:rsid w:val="007B7783"/>
    <w:rsid w:val="007C0624"/>
    <w:rsid w:val="007C1A83"/>
    <w:rsid w:val="007C2CA2"/>
    <w:rsid w:val="007C306E"/>
    <w:rsid w:val="007C3792"/>
    <w:rsid w:val="007C3E32"/>
    <w:rsid w:val="007C4892"/>
    <w:rsid w:val="007C4FC7"/>
    <w:rsid w:val="007C6D8F"/>
    <w:rsid w:val="007D69D5"/>
    <w:rsid w:val="007D7CFA"/>
    <w:rsid w:val="007E3A89"/>
    <w:rsid w:val="007E5036"/>
    <w:rsid w:val="007E6A36"/>
    <w:rsid w:val="007E7393"/>
    <w:rsid w:val="007F062C"/>
    <w:rsid w:val="007F0792"/>
    <w:rsid w:val="007F08F7"/>
    <w:rsid w:val="007F1B2F"/>
    <w:rsid w:val="007F4032"/>
    <w:rsid w:val="007F56D4"/>
    <w:rsid w:val="007F5EEF"/>
    <w:rsid w:val="007F779D"/>
    <w:rsid w:val="007F7C80"/>
    <w:rsid w:val="00800DFF"/>
    <w:rsid w:val="00801C99"/>
    <w:rsid w:val="0080211F"/>
    <w:rsid w:val="008043D3"/>
    <w:rsid w:val="00804929"/>
    <w:rsid w:val="00804C66"/>
    <w:rsid w:val="00806597"/>
    <w:rsid w:val="0081252C"/>
    <w:rsid w:val="008125C7"/>
    <w:rsid w:val="008130EA"/>
    <w:rsid w:val="00813F1D"/>
    <w:rsid w:val="0081442B"/>
    <w:rsid w:val="00815D6C"/>
    <w:rsid w:val="008172FE"/>
    <w:rsid w:val="00817C5C"/>
    <w:rsid w:val="00820345"/>
    <w:rsid w:val="008205E9"/>
    <w:rsid w:val="00821E85"/>
    <w:rsid w:val="008258B7"/>
    <w:rsid w:val="00826950"/>
    <w:rsid w:val="008279E3"/>
    <w:rsid w:val="00832093"/>
    <w:rsid w:val="00832480"/>
    <w:rsid w:val="00832F8C"/>
    <w:rsid w:val="00833AC9"/>
    <w:rsid w:val="008340F4"/>
    <w:rsid w:val="008341A2"/>
    <w:rsid w:val="0084044C"/>
    <w:rsid w:val="00841B8E"/>
    <w:rsid w:val="008424AD"/>
    <w:rsid w:val="00843044"/>
    <w:rsid w:val="008458F0"/>
    <w:rsid w:val="008463BE"/>
    <w:rsid w:val="0084684F"/>
    <w:rsid w:val="0084724E"/>
    <w:rsid w:val="00847DE1"/>
    <w:rsid w:val="00850B1A"/>
    <w:rsid w:val="0085191A"/>
    <w:rsid w:val="00854E71"/>
    <w:rsid w:val="008623FE"/>
    <w:rsid w:val="0086341A"/>
    <w:rsid w:val="008645E2"/>
    <w:rsid w:val="0086472C"/>
    <w:rsid w:val="00865FC7"/>
    <w:rsid w:val="0087025B"/>
    <w:rsid w:val="00872EB6"/>
    <w:rsid w:val="0087337E"/>
    <w:rsid w:val="00873959"/>
    <w:rsid w:val="00874338"/>
    <w:rsid w:val="00876F30"/>
    <w:rsid w:val="00877997"/>
    <w:rsid w:val="00877F63"/>
    <w:rsid w:val="00882842"/>
    <w:rsid w:val="008829A7"/>
    <w:rsid w:val="00885632"/>
    <w:rsid w:val="00890F82"/>
    <w:rsid w:val="00891EA7"/>
    <w:rsid w:val="008941B0"/>
    <w:rsid w:val="0089493B"/>
    <w:rsid w:val="008A010A"/>
    <w:rsid w:val="008A4550"/>
    <w:rsid w:val="008A4930"/>
    <w:rsid w:val="008A695F"/>
    <w:rsid w:val="008A7D16"/>
    <w:rsid w:val="008B47AF"/>
    <w:rsid w:val="008B4918"/>
    <w:rsid w:val="008B4D83"/>
    <w:rsid w:val="008B5ADE"/>
    <w:rsid w:val="008B5BFD"/>
    <w:rsid w:val="008B66AE"/>
    <w:rsid w:val="008B7D41"/>
    <w:rsid w:val="008C09A4"/>
    <w:rsid w:val="008C1F00"/>
    <w:rsid w:val="008C3352"/>
    <w:rsid w:val="008C4149"/>
    <w:rsid w:val="008D01F1"/>
    <w:rsid w:val="008D0BAB"/>
    <w:rsid w:val="008D0FC3"/>
    <w:rsid w:val="008D1F0E"/>
    <w:rsid w:val="008D2B53"/>
    <w:rsid w:val="008D307C"/>
    <w:rsid w:val="008D4C7A"/>
    <w:rsid w:val="008D4EA7"/>
    <w:rsid w:val="008D627A"/>
    <w:rsid w:val="008D7143"/>
    <w:rsid w:val="008D72A2"/>
    <w:rsid w:val="008D7400"/>
    <w:rsid w:val="008D7663"/>
    <w:rsid w:val="008E5794"/>
    <w:rsid w:val="008E5848"/>
    <w:rsid w:val="008E5D4E"/>
    <w:rsid w:val="008E7881"/>
    <w:rsid w:val="008E7E1B"/>
    <w:rsid w:val="008F0802"/>
    <w:rsid w:val="008F15B0"/>
    <w:rsid w:val="008F1BA7"/>
    <w:rsid w:val="008F2DEF"/>
    <w:rsid w:val="008F699A"/>
    <w:rsid w:val="008F77A2"/>
    <w:rsid w:val="00901E41"/>
    <w:rsid w:val="00903545"/>
    <w:rsid w:val="00903CAB"/>
    <w:rsid w:val="00904279"/>
    <w:rsid w:val="0090571A"/>
    <w:rsid w:val="00913E31"/>
    <w:rsid w:val="0091515A"/>
    <w:rsid w:val="009160D0"/>
    <w:rsid w:val="00917263"/>
    <w:rsid w:val="009173B5"/>
    <w:rsid w:val="00917623"/>
    <w:rsid w:val="00920D7C"/>
    <w:rsid w:val="00921D85"/>
    <w:rsid w:val="009220A6"/>
    <w:rsid w:val="00923045"/>
    <w:rsid w:val="00924B67"/>
    <w:rsid w:val="0093123D"/>
    <w:rsid w:val="00931B44"/>
    <w:rsid w:val="00931C2B"/>
    <w:rsid w:val="009332D2"/>
    <w:rsid w:val="00933D66"/>
    <w:rsid w:val="00935731"/>
    <w:rsid w:val="00935CC9"/>
    <w:rsid w:val="009368EE"/>
    <w:rsid w:val="009418F0"/>
    <w:rsid w:val="00941F3C"/>
    <w:rsid w:val="00945C36"/>
    <w:rsid w:val="00945FB3"/>
    <w:rsid w:val="0094782B"/>
    <w:rsid w:val="00947E72"/>
    <w:rsid w:val="0095132C"/>
    <w:rsid w:val="0095299D"/>
    <w:rsid w:val="009529AB"/>
    <w:rsid w:val="009546DF"/>
    <w:rsid w:val="00954780"/>
    <w:rsid w:val="00954E42"/>
    <w:rsid w:val="0095711C"/>
    <w:rsid w:val="009572DD"/>
    <w:rsid w:val="00957A99"/>
    <w:rsid w:val="0096260B"/>
    <w:rsid w:val="0096290D"/>
    <w:rsid w:val="0096306B"/>
    <w:rsid w:val="00963DA0"/>
    <w:rsid w:val="00964BDB"/>
    <w:rsid w:val="0096535F"/>
    <w:rsid w:val="00966B31"/>
    <w:rsid w:val="00967727"/>
    <w:rsid w:val="009712CD"/>
    <w:rsid w:val="009716CF"/>
    <w:rsid w:val="00974911"/>
    <w:rsid w:val="0097524C"/>
    <w:rsid w:val="00975AA6"/>
    <w:rsid w:val="009772EB"/>
    <w:rsid w:val="00977ECD"/>
    <w:rsid w:val="00981C87"/>
    <w:rsid w:val="00984AF2"/>
    <w:rsid w:val="00987566"/>
    <w:rsid w:val="009875FD"/>
    <w:rsid w:val="0099106A"/>
    <w:rsid w:val="009916A2"/>
    <w:rsid w:val="009926E9"/>
    <w:rsid w:val="009969CE"/>
    <w:rsid w:val="009A172A"/>
    <w:rsid w:val="009A1ACB"/>
    <w:rsid w:val="009A4BED"/>
    <w:rsid w:val="009A509C"/>
    <w:rsid w:val="009A795E"/>
    <w:rsid w:val="009B0656"/>
    <w:rsid w:val="009B0D08"/>
    <w:rsid w:val="009B1369"/>
    <w:rsid w:val="009B2D78"/>
    <w:rsid w:val="009B510B"/>
    <w:rsid w:val="009B5806"/>
    <w:rsid w:val="009B7534"/>
    <w:rsid w:val="009C2720"/>
    <w:rsid w:val="009C35D3"/>
    <w:rsid w:val="009C3CF8"/>
    <w:rsid w:val="009C6AB9"/>
    <w:rsid w:val="009C7495"/>
    <w:rsid w:val="009D0A0D"/>
    <w:rsid w:val="009D473E"/>
    <w:rsid w:val="009D5E7A"/>
    <w:rsid w:val="009D6269"/>
    <w:rsid w:val="009E2956"/>
    <w:rsid w:val="009E39CB"/>
    <w:rsid w:val="009E436D"/>
    <w:rsid w:val="009E4436"/>
    <w:rsid w:val="009E48FC"/>
    <w:rsid w:val="009E563A"/>
    <w:rsid w:val="009E5D01"/>
    <w:rsid w:val="009F0358"/>
    <w:rsid w:val="009F079A"/>
    <w:rsid w:val="009F0836"/>
    <w:rsid w:val="009F16CD"/>
    <w:rsid w:val="009F1706"/>
    <w:rsid w:val="009F191F"/>
    <w:rsid w:val="009F3666"/>
    <w:rsid w:val="009F4774"/>
    <w:rsid w:val="009F5247"/>
    <w:rsid w:val="009F58DA"/>
    <w:rsid w:val="00A036BA"/>
    <w:rsid w:val="00A04093"/>
    <w:rsid w:val="00A04A6F"/>
    <w:rsid w:val="00A04AA2"/>
    <w:rsid w:val="00A052CD"/>
    <w:rsid w:val="00A06A55"/>
    <w:rsid w:val="00A10C95"/>
    <w:rsid w:val="00A11400"/>
    <w:rsid w:val="00A1499A"/>
    <w:rsid w:val="00A17A78"/>
    <w:rsid w:val="00A202E7"/>
    <w:rsid w:val="00A20A6A"/>
    <w:rsid w:val="00A24F69"/>
    <w:rsid w:val="00A255C5"/>
    <w:rsid w:val="00A25A6A"/>
    <w:rsid w:val="00A275C2"/>
    <w:rsid w:val="00A35072"/>
    <w:rsid w:val="00A465E5"/>
    <w:rsid w:val="00A4717D"/>
    <w:rsid w:val="00A52E7F"/>
    <w:rsid w:val="00A53FAB"/>
    <w:rsid w:val="00A54298"/>
    <w:rsid w:val="00A5664F"/>
    <w:rsid w:val="00A568FB"/>
    <w:rsid w:val="00A5795B"/>
    <w:rsid w:val="00A601D4"/>
    <w:rsid w:val="00A628CD"/>
    <w:rsid w:val="00A62903"/>
    <w:rsid w:val="00A6464C"/>
    <w:rsid w:val="00A67EA4"/>
    <w:rsid w:val="00A73321"/>
    <w:rsid w:val="00A74352"/>
    <w:rsid w:val="00A75436"/>
    <w:rsid w:val="00A75832"/>
    <w:rsid w:val="00A773C0"/>
    <w:rsid w:val="00A808E4"/>
    <w:rsid w:val="00A81F0A"/>
    <w:rsid w:val="00A829DD"/>
    <w:rsid w:val="00A8361A"/>
    <w:rsid w:val="00A83A60"/>
    <w:rsid w:val="00A858AE"/>
    <w:rsid w:val="00A85BE5"/>
    <w:rsid w:val="00A872D8"/>
    <w:rsid w:val="00A9211F"/>
    <w:rsid w:val="00A923C8"/>
    <w:rsid w:val="00A93669"/>
    <w:rsid w:val="00AA0F39"/>
    <w:rsid w:val="00AA75FF"/>
    <w:rsid w:val="00AB0921"/>
    <w:rsid w:val="00AB14B0"/>
    <w:rsid w:val="00AB1D25"/>
    <w:rsid w:val="00AB2BCA"/>
    <w:rsid w:val="00AB2F90"/>
    <w:rsid w:val="00AB3583"/>
    <w:rsid w:val="00AB3BC7"/>
    <w:rsid w:val="00AB4503"/>
    <w:rsid w:val="00AB6C48"/>
    <w:rsid w:val="00AB7B59"/>
    <w:rsid w:val="00AC0DA0"/>
    <w:rsid w:val="00AC2888"/>
    <w:rsid w:val="00AC3FED"/>
    <w:rsid w:val="00AC47DF"/>
    <w:rsid w:val="00AC48E8"/>
    <w:rsid w:val="00AC6EB1"/>
    <w:rsid w:val="00AC78A1"/>
    <w:rsid w:val="00AC7AAC"/>
    <w:rsid w:val="00AD4767"/>
    <w:rsid w:val="00AD5976"/>
    <w:rsid w:val="00AD7A66"/>
    <w:rsid w:val="00AE0FFC"/>
    <w:rsid w:val="00AE136B"/>
    <w:rsid w:val="00AE6924"/>
    <w:rsid w:val="00AF056C"/>
    <w:rsid w:val="00AF22C9"/>
    <w:rsid w:val="00AF2540"/>
    <w:rsid w:val="00AF4BF6"/>
    <w:rsid w:val="00AF5CBF"/>
    <w:rsid w:val="00AF638D"/>
    <w:rsid w:val="00AF6482"/>
    <w:rsid w:val="00B000C1"/>
    <w:rsid w:val="00B04AA2"/>
    <w:rsid w:val="00B05B0B"/>
    <w:rsid w:val="00B060BD"/>
    <w:rsid w:val="00B06D46"/>
    <w:rsid w:val="00B10CE4"/>
    <w:rsid w:val="00B10FF3"/>
    <w:rsid w:val="00B110A1"/>
    <w:rsid w:val="00B1177C"/>
    <w:rsid w:val="00B13163"/>
    <w:rsid w:val="00B13F43"/>
    <w:rsid w:val="00B14549"/>
    <w:rsid w:val="00B14551"/>
    <w:rsid w:val="00B16138"/>
    <w:rsid w:val="00B171C9"/>
    <w:rsid w:val="00B1784D"/>
    <w:rsid w:val="00B17AD8"/>
    <w:rsid w:val="00B2008D"/>
    <w:rsid w:val="00B24B16"/>
    <w:rsid w:val="00B26A54"/>
    <w:rsid w:val="00B27874"/>
    <w:rsid w:val="00B30433"/>
    <w:rsid w:val="00B34E55"/>
    <w:rsid w:val="00B35B6A"/>
    <w:rsid w:val="00B41552"/>
    <w:rsid w:val="00B42904"/>
    <w:rsid w:val="00B443AB"/>
    <w:rsid w:val="00B44E5B"/>
    <w:rsid w:val="00B45795"/>
    <w:rsid w:val="00B537ED"/>
    <w:rsid w:val="00B54360"/>
    <w:rsid w:val="00B54A09"/>
    <w:rsid w:val="00B54B44"/>
    <w:rsid w:val="00B577D9"/>
    <w:rsid w:val="00B603B6"/>
    <w:rsid w:val="00B62A7A"/>
    <w:rsid w:val="00B63059"/>
    <w:rsid w:val="00B6453E"/>
    <w:rsid w:val="00B64FCE"/>
    <w:rsid w:val="00B66D04"/>
    <w:rsid w:val="00B67F3B"/>
    <w:rsid w:val="00B71E76"/>
    <w:rsid w:val="00B72457"/>
    <w:rsid w:val="00B75152"/>
    <w:rsid w:val="00B763D6"/>
    <w:rsid w:val="00B82678"/>
    <w:rsid w:val="00B826F7"/>
    <w:rsid w:val="00B82CF3"/>
    <w:rsid w:val="00B844CE"/>
    <w:rsid w:val="00B84C28"/>
    <w:rsid w:val="00B84FE5"/>
    <w:rsid w:val="00B86E25"/>
    <w:rsid w:val="00B87070"/>
    <w:rsid w:val="00B8748B"/>
    <w:rsid w:val="00B8792D"/>
    <w:rsid w:val="00B918F6"/>
    <w:rsid w:val="00B96134"/>
    <w:rsid w:val="00BA52D2"/>
    <w:rsid w:val="00BA6D01"/>
    <w:rsid w:val="00BA6DC8"/>
    <w:rsid w:val="00BA7D37"/>
    <w:rsid w:val="00BB2032"/>
    <w:rsid w:val="00BB2E00"/>
    <w:rsid w:val="00BB59D5"/>
    <w:rsid w:val="00BB6CA9"/>
    <w:rsid w:val="00BC0845"/>
    <w:rsid w:val="00BC50AC"/>
    <w:rsid w:val="00BD0B51"/>
    <w:rsid w:val="00BD2A7A"/>
    <w:rsid w:val="00BD5DBF"/>
    <w:rsid w:val="00BD74A7"/>
    <w:rsid w:val="00BE2BC2"/>
    <w:rsid w:val="00BE5DD7"/>
    <w:rsid w:val="00BF0133"/>
    <w:rsid w:val="00BF0A5E"/>
    <w:rsid w:val="00BF25A9"/>
    <w:rsid w:val="00BF429A"/>
    <w:rsid w:val="00BF4DC6"/>
    <w:rsid w:val="00BF555A"/>
    <w:rsid w:val="00BF5582"/>
    <w:rsid w:val="00BF7C3A"/>
    <w:rsid w:val="00C00CC0"/>
    <w:rsid w:val="00C02810"/>
    <w:rsid w:val="00C03716"/>
    <w:rsid w:val="00C0378E"/>
    <w:rsid w:val="00C04A94"/>
    <w:rsid w:val="00C05422"/>
    <w:rsid w:val="00C14352"/>
    <w:rsid w:val="00C15702"/>
    <w:rsid w:val="00C16584"/>
    <w:rsid w:val="00C16E6B"/>
    <w:rsid w:val="00C2144F"/>
    <w:rsid w:val="00C235BF"/>
    <w:rsid w:val="00C2380D"/>
    <w:rsid w:val="00C24FA4"/>
    <w:rsid w:val="00C25B84"/>
    <w:rsid w:val="00C25C22"/>
    <w:rsid w:val="00C25D37"/>
    <w:rsid w:val="00C2600E"/>
    <w:rsid w:val="00C32B3A"/>
    <w:rsid w:val="00C3336E"/>
    <w:rsid w:val="00C34EA2"/>
    <w:rsid w:val="00C350AF"/>
    <w:rsid w:val="00C354C9"/>
    <w:rsid w:val="00C40615"/>
    <w:rsid w:val="00C41A61"/>
    <w:rsid w:val="00C4301D"/>
    <w:rsid w:val="00C46146"/>
    <w:rsid w:val="00C46433"/>
    <w:rsid w:val="00C521FF"/>
    <w:rsid w:val="00C52FB1"/>
    <w:rsid w:val="00C53D40"/>
    <w:rsid w:val="00C54077"/>
    <w:rsid w:val="00C54A49"/>
    <w:rsid w:val="00C55614"/>
    <w:rsid w:val="00C56338"/>
    <w:rsid w:val="00C569BF"/>
    <w:rsid w:val="00C57577"/>
    <w:rsid w:val="00C60480"/>
    <w:rsid w:val="00C62F33"/>
    <w:rsid w:val="00C642D9"/>
    <w:rsid w:val="00C6514E"/>
    <w:rsid w:val="00C65BDD"/>
    <w:rsid w:val="00C66724"/>
    <w:rsid w:val="00C67329"/>
    <w:rsid w:val="00C67D6D"/>
    <w:rsid w:val="00C70158"/>
    <w:rsid w:val="00C72463"/>
    <w:rsid w:val="00C74629"/>
    <w:rsid w:val="00C770E1"/>
    <w:rsid w:val="00C8157B"/>
    <w:rsid w:val="00C81AAF"/>
    <w:rsid w:val="00C8261D"/>
    <w:rsid w:val="00C8362A"/>
    <w:rsid w:val="00C845B7"/>
    <w:rsid w:val="00C85D72"/>
    <w:rsid w:val="00C865E5"/>
    <w:rsid w:val="00C868BE"/>
    <w:rsid w:val="00C90636"/>
    <w:rsid w:val="00C91C99"/>
    <w:rsid w:val="00C92809"/>
    <w:rsid w:val="00C92B0A"/>
    <w:rsid w:val="00C92B5B"/>
    <w:rsid w:val="00C92E45"/>
    <w:rsid w:val="00C95A78"/>
    <w:rsid w:val="00C9644A"/>
    <w:rsid w:val="00C9688C"/>
    <w:rsid w:val="00CA095E"/>
    <w:rsid w:val="00CA22CD"/>
    <w:rsid w:val="00CA3E08"/>
    <w:rsid w:val="00CA6C83"/>
    <w:rsid w:val="00CA706C"/>
    <w:rsid w:val="00CB0BEB"/>
    <w:rsid w:val="00CB0E18"/>
    <w:rsid w:val="00CB17B9"/>
    <w:rsid w:val="00CB2245"/>
    <w:rsid w:val="00CB5153"/>
    <w:rsid w:val="00CB7EC4"/>
    <w:rsid w:val="00CC0AD3"/>
    <w:rsid w:val="00CC2C65"/>
    <w:rsid w:val="00CC449B"/>
    <w:rsid w:val="00CC44B2"/>
    <w:rsid w:val="00CC5B62"/>
    <w:rsid w:val="00CD2250"/>
    <w:rsid w:val="00CD356B"/>
    <w:rsid w:val="00CD40C1"/>
    <w:rsid w:val="00CD4EF7"/>
    <w:rsid w:val="00CD6111"/>
    <w:rsid w:val="00CD611B"/>
    <w:rsid w:val="00CD61DE"/>
    <w:rsid w:val="00CD6244"/>
    <w:rsid w:val="00CE23B5"/>
    <w:rsid w:val="00CE353D"/>
    <w:rsid w:val="00CE714C"/>
    <w:rsid w:val="00CE7EFC"/>
    <w:rsid w:val="00CF1A6D"/>
    <w:rsid w:val="00CF2651"/>
    <w:rsid w:val="00CF4EB1"/>
    <w:rsid w:val="00CF5387"/>
    <w:rsid w:val="00CF7291"/>
    <w:rsid w:val="00CF796A"/>
    <w:rsid w:val="00D005E6"/>
    <w:rsid w:val="00D00886"/>
    <w:rsid w:val="00D01AED"/>
    <w:rsid w:val="00D064B2"/>
    <w:rsid w:val="00D07090"/>
    <w:rsid w:val="00D078C2"/>
    <w:rsid w:val="00D1009D"/>
    <w:rsid w:val="00D1121A"/>
    <w:rsid w:val="00D11357"/>
    <w:rsid w:val="00D120BC"/>
    <w:rsid w:val="00D14964"/>
    <w:rsid w:val="00D1659D"/>
    <w:rsid w:val="00D20273"/>
    <w:rsid w:val="00D21F4B"/>
    <w:rsid w:val="00D31882"/>
    <w:rsid w:val="00D31FC5"/>
    <w:rsid w:val="00D3209A"/>
    <w:rsid w:val="00D329A3"/>
    <w:rsid w:val="00D33D76"/>
    <w:rsid w:val="00D35C9A"/>
    <w:rsid w:val="00D44250"/>
    <w:rsid w:val="00D44CB8"/>
    <w:rsid w:val="00D4653C"/>
    <w:rsid w:val="00D46D4A"/>
    <w:rsid w:val="00D477C2"/>
    <w:rsid w:val="00D47BB9"/>
    <w:rsid w:val="00D50630"/>
    <w:rsid w:val="00D51BE9"/>
    <w:rsid w:val="00D53148"/>
    <w:rsid w:val="00D5389F"/>
    <w:rsid w:val="00D53B67"/>
    <w:rsid w:val="00D5491E"/>
    <w:rsid w:val="00D5705D"/>
    <w:rsid w:val="00D633F2"/>
    <w:rsid w:val="00D635CB"/>
    <w:rsid w:val="00D64D9F"/>
    <w:rsid w:val="00D656A8"/>
    <w:rsid w:val="00D67447"/>
    <w:rsid w:val="00D73120"/>
    <w:rsid w:val="00D754AF"/>
    <w:rsid w:val="00D75F72"/>
    <w:rsid w:val="00D807A2"/>
    <w:rsid w:val="00D81B40"/>
    <w:rsid w:val="00D82185"/>
    <w:rsid w:val="00D8245B"/>
    <w:rsid w:val="00D82DE3"/>
    <w:rsid w:val="00D83D19"/>
    <w:rsid w:val="00D84AAE"/>
    <w:rsid w:val="00D85D05"/>
    <w:rsid w:val="00D87060"/>
    <w:rsid w:val="00D8792A"/>
    <w:rsid w:val="00D87DBD"/>
    <w:rsid w:val="00D90C1E"/>
    <w:rsid w:val="00D90EFA"/>
    <w:rsid w:val="00D90F25"/>
    <w:rsid w:val="00D96300"/>
    <w:rsid w:val="00D97C17"/>
    <w:rsid w:val="00D97EDC"/>
    <w:rsid w:val="00DA17B4"/>
    <w:rsid w:val="00DA55C1"/>
    <w:rsid w:val="00DB0EA6"/>
    <w:rsid w:val="00DB1286"/>
    <w:rsid w:val="00DB1EED"/>
    <w:rsid w:val="00DB2E8A"/>
    <w:rsid w:val="00DB4476"/>
    <w:rsid w:val="00DB4D28"/>
    <w:rsid w:val="00DB4D9D"/>
    <w:rsid w:val="00DB505C"/>
    <w:rsid w:val="00DB58ED"/>
    <w:rsid w:val="00DB701D"/>
    <w:rsid w:val="00DB724F"/>
    <w:rsid w:val="00DC0C05"/>
    <w:rsid w:val="00DC1095"/>
    <w:rsid w:val="00DC5D0A"/>
    <w:rsid w:val="00DC78E1"/>
    <w:rsid w:val="00DC7AE4"/>
    <w:rsid w:val="00DD27C8"/>
    <w:rsid w:val="00DD2B39"/>
    <w:rsid w:val="00DD30FF"/>
    <w:rsid w:val="00DD3B7C"/>
    <w:rsid w:val="00DD5956"/>
    <w:rsid w:val="00DD5EA6"/>
    <w:rsid w:val="00DD7432"/>
    <w:rsid w:val="00DE022C"/>
    <w:rsid w:val="00DE028A"/>
    <w:rsid w:val="00DE113E"/>
    <w:rsid w:val="00DE3980"/>
    <w:rsid w:val="00DE3C1B"/>
    <w:rsid w:val="00DE3DDA"/>
    <w:rsid w:val="00DE436D"/>
    <w:rsid w:val="00DE5BB8"/>
    <w:rsid w:val="00DE61B0"/>
    <w:rsid w:val="00DE6F9D"/>
    <w:rsid w:val="00DE7317"/>
    <w:rsid w:val="00DF16B3"/>
    <w:rsid w:val="00DF43F1"/>
    <w:rsid w:val="00DF7C15"/>
    <w:rsid w:val="00E011F3"/>
    <w:rsid w:val="00E03007"/>
    <w:rsid w:val="00E041E5"/>
    <w:rsid w:val="00E04449"/>
    <w:rsid w:val="00E11443"/>
    <w:rsid w:val="00E14A79"/>
    <w:rsid w:val="00E156A1"/>
    <w:rsid w:val="00E1704C"/>
    <w:rsid w:val="00E17875"/>
    <w:rsid w:val="00E201DA"/>
    <w:rsid w:val="00E21F70"/>
    <w:rsid w:val="00E22188"/>
    <w:rsid w:val="00E226EE"/>
    <w:rsid w:val="00E2368B"/>
    <w:rsid w:val="00E248DA"/>
    <w:rsid w:val="00E251F7"/>
    <w:rsid w:val="00E2530B"/>
    <w:rsid w:val="00E25470"/>
    <w:rsid w:val="00E254E8"/>
    <w:rsid w:val="00E26E66"/>
    <w:rsid w:val="00E26EE1"/>
    <w:rsid w:val="00E30528"/>
    <w:rsid w:val="00E30561"/>
    <w:rsid w:val="00E32CBA"/>
    <w:rsid w:val="00E36D27"/>
    <w:rsid w:val="00E42B25"/>
    <w:rsid w:val="00E439B9"/>
    <w:rsid w:val="00E43CDD"/>
    <w:rsid w:val="00E4631C"/>
    <w:rsid w:val="00E46BAE"/>
    <w:rsid w:val="00E46F37"/>
    <w:rsid w:val="00E516EB"/>
    <w:rsid w:val="00E52073"/>
    <w:rsid w:val="00E53015"/>
    <w:rsid w:val="00E53A2D"/>
    <w:rsid w:val="00E53DDD"/>
    <w:rsid w:val="00E564CB"/>
    <w:rsid w:val="00E56674"/>
    <w:rsid w:val="00E5773C"/>
    <w:rsid w:val="00E620DC"/>
    <w:rsid w:val="00E64638"/>
    <w:rsid w:val="00E66512"/>
    <w:rsid w:val="00E66EDC"/>
    <w:rsid w:val="00E70145"/>
    <w:rsid w:val="00E70F08"/>
    <w:rsid w:val="00E7177F"/>
    <w:rsid w:val="00E723CC"/>
    <w:rsid w:val="00E73C59"/>
    <w:rsid w:val="00E75251"/>
    <w:rsid w:val="00E770A7"/>
    <w:rsid w:val="00E82B64"/>
    <w:rsid w:val="00E84720"/>
    <w:rsid w:val="00E858D8"/>
    <w:rsid w:val="00E85DC6"/>
    <w:rsid w:val="00E91373"/>
    <w:rsid w:val="00E92E75"/>
    <w:rsid w:val="00E94EDF"/>
    <w:rsid w:val="00E955D3"/>
    <w:rsid w:val="00E96736"/>
    <w:rsid w:val="00E97B1A"/>
    <w:rsid w:val="00EA48F2"/>
    <w:rsid w:val="00EB316A"/>
    <w:rsid w:val="00EB484D"/>
    <w:rsid w:val="00EB5B90"/>
    <w:rsid w:val="00EB70A2"/>
    <w:rsid w:val="00EC06E2"/>
    <w:rsid w:val="00EC1626"/>
    <w:rsid w:val="00EC1B41"/>
    <w:rsid w:val="00EC5BE8"/>
    <w:rsid w:val="00EC7B62"/>
    <w:rsid w:val="00ED316E"/>
    <w:rsid w:val="00ED4679"/>
    <w:rsid w:val="00ED6C82"/>
    <w:rsid w:val="00ED798A"/>
    <w:rsid w:val="00ED7C03"/>
    <w:rsid w:val="00EE0A63"/>
    <w:rsid w:val="00EE16E3"/>
    <w:rsid w:val="00EE1D86"/>
    <w:rsid w:val="00EE36E7"/>
    <w:rsid w:val="00EE3E0D"/>
    <w:rsid w:val="00EE43B0"/>
    <w:rsid w:val="00EE5F76"/>
    <w:rsid w:val="00EE73DB"/>
    <w:rsid w:val="00EF0A0A"/>
    <w:rsid w:val="00EF0D08"/>
    <w:rsid w:val="00EF3DC8"/>
    <w:rsid w:val="00EF485F"/>
    <w:rsid w:val="00EF516A"/>
    <w:rsid w:val="00EF63F2"/>
    <w:rsid w:val="00EF7B7F"/>
    <w:rsid w:val="00F00C1C"/>
    <w:rsid w:val="00F01523"/>
    <w:rsid w:val="00F01D49"/>
    <w:rsid w:val="00F03D4F"/>
    <w:rsid w:val="00F047E5"/>
    <w:rsid w:val="00F05B37"/>
    <w:rsid w:val="00F05E25"/>
    <w:rsid w:val="00F075F7"/>
    <w:rsid w:val="00F125A9"/>
    <w:rsid w:val="00F13F37"/>
    <w:rsid w:val="00F15A5B"/>
    <w:rsid w:val="00F15F50"/>
    <w:rsid w:val="00F16D58"/>
    <w:rsid w:val="00F2070E"/>
    <w:rsid w:val="00F210F0"/>
    <w:rsid w:val="00F22BD2"/>
    <w:rsid w:val="00F234AE"/>
    <w:rsid w:val="00F23775"/>
    <w:rsid w:val="00F2388F"/>
    <w:rsid w:val="00F25E6A"/>
    <w:rsid w:val="00F270C2"/>
    <w:rsid w:val="00F30514"/>
    <w:rsid w:val="00F30653"/>
    <w:rsid w:val="00F3342B"/>
    <w:rsid w:val="00F34AEA"/>
    <w:rsid w:val="00F37C46"/>
    <w:rsid w:val="00F40E4A"/>
    <w:rsid w:val="00F41352"/>
    <w:rsid w:val="00F41BEF"/>
    <w:rsid w:val="00F43CFE"/>
    <w:rsid w:val="00F44E7C"/>
    <w:rsid w:val="00F450EC"/>
    <w:rsid w:val="00F46400"/>
    <w:rsid w:val="00F46A5B"/>
    <w:rsid w:val="00F47F8B"/>
    <w:rsid w:val="00F502EE"/>
    <w:rsid w:val="00F50BCF"/>
    <w:rsid w:val="00F525AF"/>
    <w:rsid w:val="00F528C3"/>
    <w:rsid w:val="00F5381A"/>
    <w:rsid w:val="00F53D84"/>
    <w:rsid w:val="00F54F5A"/>
    <w:rsid w:val="00F56B01"/>
    <w:rsid w:val="00F605BA"/>
    <w:rsid w:val="00F6232E"/>
    <w:rsid w:val="00F6377C"/>
    <w:rsid w:val="00F645DB"/>
    <w:rsid w:val="00F65A57"/>
    <w:rsid w:val="00F710B0"/>
    <w:rsid w:val="00F7179B"/>
    <w:rsid w:val="00F733B6"/>
    <w:rsid w:val="00F80711"/>
    <w:rsid w:val="00F8222E"/>
    <w:rsid w:val="00F82B86"/>
    <w:rsid w:val="00F84A02"/>
    <w:rsid w:val="00F851B8"/>
    <w:rsid w:val="00F874F8"/>
    <w:rsid w:val="00F87C36"/>
    <w:rsid w:val="00F91A8A"/>
    <w:rsid w:val="00FA1583"/>
    <w:rsid w:val="00FA1B71"/>
    <w:rsid w:val="00FA24E5"/>
    <w:rsid w:val="00FA3674"/>
    <w:rsid w:val="00FA58C8"/>
    <w:rsid w:val="00FA5EF6"/>
    <w:rsid w:val="00FB095B"/>
    <w:rsid w:val="00FB0C36"/>
    <w:rsid w:val="00FB331C"/>
    <w:rsid w:val="00FB36E4"/>
    <w:rsid w:val="00FB60F5"/>
    <w:rsid w:val="00FB7722"/>
    <w:rsid w:val="00FB7E7A"/>
    <w:rsid w:val="00FC4889"/>
    <w:rsid w:val="00FC508A"/>
    <w:rsid w:val="00FC5E65"/>
    <w:rsid w:val="00FC63DE"/>
    <w:rsid w:val="00FD0878"/>
    <w:rsid w:val="00FD18AF"/>
    <w:rsid w:val="00FD226A"/>
    <w:rsid w:val="00FD262D"/>
    <w:rsid w:val="00FD30B8"/>
    <w:rsid w:val="00FD357A"/>
    <w:rsid w:val="00FE15EC"/>
    <w:rsid w:val="00FE2719"/>
    <w:rsid w:val="00FE3EBE"/>
    <w:rsid w:val="00FE45E9"/>
    <w:rsid w:val="00FE4F86"/>
    <w:rsid w:val="00FE77FE"/>
    <w:rsid w:val="00FF08F3"/>
    <w:rsid w:val="00FF2BBD"/>
    <w:rsid w:val="00FF427C"/>
    <w:rsid w:val="00FF5623"/>
    <w:rsid w:val="00FF5AC9"/>
    <w:rsid w:val="00FF69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235BF"/>
    <w:rPr>
      <w:sz w:val="24"/>
      <w:szCs w:val="24"/>
    </w:rPr>
  </w:style>
  <w:style w:type="paragraph" w:styleId="Heading1">
    <w:name w:val="heading 1"/>
    <w:basedOn w:val="Normal"/>
    <w:next w:val="Normal"/>
    <w:link w:val="Heading1Char"/>
    <w:uiPriority w:val="99"/>
    <w:qFormat/>
    <w:rsid w:val="00A04AA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04AA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416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AD4767"/>
    <w:pPr>
      <w:keepNext/>
      <w:spacing w:before="240" w:after="60"/>
      <w:outlineLvl w:val="3"/>
    </w:pPr>
    <w:rPr>
      <w:b/>
      <w:bCs/>
      <w:sz w:val="28"/>
      <w:szCs w:val="28"/>
    </w:rPr>
  </w:style>
  <w:style w:type="paragraph" w:styleId="Heading5">
    <w:name w:val="heading 5"/>
    <w:basedOn w:val="Normal"/>
    <w:next w:val="Normal"/>
    <w:link w:val="Heading5Char"/>
    <w:uiPriority w:val="99"/>
    <w:qFormat/>
    <w:rsid w:val="00D83D19"/>
    <w:pPr>
      <w:keepNext/>
      <w:keepLines/>
      <w:spacing w:before="200" w:line="276" w:lineRule="auto"/>
      <w:ind w:left="1008" w:hanging="432"/>
      <w:outlineLvl w:val="4"/>
    </w:pPr>
    <w:rPr>
      <w:rFonts w:ascii="Verdana" w:hAnsi="Verdana" w:cs="Mangal"/>
      <w:color w:val="243F60"/>
      <w:sz w:val="22"/>
      <w:szCs w:val="22"/>
      <w:lang w:val="en-IN"/>
    </w:rPr>
  </w:style>
  <w:style w:type="paragraph" w:styleId="Heading6">
    <w:name w:val="heading 6"/>
    <w:basedOn w:val="Normal"/>
    <w:next w:val="Normal"/>
    <w:link w:val="Heading6Char"/>
    <w:uiPriority w:val="99"/>
    <w:qFormat/>
    <w:rsid w:val="00D83D19"/>
    <w:pPr>
      <w:spacing w:before="240" w:after="60"/>
      <w:outlineLvl w:val="5"/>
    </w:pPr>
    <w:rPr>
      <w:b/>
      <w:bCs/>
      <w:sz w:val="22"/>
      <w:szCs w:val="22"/>
    </w:rPr>
  </w:style>
  <w:style w:type="paragraph" w:styleId="Heading7">
    <w:name w:val="heading 7"/>
    <w:basedOn w:val="Normal"/>
    <w:next w:val="Normal"/>
    <w:link w:val="Heading7Char"/>
    <w:uiPriority w:val="99"/>
    <w:qFormat/>
    <w:rsid w:val="00D83D19"/>
    <w:pPr>
      <w:keepNext/>
      <w:keepLines/>
      <w:spacing w:before="200" w:line="276" w:lineRule="auto"/>
      <w:ind w:left="1296" w:hanging="288"/>
      <w:outlineLvl w:val="6"/>
    </w:pPr>
    <w:rPr>
      <w:rFonts w:ascii="Verdana" w:hAnsi="Verdana" w:cs="Mangal"/>
      <w:i/>
      <w:iCs/>
      <w:color w:val="404040"/>
      <w:sz w:val="22"/>
      <w:szCs w:val="22"/>
      <w:lang w:val="en-IN"/>
    </w:rPr>
  </w:style>
  <w:style w:type="paragraph" w:styleId="Heading8">
    <w:name w:val="heading 8"/>
    <w:basedOn w:val="Normal"/>
    <w:next w:val="Normal"/>
    <w:link w:val="Heading8Char"/>
    <w:uiPriority w:val="99"/>
    <w:qFormat/>
    <w:rsid w:val="00442730"/>
    <w:pPr>
      <w:spacing w:before="240" w:after="60"/>
      <w:outlineLvl w:val="7"/>
    </w:pPr>
    <w:rPr>
      <w:i/>
      <w:iCs/>
    </w:rPr>
  </w:style>
  <w:style w:type="paragraph" w:styleId="Heading9">
    <w:name w:val="heading 9"/>
    <w:basedOn w:val="Normal"/>
    <w:next w:val="Normal"/>
    <w:link w:val="Heading9Char"/>
    <w:uiPriority w:val="99"/>
    <w:qFormat/>
    <w:rsid w:val="003E65B9"/>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4AA2"/>
    <w:rPr>
      <w:rFonts w:ascii="Arial" w:hAnsi="Arial" w:cs="Arial"/>
      <w:b/>
      <w:bCs/>
      <w:kern w:val="32"/>
      <w:sz w:val="32"/>
      <w:szCs w:val="32"/>
      <w:lang w:val="en-US" w:eastAsia="en-US" w:bidi="ar-SA"/>
    </w:rPr>
  </w:style>
  <w:style w:type="character" w:customStyle="1" w:styleId="Heading2Char">
    <w:name w:val="Heading 2 Char"/>
    <w:basedOn w:val="DefaultParagraphFont"/>
    <w:link w:val="Heading2"/>
    <w:uiPriority w:val="99"/>
    <w:locked/>
    <w:rsid w:val="005B5EAD"/>
    <w:rPr>
      <w:rFonts w:ascii="Arial" w:hAnsi="Arial" w:cs="Arial"/>
      <w:b/>
      <w:bCs/>
      <w:i/>
      <w:iCs/>
      <w:sz w:val="28"/>
      <w:szCs w:val="28"/>
      <w:lang w:val="en-US" w:eastAsia="en-US" w:bidi="ar-SA"/>
    </w:rPr>
  </w:style>
  <w:style w:type="character" w:customStyle="1" w:styleId="Heading3Char">
    <w:name w:val="Heading 3 Char"/>
    <w:basedOn w:val="DefaultParagraphFont"/>
    <w:link w:val="Heading3"/>
    <w:uiPriority w:val="99"/>
    <w:locked/>
    <w:rsid w:val="00541684"/>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semiHidden/>
    <w:locked/>
    <w:rsid w:val="00D83D19"/>
    <w:rPr>
      <w:rFonts w:cs="Times New Roman"/>
      <w:b/>
      <w:bCs/>
      <w:sz w:val="28"/>
      <w:szCs w:val="28"/>
      <w:lang w:val="en-US" w:eastAsia="en-US" w:bidi="ar-SA"/>
    </w:rPr>
  </w:style>
  <w:style w:type="character" w:customStyle="1" w:styleId="Heading5Char">
    <w:name w:val="Heading 5 Char"/>
    <w:basedOn w:val="DefaultParagraphFont"/>
    <w:link w:val="Heading5"/>
    <w:uiPriority w:val="99"/>
    <w:semiHidden/>
    <w:locked/>
    <w:rsid w:val="00D83D19"/>
    <w:rPr>
      <w:rFonts w:ascii="Verdana" w:hAnsi="Verdana" w:cs="Mangal"/>
      <w:color w:val="243F60"/>
      <w:sz w:val="22"/>
      <w:szCs w:val="22"/>
      <w:lang w:val="en-IN" w:eastAsia="en-US" w:bidi="ar-SA"/>
    </w:rPr>
  </w:style>
  <w:style w:type="character" w:customStyle="1" w:styleId="Heading6Char">
    <w:name w:val="Heading 6 Char"/>
    <w:basedOn w:val="DefaultParagraphFont"/>
    <w:link w:val="Heading6"/>
    <w:uiPriority w:val="99"/>
    <w:locked/>
    <w:rsid w:val="00D83D19"/>
    <w:rPr>
      <w:rFonts w:cs="Times New Roman"/>
      <w:b/>
      <w:bCs/>
      <w:sz w:val="22"/>
      <w:szCs w:val="22"/>
      <w:lang w:val="en-US" w:eastAsia="en-US" w:bidi="ar-SA"/>
    </w:rPr>
  </w:style>
  <w:style w:type="character" w:customStyle="1" w:styleId="Heading7Char">
    <w:name w:val="Heading 7 Char"/>
    <w:basedOn w:val="DefaultParagraphFont"/>
    <w:link w:val="Heading7"/>
    <w:uiPriority w:val="99"/>
    <w:semiHidden/>
    <w:locked/>
    <w:rsid w:val="00D83D19"/>
    <w:rPr>
      <w:rFonts w:ascii="Verdana" w:hAnsi="Verdana" w:cs="Mangal"/>
      <w:i/>
      <w:iCs/>
      <w:color w:val="404040"/>
      <w:sz w:val="22"/>
      <w:szCs w:val="22"/>
      <w:lang w:val="en-IN" w:eastAsia="en-US" w:bidi="ar-SA"/>
    </w:rPr>
  </w:style>
  <w:style w:type="character" w:customStyle="1" w:styleId="Heading8Char">
    <w:name w:val="Heading 8 Char"/>
    <w:basedOn w:val="DefaultParagraphFont"/>
    <w:link w:val="Heading8"/>
    <w:uiPriority w:val="99"/>
    <w:semiHidden/>
    <w:locked/>
    <w:rsid w:val="00D83D19"/>
    <w:rPr>
      <w:rFonts w:cs="Times New Roman"/>
      <w:i/>
      <w:iCs/>
      <w:sz w:val="24"/>
      <w:szCs w:val="24"/>
      <w:lang w:val="en-US" w:eastAsia="en-US" w:bidi="ar-SA"/>
    </w:rPr>
  </w:style>
  <w:style w:type="character" w:customStyle="1" w:styleId="Heading9Char">
    <w:name w:val="Heading 9 Char"/>
    <w:basedOn w:val="DefaultParagraphFont"/>
    <w:link w:val="Heading9"/>
    <w:uiPriority w:val="99"/>
    <w:semiHidden/>
    <w:locked/>
    <w:rsid w:val="00D83D19"/>
    <w:rPr>
      <w:rFonts w:ascii="Arial" w:hAnsi="Arial" w:cs="Arial"/>
      <w:sz w:val="22"/>
      <w:szCs w:val="22"/>
      <w:lang w:val="en-US" w:eastAsia="en-US" w:bidi="ar-SA"/>
    </w:rPr>
  </w:style>
  <w:style w:type="paragraph" w:customStyle="1" w:styleId="Char">
    <w:name w:val="Char"/>
    <w:basedOn w:val="Normal"/>
    <w:autoRedefine/>
    <w:uiPriority w:val="99"/>
    <w:rsid w:val="00BF0A5E"/>
    <w:pPr>
      <w:spacing w:after="160"/>
      <w:jc w:val="both"/>
    </w:pPr>
    <w:rPr>
      <w:rFonts w:ascii="Bookman Old Style" w:hAnsi="Bookman Old Style"/>
      <w:b/>
      <w:bCs/>
      <w:iCs/>
      <w:sz w:val="28"/>
      <w:szCs w:val="28"/>
    </w:rPr>
  </w:style>
  <w:style w:type="paragraph" w:customStyle="1" w:styleId="Cpara">
    <w:name w:val="Cpara"/>
    <w:basedOn w:val="Normal"/>
    <w:link w:val="CparaChar"/>
    <w:uiPriority w:val="99"/>
    <w:rsid w:val="00BF0A5E"/>
    <w:pPr>
      <w:spacing w:after="120" w:line="360" w:lineRule="auto"/>
      <w:ind w:left="720"/>
      <w:jc w:val="both"/>
    </w:pPr>
    <w:rPr>
      <w:rFonts w:ascii="Garamond" w:hAnsi="Garamond"/>
      <w:sz w:val="22"/>
    </w:rPr>
  </w:style>
  <w:style w:type="character" w:customStyle="1" w:styleId="CparaChar">
    <w:name w:val="Cpara Char"/>
    <w:basedOn w:val="DefaultParagraphFont"/>
    <w:link w:val="Cpara"/>
    <w:uiPriority w:val="99"/>
    <w:locked/>
    <w:rsid w:val="00BF0A5E"/>
    <w:rPr>
      <w:rFonts w:ascii="Garamond" w:hAnsi="Garamond" w:cs="Times New Roman"/>
      <w:sz w:val="24"/>
      <w:szCs w:val="24"/>
      <w:lang w:val="en-US" w:eastAsia="en-US" w:bidi="ar-SA"/>
    </w:rPr>
  </w:style>
  <w:style w:type="character" w:styleId="Hyperlink">
    <w:name w:val="Hyperlink"/>
    <w:basedOn w:val="DefaultParagraphFont"/>
    <w:uiPriority w:val="99"/>
    <w:rsid w:val="00BF0A5E"/>
    <w:rPr>
      <w:rFonts w:cs="Times New Roman"/>
      <w:color w:val="0000FF"/>
      <w:u w:val="single"/>
    </w:rPr>
  </w:style>
  <w:style w:type="table" w:styleId="TableGrid">
    <w:name w:val="Table Grid"/>
    <w:basedOn w:val="TableNormal"/>
    <w:uiPriority w:val="99"/>
    <w:rsid w:val="009B0D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eading12">
    <w:name w:val="CHeading12"/>
    <w:basedOn w:val="Normal"/>
    <w:uiPriority w:val="99"/>
    <w:rsid w:val="00D11357"/>
    <w:pPr>
      <w:pBdr>
        <w:bottom w:val="single" w:sz="4" w:space="1" w:color="008000"/>
      </w:pBdr>
      <w:shd w:val="clear" w:color="auto" w:fill="FAFFE1"/>
      <w:spacing w:after="60"/>
      <w:ind w:left="720"/>
      <w:jc w:val="both"/>
    </w:pPr>
    <w:rPr>
      <w:rFonts w:ascii="Garamond" w:hAnsi="Garamond"/>
      <w:b/>
    </w:rPr>
  </w:style>
  <w:style w:type="paragraph" w:customStyle="1" w:styleId="CHeading14">
    <w:name w:val="CHeading14"/>
    <w:basedOn w:val="Normal"/>
    <w:uiPriority w:val="99"/>
    <w:rsid w:val="00686638"/>
    <w:pPr>
      <w:pBdr>
        <w:bottom w:val="single" w:sz="4" w:space="1" w:color="008000"/>
      </w:pBdr>
      <w:shd w:val="clear" w:color="auto" w:fill="FAFFE1"/>
      <w:spacing w:after="60"/>
      <w:ind w:left="360"/>
      <w:jc w:val="both"/>
    </w:pPr>
    <w:rPr>
      <w:rFonts w:ascii="Garamond" w:hAnsi="Garamond"/>
      <w:b/>
      <w:sz w:val="28"/>
    </w:rPr>
  </w:style>
  <w:style w:type="table" w:customStyle="1" w:styleId="CTable">
    <w:name w:val="CTable"/>
    <w:basedOn w:val="TableGrid"/>
    <w:uiPriority w:val="99"/>
    <w:rsid w:val="00686638"/>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Times New Roman" w:hAnsi="Times New Roman" w:cs="Times New Roman"/>
        <w:b/>
        <w:sz w:val="22"/>
      </w:rPr>
      <w:tblPr/>
      <w:tcPr>
        <w:shd w:val="clear" w:color="auto" w:fill="EBFFEB"/>
      </w:tcPr>
    </w:tblStylePr>
    <w:tblStylePr w:type="band1Horz">
      <w:rPr>
        <w:rFonts w:ascii="Times New Roman" w:hAnsi="Times New Roman" w:cs="Times New Roman"/>
        <w:sz w:val="22"/>
      </w:rPr>
      <w:tblPr/>
      <w:tcPr>
        <w:shd w:val="clear" w:color="auto" w:fill="FCFFEF"/>
      </w:tcPr>
    </w:tblStylePr>
    <w:tblStylePr w:type="band2Horz">
      <w:rPr>
        <w:rFonts w:ascii="Times New Roman" w:hAnsi="Times New Roman" w:cs="Times New Roman"/>
        <w:sz w:val="22"/>
      </w:rPr>
      <w:tblPr/>
      <w:tcPr>
        <w:shd w:val="clear" w:color="auto" w:fill="F7FFF7"/>
      </w:tcPr>
    </w:tblStylePr>
  </w:style>
  <w:style w:type="paragraph" w:styleId="TOC1">
    <w:name w:val="toc 1"/>
    <w:basedOn w:val="Normal"/>
    <w:next w:val="Normal"/>
    <w:autoRedefine/>
    <w:uiPriority w:val="99"/>
    <w:rsid w:val="00DE028A"/>
  </w:style>
  <w:style w:type="paragraph" w:styleId="TOC2">
    <w:name w:val="toc 2"/>
    <w:basedOn w:val="Normal"/>
    <w:next w:val="Normal"/>
    <w:autoRedefine/>
    <w:uiPriority w:val="99"/>
    <w:rsid w:val="00DE028A"/>
    <w:pPr>
      <w:ind w:left="240"/>
    </w:pPr>
  </w:style>
  <w:style w:type="paragraph" w:styleId="TOC3">
    <w:name w:val="toc 3"/>
    <w:basedOn w:val="Normal"/>
    <w:next w:val="Normal"/>
    <w:autoRedefine/>
    <w:uiPriority w:val="99"/>
    <w:rsid w:val="00DE028A"/>
    <w:pPr>
      <w:ind w:left="480"/>
    </w:pPr>
  </w:style>
  <w:style w:type="paragraph" w:styleId="Header">
    <w:name w:val="header"/>
    <w:basedOn w:val="Normal"/>
    <w:link w:val="HeaderChar1"/>
    <w:uiPriority w:val="99"/>
    <w:rsid w:val="004A6DA1"/>
    <w:pPr>
      <w:tabs>
        <w:tab w:val="center" w:pos="4320"/>
        <w:tab w:val="right" w:pos="8640"/>
      </w:tabs>
    </w:pPr>
  </w:style>
  <w:style w:type="character" w:customStyle="1" w:styleId="HeaderChar">
    <w:name w:val="Header Char"/>
    <w:basedOn w:val="DefaultParagraphFont"/>
    <w:link w:val="Header"/>
    <w:uiPriority w:val="99"/>
    <w:semiHidden/>
    <w:locked/>
    <w:rsid w:val="00D83D19"/>
    <w:rPr>
      <w:rFonts w:cs="Times New Roman"/>
    </w:rPr>
  </w:style>
  <w:style w:type="character" w:customStyle="1" w:styleId="HeaderChar1">
    <w:name w:val="Header Char1"/>
    <w:basedOn w:val="DefaultParagraphFont"/>
    <w:link w:val="Header"/>
    <w:uiPriority w:val="99"/>
    <w:semiHidden/>
    <w:locked/>
    <w:rsid w:val="002C6CC3"/>
    <w:rPr>
      <w:rFonts w:cs="Times New Roman"/>
      <w:sz w:val="24"/>
      <w:szCs w:val="24"/>
      <w:lang w:val="en-US" w:eastAsia="en-US" w:bidi="ar-SA"/>
    </w:rPr>
  </w:style>
  <w:style w:type="paragraph" w:styleId="Footer">
    <w:name w:val="footer"/>
    <w:basedOn w:val="Normal"/>
    <w:link w:val="FooterChar1"/>
    <w:uiPriority w:val="99"/>
    <w:rsid w:val="004A6DA1"/>
    <w:pPr>
      <w:tabs>
        <w:tab w:val="center" w:pos="4320"/>
        <w:tab w:val="right" w:pos="8640"/>
      </w:tabs>
    </w:pPr>
  </w:style>
  <w:style w:type="character" w:customStyle="1" w:styleId="FooterChar">
    <w:name w:val="Footer Char"/>
    <w:basedOn w:val="DefaultParagraphFont"/>
    <w:link w:val="Footer"/>
    <w:uiPriority w:val="99"/>
    <w:locked/>
    <w:rsid w:val="00D83D19"/>
    <w:rPr>
      <w:rFonts w:cs="Times New Roman"/>
    </w:rPr>
  </w:style>
  <w:style w:type="character" w:customStyle="1" w:styleId="FooterChar1">
    <w:name w:val="Footer Char1"/>
    <w:basedOn w:val="DefaultParagraphFont"/>
    <w:link w:val="Footer"/>
    <w:uiPriority w:val="99"/>
    <w:semiHidden/>
    <w:locked/>
    <w:rsid w:val="002C6CC3"/>
    <w:rPr>
      <w:rFonts w:cs="Times New Roman"/>
      <w:sz w:val="24"/>
      <w:szCs w:val="24"/>
      <w:lang w:val="en-US" w:eastAsia="en-US" w:bidi="ar-SA"/>
    </w:rPr>
  </w:style>
  <w:style w:type="paragraph" w:styleId="Date">
    <w:name w:val="Date"/>
    <w:basedOn w:val="Normal"/>
    <w:next w:val="Normal"/>
    <w:link w:val="DateChar"/>
    <w:uiPriority w:val="99"/>
    <w:rsid w:val="00C91C99"/>
  </w:style>
  <w:style w:type="character" w:customStyle="1" w:styleId="DateChar">
    <w:name w:val="Date Char"/>
    <w:basedOn w:val="DefaultParagraphFont"/>
    <w:link w:val="Date"/>
    <w:uiPriority w:val="99"/>
    <w:semiHidden/>
    <w:locked/>
    <w:rsid w:val="00E03007"/>
    <w:rPr>
      <w:rFonts w:cs="Times New Roman"/>
      <w:sz w:val="24"/>
      <w:szCs w:val="24"/>
    </w:rPr>
  </w:style>
  <w:style w:type="paragraph" w:customStyle="1" w:styleId="CharCharCharCharCharChar">
    <w:name w:val="Char Char Char Char Char Char"/>
    <w:basedOn w:val="Normal"/>
    <w:uiPriority w:val="99"/>
    <w:rsid w:val="00B71E76"/>
    <w:pPr>
      <w:spacing w:after="160" w:line="240" w:lineRule="exact"/>
    </w:pPr>
    <w:rPr>
      <w:rFonts w:ascii="Verdana" w:hAnsi="Verdana"/>
      <w:szCs w:val="20"/>
      <w:lang w:val="en-IN"/>
    </w:rPr>
  </w:style>
  <w:style w:type="paragraph" w:styleId="BalloonText">
    <w:name w:val="Balloon Text"/>
    <w:basedOn w:val="Normal"/>
    <w:link w:val="BalloonTextChar"/>
    <w:uiPriority w:val="99"/>
    <w:semiHidden/>
    <w:rsid w:val="00EE3E0D"/>
    <w:rPr>
      <w:rFonts w:ascii="Tahoma" w:hAnsi="Tahoma" w:cs="Tahoma"/>
      <w:sz w:val="16"/>
      <w:szCs w:val="16"/>
    </w:rPr>
  </w:style>
  <w:style w:type="character" w:customStyle="1" w:styleId="BalloonTextChar">
    <w:name w:val="Balloon Text Char"/>
    <w:basedOn w:val="DefaultParagraphFont"/>
    <w:link w:val="BalloonText"/>
    <w:uiPriority w:val="99"/>
    <w:locked/>
    <w:rsid w:val="002C6CC3"/>
    <w:rPr>
      <w:rFonts w:ascii="Tahoma" w:hAnsi="Tahoma" w:cs="Tahoma"/>
      <w:sz w:val="16"/>
      <w:szCs w:val="16"/>
      <w:lang w:val="en-US" w:eastAsia="en-US" w:bidi="ar-SA"/>
    </w:rPr>
  </w:style>
  <w:style w:type="paragraph" w:styleId="ListParagraph">
    <w:name w:val="List Paragraph"/>
    <w:basedOn w:val="Normal"/>
    <w:uiPriority w:val="99"/>
    <w:qFormat/>
    <w:rsid w:val="00140A5A"/>
    <w:pPr>
      <w:ind w:left="720"/>
    </w:pPr>
    <w:rPr>
      <w:rFonts w:ascii="Cambria" w:hAnsi="Cambria"/>
      <w:sz w:val="22"/>
      <w:lang w:val="en-GB"/>
    </w:rPr>
  </w:style>
  <w:style w:type="character" w:styleId="PageNumber">
    <w:name w:val="page number"/>
    <w:basedOn w:val="DefaultParagraphFont"/>
    <w:uiPriority w:val="99"/>
    <w:rsid w:val="002C6CC3"/>
    <w:rPr>
      <w:rFonts w:cs="Times New Roman"/>
    </w:rPr>
  </w:style>
  <w:style w:type="paragraph" w:styleId="FootnoteText">
    <w:name w:val="footnote text"/>
    <w:basedOn w:val="Normal"/>
    <w:link w:val="FootnoteTextChar"/>
    <w:uiPriority w:val="99"/>
    <w:semiHidden/>
    <w:rsid w:val="002C6CC3"/>
    <w:pPr>
      <w:spacing w:before="120" w:after="200" w:line="276" w:lineRule="auto"/>
      <w:ind w:left="792" w:hanging="432"/>
      <w:jc w:val="both"/>
    </w:pPr>
    <w:rPr>
      <w:rFonts w:ascii="Calibri" w:hAnsi="Calibri"/>
      <w:sz w:val="20"/>
      <w:szCs w:val="20"/>
    </w:rPr>
  </w:style>
  <w:style w:type="character" w:customStyle="1" w:styleId="FootnoteTextChar">
    <w:name w:val="Footnote Text Char"/>
    <w:basedOn w:val="DefaultParagraphFont"/>
    <w:link w:val="FootnoteText"/>
    <w:uiPriority w:val="99"/>
    <w:semiHidden/>
    <w:locked/>
    <w:rsid w:val="002C6CC3"/>
    <w:rPr>
      <w:rFonts w:ascii="Calibri" w:hAnsi="Calibri" w:cs="Times New Roman"/>
      <w:lang w:val="en-US" w:eastAsia="en-US" w:bidi="ar-SA"/>
    </w:rPr>
  </w:style>
  <w:style w:type="character" w:styleId="FootnoteReference">
    <w:name w:val="footnote reference"/>
    <w:basedOn w:val="DefaultParagraphFont"/>
    <w:uiPriority w:val="99"/>
    <w:semiHidden/>
    <w:rsid w:val="002C6CC3"/>
    <w:rPr>
      <w:rFonts w:cs="Times New Roman"/>
      <w:vertAlign w:val="superscript"/>
    </w:rPr>
  </w:style>
  <w:style w:type="paragraph" w:customStyle="1" w:styleId="sub">
    <w:name w:val="sub"/>
    <w:basedOn w:val="Normal"/>
    <w:uiPriority w:val="99"/>
    <w:rsid w:val="002C6CC3"/>
    <w:pPr>
      <w:keepNext/>
      <w:spacing w:before="120" w:line="360" w:lineRule="auto"/>
      <w:ind w:left="792" w:hanging="432"/>
      <w:jc w:val="both"/>
    </w:pPr>
    <w:rPr>
      <w:rFonts w:ascii="Comic Sans MS" w:hAnsi="Comic Sans MS"/>
      <w:b/>
      <w:sz w:val="22"/>
      <w:szCs w:val="22"/>
    </w:rPr>
  </w:style>
  <w:style w:type="paragraph" w:styleId="TOCHeading">
    <w:name w:val="TOC Heading"/>
    <w:basedOn w:val="Heading1"/>
    <w:next w:val="Normal"/>
    <w:uiPriority w:val="99"/>
    <w:qFormat/>
    <w:rsid w:val="002C6CC3"/>
    <w:pPr>
      <w:keepLines/>
      <w:spacing w:before="480" w:after="0" w:line="276" w:lineRule="auto"/>
      <w:ind w:left="792" w:hanging="432"/>
      <w:jc w:val="both"/>
      <w:outlineLvl w:val="9"/>
    </w:pPr>
    <w:rPr>
      <w:rFonts w:ascii="Cambria" w:hAnsi="Cambria" w:cs="Mangal"/>
      <w:color w:val="365F91"/>
      <w:kern w:val="0"/>
      <w:sz w:val="28"/>
      <w:szCs w:val="28"/>
    </w:rPr>
  </w:style>
  <w:style w:type="character" w:styleId="Emphasis">
    <w:name w:val="Emphasis"/>
    <w:basedOn w:val="DefaultParagraphFont"/>
    <w:uiPriority w:val="99"/>
    <w:qFormat/>
    <w:rsid w:val="002C6CC3"/>
    <w:rPr>
      <w:rFonts w:cs="Times New Roman"/>
      <w:i/>
      <w:iCs/>
    </w:rPr>
  </w:style>
  <w:style w:type="paragraph" w:styleId="CommentText">
    <w:name w:val="annotation text"/>
    <w:basedOn w:val="Normal"/>
    <w:link w:val="CommentTextChar"/>
    <w:uiPriority w:val="99"/>
    <w:semiHidden/>
    <w:rsid w:val="002C6CC3"/>
    <w:pPr>
      <w:spacing w:before="120" w:after="200" w:line="276" w:lineRule="auto"/>
      <w:ind w:left="792" w:hanging="432"/>
      <w:jc w:val="both"/>
    </w:pPr>
    <w:rPr>
      <w:rFonts w:ascii="Calibri" w:hAnsi="Calibri"/>
      <w:sz w:val="20"/>
      <w:szCs w:val="20"/>
    </w:rPr>
  </w:style>
  <w:style w:type="character" w:customStyle="1" w:styleId="CommentTextChar">
    <w:name w:val="Comment Text Char"/>
    <w:basedOn w:val="DefaultParagraphFont"/>
    <w:link w:val="CommentText"/>
    <w:uiPriority w:val="99"/>
    <w:locked/>
    <w:rsid w:val="002C6CC3"/>
    <w:rPr>
      <w:rFonts w:ascii="Calibri" w:hAnsi="Calibri" w:cs="Times New Roman"/>
      <w:lang w:val="en-US" w:eastAsia="en-US" w:bidi="ar-SA"/>
    </w:rPr>
  </w:style>
  <w:style w:type="paragraph" w:styleId="DocumentMap">
    <w:name w:val="Document Map"/>
    <w:basedOn w:val="Normal"/>
    <w:link w:val="DocumentMapChar"/>
    <w:uiPriority w:val="99"/>
    <w:semiHidden/>
    <w:rsid w:val="002C6CC3"/>
    <w:pPr>
      <w:spacing w:before="120" w:after="200" w:line="276" w:lineRule="auto"/>
      <w:ind w:left="792" w:hanging="432"/>
      <w:jc w:val="both"/>
    </w:pPr>
    <w:rPr>
      <w:rFonts w:ascii="Tahoma" w:hAnsi="Tahoma" w:cs="Tahoma"/>
      <w:sz w:val="16"/>
      <w:szCs w:val="16"/>
    </w:rPr>
  </w:style>
  <w:style w:type="character" w:customStyle="1" w:styleId="DocumentMapChar">
    <w:name w:val="Document Map Char"/>
    <w:basedOn w:val="DefaultParagraphFont"/>
    <w:link w:val="DocumentMap"/>
    <w:uiPriority w:val="99"/>
    <w:locked/>
    <w:rsid w:val="002C6CC3"/>
    <w:rPr>
      <w:rFonts w:ascii="Tahoma" w:hAnsi="Tahoma" w:cs="Tahoma"/>
      <w:sz w:val="16"/>
      <w:szCs w:val="16"/>
      <w:lang w:val="en-US" w:eastAsia="en-US" w:bidi="ar-SA"/>
    </w:rPr>
  </w:style>
  <w:style w:type="character" w:customStyle="1" w:styleId="CharChar4">
    <w:name w:val="Char Char4"/>
    <w:basedOn w:val="DefaultParagraphFont"/>
    <w:uiPriority w:val="99"/>
    <w:locked/>
    <w:rsid w:val="002C6CC3"/>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uiPriority w:val="99"/>
    <w:semiHidden/>
    <w:rsid w:val="002C6CC3"/>
    <w:rPr>
      <w:b/>
      <w:bCs/>
    </w:rPr>
  </w:style>
  <w:style w:type="character" w:customStyle="1" w:styleId="CommentSubjectChar">
    <w:name w:val="Comment Subject Char"/>
    <w:basedOn w:val="CommentTextChar"/>
    <w:link w:val="CommentSubject"/>
    <w:uiPriority w:val="99"/>
    <w:locked/>
    <w:rsid w:val="002C6CC3"/>
    <w:rPr>
      <w:b/>
      <w:bCs/>
    </w:rPr>
  </w:style>
  <w:style w:type="character" w:customStyle="1" w:styleId="CharChar9">
    <w:name w:val="Char Char9"/>
    <w:basedOn w:val="DefaultParagraphFont"/>
    <w:uiPriority w:val="99"/>
    <w:locked/>
    <w:rsid w:val="002C6CC3"/>
    <w:rPr>
      <w:rFonts w:ascii="Cambria" w:hAnsi="Cambria" w:cs="Cambria"/>
      <w:b/>
      <w:bCs/>
      <w:kern w:val="32"/>
      <w:sz w:val="32"/>
      <w:szCs w:val="32"/>
      <w:lang w:val="en-US" w:eastAsia="en-US"/>
    </w:rPr>
  </w:style>
  <w:style w:type="character" w:customStyle="1" w:styleId="CharChar8">
    <w:name w:val="Char Char8"/>
    <w:basedOn w:val="DefaultParagraphFont"/>
    <w:uiPriority w:val="99"/>
    <w:locked/>
    <w:rsid w:val="002C6CC3"/>
    <w:rPr>
      <w:rFonts w:cs="Times New Roman"/>
      <w:b/>
      <w:bCs/>
      <w:sz w:val="24"/>
      <w:szCs w:val="24"/>
      <w:lang w:val="en-US" w:eastAsia="en-US"/>
    </w:rPr>
  </w:style>
  <w:style w:type="character" w:customStyle="1" w:styleId="CharChar3">
    <w:name w:val="Char Char3"/>
    <w:basedOn w:val="DefaultParagraphFont"/>
    <w:uiPriority w:val="99"/>
    <w:locked/>
    <w:rsid w:val="002C6CC3"/>
    <w:rPr>
      <w:rFonts w:ascii="Calibri" w:hAnsi="Calibri" w:cs="Calibri"/>
      <w:lang w:val="en-US" w:eastAsia="en-US"/>
    </w:rPr>
  </w:style>
  <w:style w:type="character" w:customStyle="1" w:styleId="CharChar2">
    <w:name w:val="Char Char2"/>
    <w:basedOn w:val="DefaultParagraphFont"/>
    <w:uiPriority w:val="99"/>
    <w:locked/>
    <w:rsid w:val="002C6CC3"/>
    <w:rPr>
      <w:rFonts w:ascii="Tahoma" w:hAnsi="Tahoma" w:cs="Tahoma"/>
      <w:sz w:val="16"/>
      <w:szCs w:val="16"/>
      <w:lang w:val="en-US" w:eastAsia="en-US"/>
    </w:rPr>
  </w:style>
  <w:style w:type="character" w:customStyle="1" w:styleId="CharChar1">
    <w:name w:val="Char Char1"/>
    <w:basedOn w:val="DefaultParagraphFont"/>
    <w:uiPriority w:val="99"/>
    <w:locked/>
    <w:rsid w:val="002C6CC3"/>
    <w:rPr>
      <w:rFonts w:ascii="Tahoma" w:hAnsi="Tahoma" w:cs="Tahoma"/>
      <w:sz w:val="16"/>
      <w:szCs w:val="16"/>
      <w:lang w:val="en-US" w:eastAsia="en-US"/>
    </w:rPr>
  </w:style>
  <w:style w:type="character" w:customStyle="1" w:styleId="CharChar">
    <w:name w:val="Char Char"/>
    <w:basedOn w:val="CharChar3"/>
    <w:uiPriority w:val="99"/>
    <w:locked/>
    <w:rsid w:val="002C6CC3"/>
    <w:rPr>
      <w:b/>
      <w:bCs/>
    </w:rPr>
  </w:style>
  <w:style w:type="table" w:customStyle="1" w:styleId="TableGrid1">
    <w:name w:val="Table Grid1"/>
    <w:uiPriority w:val="99"/>
    <w:rsid w:val="002C6CC3"/>
    <w:pPr>
      <w:spacing w:after="200" w:line="276"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uiPriority w:val="99"/>
    <w:rsid w:val="002C6CC3"/>
    <w:rPr>
      <w:rFonts w:ascii="Calibri" w:hAnsi="Calibri" w:cs="Calibri"/>
      <w:sz w:val="20"/>
      <w:szCs w:val="20"/>
    </w:rPr>
    <w:tblPr>
      <w:tblStyleRowBandSize w:val="1"/>
      <w:tblStyleColBandSize w:val="1"/>
      <w:tblCellMar>
        <w:top w:w="0" w:type="dxa"/>
        <w:left w:w="108" w:type="dxa"/>
        <w:bottom w:w="0" w:type="dxa"/>
        <w:right w:w="108" w:type="dxa"/>
      </w:tblCellMar>
    </w:tblPr>
  </w:style>
  <w:style w:type="character" w:styleId="CommentReference">
    <w:name w:val="annotation reference"/>
    <w:basedOn w:val="DefaultParagraphFont"/>
    <w:uiPriority w:val="99"/>
    <w:semiHidden/>
    <w:rsid w:val="001505B3"/>
    <w:rPr>
      <w:rFonts w:cs="Times New Roman"/>
      <w:sz w:val="16"/>
      <w:szCs w:val="16"/>
    </w:rPr>
  </w:style>
  <w:style w:type="character" w:styleId="FollowedHyperlink">
    <w:name w:val="FollowedHyperlink"/>
    <w:basedOn w:val="DefaultParagraphFont"/>
    <w:uiPriority w:val="99"/>
    <w:rsid w:val="00BC0845"/>
    <w:rPr>
      <w:rFonts w:cs="Times New Roman"/>
      <w:color w:val="800080"/>
      <w:u w:val="single"/>
    </w:rPr>
  </w:style>
  <w:style w:type="character" w:customStyle="1" w:styleId="CharChar14">
    <w:name w:val="Char Char14"/>
    <w:basedOn w:val="DefaultParagraphFont"/>
    <w:uiPriority w:val="99"/>
    <w:rsid w:val="00046B5A"/>
    <w:rPr>
      <w:rFonts w:ascii="Arial" w:hAnsi="Arial" w:cs="Arial"/>
      <w:b/>
      <w:bCs/>
      <w:i/>
      <w:iCs/>
      <w:sz w:val="28"/>
      <w:szCs w:val="28"/>
      <w:lang w:val="en-US" w:eastAsia="en-US" w:bidi="ar-SA"/>
    </w:rPr>
  </w:style>
  <w:style w:type="paragraph" w:customStyle="1" w:styleId="BankNormal">
    <w:name w:val="BankNormal"/>
    <w:basedOn w:val="Normal"/>
    <w:uiPriority w:val="99"/>
    <w:rsid w:val="003E65B9"/>
    <w:pPr>
      <w:spacing w:after="240"/>
    </w:pPr>
    <w:rPr>
      <w:szCs w:val="20"/>
    </w:rPr>
  </w:style>
  <w:style w:type="paragraph" w:styleId="BodyText">
    <w:name w:val="Body Text"/>
    <w:basedOn w:val="Normal"/>
    <w:link w:val="BodyTextChar"/>
    <w:uiPriority w:val="99"/>
    <w:rsid w:val="003E65B9"/>
    <w:pPr>
      <w:suppressAutoHyphens/>
      <w:spacing w:after="120"/>
      <w:jc w:val="both"/>
    </w:pPr>
    <w:rPr>
      <w:szCs w:val="20"/>
    </w:rPr>
  </w:style>
  <w:style w:type="character" w:customStyle="1" w:styleId="BodyTextChar">
    <w:name w:val="Body Text Char"/>
    <w:basedOn w:val="DefaultParagraphFont"/>
    <w:link w:val="BodyText"/>
    <w:uiPriority w:val="99"/>
    <w:semiHidden/>
    <w:locked/>
    <w:rsid w:val="00AD4767"/>
    <w:rPr>
      <w:rFonts w:cs="Times New Roman"/>
      <w:sz w:val="24"/>
      <w:lang w:val="en-US" w:eastAsia="en-US" w:bidi="ar-SA"/>
    </w:rPr>
  </w:style>
  <w:style w:type="paragraph" w:styleId="BodyTextIndent">
    <w:name w:val="Body Text Indent"/>
    <w:basedOn w:val="Normal"/>
    <w:link w:val="BodyTextIndentChar"/>
    <w:uiPriority w:val="99"/>
    <w:rsid w:val="003E65B9"/>
    <w:pPr>
      <w:ind w:left="1440" w:hanging="720"/>
      <w:jc w:val="both"/>
    </w:pPr>
    <w:rPr>
      <w:szCs w:val="20"/>
    </w:rPr>
  </w:style>
  <w:style w:type="character" w:customStyle="1" w:styleId="BodyTextIndentChar">
    <w:name w:val="Body Text Indent Char"/>
    <w:basedOn w:val="DefaultParagraphFont"/>
    <w:link w:val="BodyTextIndent"/>
    <w:uiPriority w:val="99"/>
    <w:semiHidden/>
    <w:locked/>
    <w:rsid w:val="00E03007"/>
    <w:rPr>
      <w:rFonts w:cs="Times New Roman"/>
      <w:sz w:val="24"/>
      <w:szCs w:val="24"/>
    </w:rPr>
  </w:style>
  <w:style w:type="paragraph" w:styleId="BodyTextIndent2">
    <w:name w:val="Body Text Indent 2"/>
    <w:basedOn w:val="Normal"/>
    <w:link w:val="BodyTextIndent2Char"/>
    <w:uiPriority w:val="99"/>
    <w:rsid w:val="003E65B9"/>
    <w:pPr>
      <w:ind w:left="720" w:hanging="720"/>
      <w:jc w:val="both"/>
    </w:pPr>
  </w:style>
  <w:style w:type="character" w:customStyle="1" w:styleId="BodyTextIndent2Char">
    <w:name w:val="Body Text Indent 2 Char"/>
    <w:basedOn w:val="DefaultParagraphFont"/>
    <w:link w:val="BodyTextIndent2"/>
    <w:uiPriority w:val="99"/>
    <w:semiHidden/>
    <w:locked/>
    <w:rsid w:val="00E03007"/>
    <w:rPr>
      <w:rFonts w:cs="Times New Roman"/>
      <w:sz w:val="24"/>
      <w:szCs w:val="24"/>
    </w:rPr>
  </w:style>
  <w:style w:type="paragraph" w:styleId="BodyTextIndent3">
    <w:name w:val="Body Text Indent 3"/>
    <w:basedOn w:val="Normal"/>
    <w:link w:val="BodyTextIndent3Char"/>
    <w:uiPriority w:val="99"/>
    <w:rsid w:val="003E65B9"/>
    <w:pPr>
      <w:ind w:left="1854" w:hanging="414"/>
      <w:jc w:val="both"/>
    </w:pPr>
  </w:style>
  <w:style w:type="character" w:customStyle="1" w:styleId="BodyTextIndent3Char">
    <w:name w:val="Body Text Indent 3 Char"/>
    <w:basedOn w:val="DefaultParagraphFont"/>
    <w:link w:val="BodyTextIndent3"/>
    <w:uiPriority w:val="99"/>
    <w:semiHidden/>
    <w:locked/>
    <w:rsid w:val="00E03007"/>
    <w:rPr>
      <w:rFonts w:cs="Times New Roman"/>
      <w:sz w:val="16"/>
      <w:szCs w:val="16"/>
    </w:rPr>
  </w:style>
  <w:style w:type="paragraph" w:styleId="BlockText">
    <w:name w:val="Block Text"/>
    <w:basedOn w:val="Normal"/>
    <w:uiPriority w:val="99"/>
    <w:rsid w:val="00AD4767"/>
    <w:pPr>
      <w:tabs>
        <w:tab w:val="left" w:pos="702"/>
        <w:tab w:val="left" w:pos="1494"/>
      </w:tabs>
      <w:ind w:left="702" w:right="-72" w:hanging="702"/>
      <w:jc w:val="both"/>
    </w:pPr>
    <w:rPr>
      <w:lang w:val="en-GB" w:eastAsia="it-IT"/>
    </w:rPr>
  </w:style>
  <w:style w:type="paragraph" w:customStyle="1" w:styleId="A2-Heading2">
    <w:name w:val="A2-Heading 2"/>
    <w:basedOn w:val="Heading2"/>
    <w:uiPriority w:val="99"/>
    <w:rsid w:val="00AD4767"/>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uiPriority w:val="99"/>
    <w:rsid w:val="00AD4767"/>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link w:val="BodyText2Char"/>
    <w:uiPriority w:val="99"/>
    <w:rsid w:val="00AD4767"/>
    <w:pPr>
      <w:spacing w:after="120" w:line="480" w:lineRule="auto"/>
    </w:pPr>
  </w:style>
  <w:style w:type="character" w:customStyle="1" w:styleId="BodyText2Char">
    <w:name w:val="Body Text 2 Char"/>
    <w:basedOn w:val="DefaultParagraphFont"/>
    <w:link w:val="BodyText2"/>
    <w:uiPriority w:val="99"/>
    <w:semiHidden/>
    <w:locked/>
    <w:rsid w:val="00E03007"/>
    <w:rPr>
      <w:rFonts w:cs="Times New Roman"/>
      <w:sz w:val="24"/>
      <w:szCs w:val="24"/>
    </w:rPr>
  </w:style>
  <w:style w:type="paragraph" w:customStyle="1" w:styleId="xl143">
    <w:name w:val="xl143"/>
    <w:basedOn w:val="Normal"/>
    <w:uiPriority w:val="99"/>
    <w:rsid w:val="003278D4"/>
    <w:pPr>
      <w:pBdr>
        <w:left w:val="single" w:sz="4" w:space="0" w:color="auto"/>
        <w:right w:val="single" w:sz="4" w:space="0" w:color="000000"/>
      </w:pBdr>
      <w:spacing w:before="100" w:beforeAutospacing="1" w:after="100" w:afterAutospacing="1"/>
    </w:pPr>
    <w:rPr>
      <w:b/>
      <w:bCs/>
      <w:sz w:val="20"/>
      <w:szCs w:val="20"/>
      <w:u w:val="single"/>
      <w:lang w:val="it-IT" w:eastAsia="it-IT"/>
    </w:rPr>
  </w:style>
  <w:style w:type="paragraph" w:styleId="TOC4">
    <w:name w:val="toc 4"/>
    <w:basedOn w:val="Normal"/>
    <w:next w:val="Normal"/>
    <w:autoRedefine/>
    <w:uiPriority w:val="99"/>
    <w:semiHidden/>
    <w:rsid w:val="00140CCE"/>
    <w:pPr>
      <w:ind w:left="720"/>
    </w:pPr>
  </w:style>
  <w:style w:type="paragraph" w:styleId="TOC5">
    <w:name w:val="toc 5"/>
    <w:basedOn w:val="Normal"/>
    <w:next w:val="Normal"/>
    <w:autoRedefine/>
    <w:uiPriority w:val="99"/>
    <w:semiHidden/>
    <w:rsid w:val="00140CCE"/>
    <w:pPr>
      <w:ind w:left="960"/>
    </w:pPr>
  </w:style>
  <w:style w:type="paragraph" w:styleId="TOC6">
    <w:name w:val="toc 6"/>
    <w:basedOn w:val="Normal"/>
    <w:next w:val="Normal"/>
    <w:autoRedefine/>
    <w:uiPriority w:val="99"/>
    <w:semiHidden/>
    <w:rsid w:val="00140CCE"/>
    <w:pPr>
      <w:ind w:left="1200"/>
    </w:pPr>
  </w:style>
  <w:style w:type="paragraph" w:styleId="TOC7">
    <w:name w:val="toc 7"/>
    <w:basedOn w:val="Normal"/>
    <w:next w:val="Normal"/>
    <w:autoRedefine/>
    <w:uiPriority w:val="99"/>
    <w:semiHidden/>
    <w:rsid w:val="00140CCE"/>
    <w:pPr>
      <w:ind w:left="1440"/>
    </w:pPr>
  </w:style>
  <w:style w:type="paragraph" w:styleId="TOC8">
    <w:name w:val="toc 8"/>
    <w:basedOn w:val="Normal"/>
    <w:next w:val="Normal"/>
    <w:autoRedefine/>
    <w:uiPriority w:val="99"/>
    <w:semiHidden/>
    <w:rsid w:val="00140CCE"/>
    <w:pPr>
      <w:ind w:left="1680"/>
    </w:pPr>
  </w:style>
  <w:style w:type="paragraph" w:styleId="TOC9">
    <w:name w:val="toc 9"/>
    <w:basedOn w:val="Normal"/>
    <w:next w:val="Normal"/>
    <w:autoRedefine/>
    <w:uiPriority w:val="99"/>
    <w:semiHidden/>
    <w:rsid w:val="00140CCE"/>
    <w:pPr>
      <w:ind w:left="1920"/>
    </w:pPr>
  </w:style>
  <w:style w:type="paragraph" w:customStyle="1" w:styleId="DefaultTextCharCharChar1Char">
    <w:name w:val="Default Text Char Char Char1 Char"/>
    <w:basedOn w:val="Normal"/>
    <w:link w:val="DefaultTextCharCharChar1CharChar"/>
    <w:uiPriority w:val="99"/>
    <w:rsid w:val="004279D2"/>
    <w:pPr>
      <w:widowControl w:val="0"/>
      <w:autoSpaceDE w:val="0"/>
      <w:autoSpaceDN w:val="0"/>
      <w:adjustRightInd w:val="0"/>
      <w:spacing w:after="110"/>
    </w:pPr>
    <w:rPr>
      <w:rFonts w:ascii="Arial" w:hAnsi="Arial" w:cs="Angsana New"/>
      <w:sz w:val="20"/>
      <w:szCs w:val="22"/>
      <w:lang w:val="en-GB"/>
    </w:rPr>
  </w:style>
  <w:style w:type="character" w:customStyle="1" w:styleId="DefaultTextCharCharChar1CharChar">
    <w:name w:val="Default Text Char Char Char1 Char Char"/>
    <w:basedOn w:val="DefaultParagraphFont"/>
    <w:link w:val="DefaultTextCharCharChar1Char"/>
    <w:uiPriority w:val="99"/>
    <w:locked/>
    <w:rsid w:val="004279D2"/>
    <w:rPr>
      <w:rFonts w:ascii="Arial" w:hAnsi="Arial" w:cs="Angsana New"/>
      <w:sz w:val="22"/>
      <w:szCs w:val="22"/>
      <w:lang w:val="en-GB" w:eastAsia="en-US" w:bidi="ar-SA"/>
    </w:rPr>
  </w:style>
  <w:style w:type="paragraph" w:customStyle="1" w:styleId="DefaultTextCharChar">
    <w:name w:val="Default Text Char Char"/>
    <w:basedOn w:val="Normal"/>
    <w:uiPriority w:val="99"/>
    <w:rsid w:val="004279D2"/>
    <w:pPr>
      <w:widowControl w:val="0"/>
      <w:autoSpaceDE w:val="0"/>
      <w:autoSpaceDN w:val="0"/>
      <w:adjustRightInd w:val="0"/>
      <w:spacing w:after="110"/>
    </w:pPr>
    <w:rPr>
      <w:rFonts w:ascii="Arial" w:hAnsi="Arial" w:cs="Angsana New"/>
      <w:sz w:val="20"/>
      <w:szCs w:val="22"/>
      <w:lang w:val="en-GB"/>
    </w:rPr>
  </w:style>
  <w:style w:type="paragraph" w:styleId="NoSpacing">
    <w:name w:val="No Spacing"/>
    <w:link w:val="NoSpacingChar"/>
    <w:uiPriority w:val="99"/>
    <w:qFormat/>
    <w:rsid w:val="00D83D19"/>
    <w:rPr>
      <w:rFonts w:ascii="Verdana" w:hAnsi="Verdana" w:cs="Mangal"/>
    </w:rPr>
  </w:style>
  <w:style w:type="character" w:customStyle="1" w:styleId="NoSpacingChar">
    <w:name w:val="No Spacing Char"/>
    <w:basedOn w:val="DefaultParagraphFont"/>
    <w:link w:val="NoSpacing"/>
    <w:uiPriority w:val="99"/>
    <w:locked/>
    <w:rsid w:val="00D83D19"/>
    <w:rPr>
      <w:rFonts w:ascii="Verdana" w:hAnsi="Verdana" w:cs="Mangal"/>
      <w:sz w:val="22"/>
      <w:szCs w:val="22"/>
      <w:lang w:val="en-US" w:eastAsia="en-US" w:bidi="ar-SA"/>
    </w:rPr>
  </w:style>
  <w:style w:type="paragraph" w:customStyle="1" w:styleId="TableText">
    <w:name w:val="Table Text"/>
    <w:basedOn w:val="Normal"/>
    <w:uiPriority w:val="99"/>
    <w:rsid w:val="00D83D19"/>
    <w:pPr>
      <w:widowControl w:val="0"/>
      <w:autoSpaceDE w:val="0"/>
      <w:autoSpaceDN w:val="0"/>
      <w:adjustRightInd w:val="0"/>
      <w:spacing w:before="40" w:after="40"/>
    </w:pPr>
    <w:rPr>
      <w:rFonts w:ascii="Arial" w:hAnsi="Arial"/>
      <w:sz w:val="20"/>
      <w:szCs w:val="22"/>
    </w:rPr>
  </w:style>
  <w:style w:type="paragraph" w:customStyle="1" w:styleId="TableHeader">
    <w:name w:val="Table Header"/>
    <w:basedOn w:val="Normal"/>
    <w:uiPriority w:val="99"/>
    <w:rsid w:val="00D83D19"/>
    <w:pPr>
      <w:widowControl w:val="0"/>
      <w:autoSpaceDE w:val="0"/>
      <w:autoSpaceDN w:val="0"/>
      <w:adjustRightInd w:val="0"/>
      <w:spacing w:after="110"/>
      <w:jc w:val="center"/>
    </w:pPr>
    <w:rPr>
      <w:rFonts w:ascii="Arial" w:hAnsi="Arial"/>
      <w:b/>
      <w:bCs/>
      <w:sz w:val="22"/>
      <w:szCs w:val="22"/>
    </w:rPr>
  </w:style>
  <w:style w:type="paragraph" w:customStyle="1" w:styleId="DefaultTextChar">
    <w:name w:val="Default Text Char"/>
    <w:basedOn w:val="Normal"/>
    <w:uiPriority w:val="99"/>
    <w:rsid w:val="00D83D19"/>
    <w:pPr>
      <w:widowControl w:val="0"/>
      <w:autoSpaceDE w:val="0"/>
      <w:autoSpaceDN w:val="0"/>
      <w:adjustRightInd w:val="0"/>
      <w:spacing w:after="110"/>
    </w:pPr>
    <w:rPr>
      <w:rFonts w:ascii="Arial" w:hAnsi="Arial" w:cs="Angsana New"/>
      <w:sz w:val="20"/>
      <w:szCs w:val="22"/>
      <w:lang w:val="en-GB"/>
    </w:rPr>
  </w:style>
  <w:style w:type="paragraph" w:styleId="Revision">
    <w:name w:val="Revision"/>
    <w:hidden/>
    <w:uiPriority w:val="99"/>
    <w:semiHidden/>
    <w:rsid w:val="00D83D19"/>
    <w:rPr>
      <w:rFonts w:ascii="Verdana" w:hAnsi="Verdana" w:cs="Mangal"/>
      <w:lang w:val="en-IN"/>
    </w:rPr>
  </w:style>
  <w:style w:type="character" w:customStyle="1" w:styleId="apple-style-span">
    <w:name w:val="apple-style-span"/>
    <w:basedOn w:val="DefaultParagraphFont"/>
    <w:uiPriority w:val="99"/>
    <w:rsid w:val="00D83D19"/>
    <w:rPr>
      <w:rFonts w:cs="Times New Roman"/>
    </w:rPr>
  </w:style>
  <w:style w:type="character" w:customStyle="1" w:styleId="yshortcuts">
    <w:name w:val="yshortcuts"/>
    <w:basedOn w:val="DefaultParagraphFont"/>
    <w:uiPriority w:val="99"/>
    <w:rsid w:val="00D83D19"/>
    <w:rPr>
      <w:rFonts w:cs="Times New Roman"/>
    </w:rPr>
  </w:style>
  <w:style w:type="numbering" w:customStyle="1" w:styleId="ER621">
    <w:name w:val="ER 6.2.1"/>
    <w:rsid w:val="002A2DEF"/>
    <w:pPr>
      <w:numPr>
        <w:numId w:val="63"/>
      </w:numPr>
    </w:pPr>
  </w:style>
  <w:style w:type="numbering" w:customStyle="1" w:styleId="Style2">
    <w:name w:val="Style2"/>
    <w:rsid w:val="002A2DEF"/>
    <w:pPr>
      <w:numPr>
        <w:numId w:val="43"/>
      </w:numPr>
    </w:pPr>
  </w:style>
  <w:style w:type="numbering" w:customStyle="1" w:styleId="ER">
    <w:name w:val="ER"/>
    <w:rsid w:val="002A2DEF"/>
    <w:pPr>
      <w:numPr>
        <w:numId w:val="42"/>
      </w:numPr>
    </w:pPr>
  </w:style>
  <w:style w:type="numbering" w:customStyle="1" w:styleId="Style1">
    <w:name w:val="Style1"/>
    <w:rsid w:val="002A2DEF"/>
    <w:pPr>
      <w:numPr>
        <w:numId w:val="38"/>
      </w:numPr>
    </w:pPr>
  </w:style>
  <w:style w:type="numbering" w:customStyle="1" w:styleId="ER62">
    <w:name w:val="ER 6.2"/>
    <w:rsid w:val="002A2DEF"/>
    <w:pPr>
      <w:numPr>
        <w:numId w:val="64"/>
      </w:numPr>
    </w:pPr>
  </w:style>
</w:styles>
</file>

<file path=word/webSettings.xml><?xml version="1.0" encoding="utf-8"?>
<w:webSettings xmlns:r="http://schemas.openxmlformats.org/officeDocument/2006/relationships" xmlns:w="http://schemas.openxmlformats.org/wordprocessingml/2006/main">
  <w:divs>
    <w:div w:id="1426271637">
      <w:marLeft w:val="0"/>
      <w:marRight w:val="0"/>
      <w:marTop w:val="0"/>
      <w:marBottom w:val="0"/>
      <w:divBdr>
        <w:top w:val="none" w:sz="0" w:space="0" w:color="auto"/>
        <w:left w:val="none" w:sz="0" w:space="0" w:color="auto"/>
        <w:bottom w:val="none" w:sz="0" w:space="0" w:color="auto"/>
        <w:right w:val="none" w:sz="0" w:space="0" w:color="auto"/>
      </w:divBdr>
    </w:div>
    <w:div w:id="1426271639">
      <w:marLeft w:val="0"/>
      <w:marRight w:val="0"/>
      <w:marTop w:val="0"/>
      <w:marBottom w:val="0"/>
      <w:divBdr>
        <w:top w:val="none" w:sz="0" w:space="0" w:color="auto"/>
        <w:left w:val="none" w:sz="0" w:space="0" w:color="auto"/>
        <w:bottom w:val="none" w:sz="0" w:space="0" w:color="auto"/>
        <w:right w:val="none" w:sz="0" w:space="0" w:color="auto"/>
      </w:divBdr>
    </w:div>
    <w:div w:id="1426271640">
      <w:marLeft w:val="0"/>
      <w:marRight w:val="0"/>
      <w:marTop w:val="0"/>
      <w:marBottom w:val="0"/>
      <w:divBdr>
        <w:top w:val="none" w:sz="0" w:space="0" w:color="auto"/>
        <w:left w:val="none" w:sz="0" w:space="0" w:color="auto"/>
        <w:bottom w:val="none" w:sz="0" w:space="0" w:color="auto"/>
        <w:right w:val="none" w:sz="0" w:space="0" w:color="auto"/>
      </w:divBdr>
    </w:div>
    <w:div w:id="1426271642">
      <w:marLeft w:val="0"/>
      <w:marRight w:val="0"/>
      <w:marTop w:val="0"/>
      <w:marBottom w:val="0"/>
      <w:divBdr>
        <w:top w:val="none" w:sz="0" w:space="0" w:color="auto"/>
        <w:left w:val="none" w:sz="0" w:space="0" w:color="auto"/>
        <w:bottom w:val="none" w:sz="0" w:space="0" w:color="auto"/>
        <w:right w:val="none" w:sz="0" w:space="0" w:color="auto"/>
      </w:divBdr>
    </w:div>
    <w:div w:id="1426271643">
      <w:marLeft w:val="0"/>
      <w:marRight w:val="0"/>
      <w:marTop w:val="0"/>
      <w:marBottom w:val="0"/>
      <w:divBdr>
        <w:top w:val="none" w:sz="0" w:space="0" w:color="auto"/>
        <w:left w:val="none" w:sz="0" w:space="0" w:color="auto"/>
        <w:bottom w:val="none" w:sz="0" w:space="0" w:color="auto"/>
        <w:right w:val="none" w:sz="0" w:space="0" w:color="auto"/>
      </w:divBdr>
    </w:div>
    <w:div w:id="1426271644">
      <w:marLeft w:val="0"/>
      <w:marRight w:val="0"/>
      <w:marTop w:val="0"/>
      <w:marBottom w:val="0"/>
      <w:divBdr>
        <w:top w:val="none" w:sz="0" w:space="0" w:color="auto"/>
        <w:left w:val="none" w:sz="0" w:space="0" w:color="auto"/>
        <w:bottom w:val="none" w:sz="0" w:space="0" w:color="auto"/>
        <w:right w:val="none" w:sz="0" w:space="0" w:color="auto"/>
      </w:divBdr>
    </w:div>
    <w:div w:id="1426271645">
      <w:marLeft w:val="0"/>
      <w:marRight w:val="0"/>
      <w:marTop w:val="0"/>
      <w:marBottom w:val="0"/>
      <w:divBdr>
        <w:top w:val="none" w:sz="0" w:space="0" w:color="auto"/>
        <w:left w:val="none" w:sz="0" w:space="0" w:color="auto"/>
        <w:bottom w:val="none" w:sz="0" w:space="0" w:color="auto"/>
        <w:right w:val="none" w:sz="0" w:space="0" w:color="auto"/>
      </w:divBdr>
    </w:div>
    <w:div w:id="1426271646">
      <w:marLeft w:val="0"/>
      <w:marRight w:val="0"/>
      <w:marTop w:val="0"/>
      <w:marBottom w:val="0"/>
      <w:divBdr>
        <w:top w:val="none" w:sz="0" w:space="0" w:color="auto"/>
        <w:left w:val="none" w:sz="0" w:space="0" w:color="auto"/>
        <w:bottom w:val="none" w:sz="0" w:space="0" w:color="auto"/>
        <w:right w:val="none" w:sz="0" w:space="0" w:color="auto"/>
      </w:divBdr>
      <w:divsChild>
        <w:div w:id="1426271638">
          <w:marLeft w:val="720"/>
          <w:marRight w:val="720"/>
          <w:marTop w:val="100"/>
          <w:marBottom w:val="100"/>
          <w:divBdr>
            <w:top w:val="none" w:sz="0" w:space="0" w:color="auto"/>
            <w:left w:val="none" w:sz="0" w:space="0" w:color="auto"/>
            <w:bottom w:val="none" w:sz="0" w:space="0" w:color="auto"/>
            <w:right w:val="none" w:sz="0" w:space="0" w:color="auto"/>
          </w:divBdr>
          <w:divsChild>
            <w:div w:id="1426271641">
              <w:marLeft w:val="720"/>
              <w:marRight w:val="720"/>
              <w:marTop w:val="100"/>
              <w:marBottom w:val="100"/>
              <w:divBdr>
                <w:top w:val="none" w:sz="0" w:space="0" w:color="auto"/>
                <w:left w:val="none" w:sz="0" w:space="0" w:color="auto"/>
                <w:bottom w:val="none" w:sz="0" w:space="0" w:color="auto"/>
                <w:right w:val="none" w:sz="0" w:space="0" w:color="auto"/>
              </w:divBdr>
              <w:divsChild>
                <w:div w:id="1426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271648">
      <w:marLeft w:val="0"/>
      <w:marRight w:val="0"/>
      <w:marTop w:val="0"/>
      <w:marBottom w:val="0"/>
      <w:divBdr>
        <w:top w:val="none" w:sz="0" w:space="0" w:color="auto"/>
        <w:left w:val="none" w:sz="0" w:space="0" w:color="auto"/>
        <w:bottom w:val="none" w:sz="0" w:space="0" w:color="auto"/>
        <w:right w:val="none" w:sz="0" w:space="0" w:color="auto"/>
      </w:divBdr>
    </w:div>
    <w:div w:id="1426271649">
      <w:marLeft w:val="0"/>
      <w:marRight w:val="0"/>
      <w:marTop w:val="0"/>
      <w:marBottom w:val="0"/>
      <w:divBdr>
        <w:top w:val="none" w:sz="0" w:space="0" w:color="auto"/>
        <w:left w:val="none" w:sz="0" w:space="0" w:color="auto"/>
        <w:bottom w:val="none" w:sz="0" w:space="0" w:color="auto"/>
        <w:right w:val="none" w:sz="0" w:space="0" w:color="auto"/>
      </w:divBdr>
    </w:div>
    <w:div w:id="1426271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idai.gov.i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498</TotalTime>
  <Pages>23</Pages>
  <Words>4637</Words>
  <Characters>26433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Selection of Enrolment Agencies</dc:title>
  <dc:subject/>
  <dc:creator>UIDAI</dc:creator>
  <cp:keywords/>
  <dc:description/>
  <cp:lastModifiedBy>shivalee</cp:lastModifiedBy>
  <cp:revision>52</cp:revision>
  <cp:lastPrinted>2014-07-10T11:00:00Z</cp:lastPrinted>
  <dcterms:created xsi:type="dcterms:W3CDTF">2014-05-12T06:27:00Z</dcterms:created>
  <dcterms:modified xsi:type="dcterms:W3CDTF">2015-04-21T06:15:00Z</dcterms:modified>
</cp:coreProperties>
</file>