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r>
        <w:rPr>
          <w:noProof/>
        </w:rPr>
        <w:pict>
          <v:shapetype id="_x0000_t202" coordsize="21600,21600" o:spt="202" path="m,l,21600r21600,l21600,xe">
            <v:stroke joinstyle="miter"/>
            <v:path gradientshapeok="t" o:connecttype="rect"/>
          </v:shapetype>
          <v:shape id="_x0000_s1026" type="#_x0000_t202" style="position:absolute;margin-left:0;margin-top:-.35pt;width:503.25pt;height:40.85pt;z-index:251656704" filled="f" stroked="f">
            <v:textbox style="mso-next-textbox:#_x0000_s1026">
              <w:txbxContent>
                <w:p w:rsidR="00F144A7" w:rsidRPr="007C306E" w:rsidRDefault="00F144A7" w:rsidP="00682B5D">
                  <w:pPr>
                    <w:jc w:val="center"/>
                    <w:rPr>
                      <w:b/>
                      <w:color w:val="FFFFFF"/>
                      <w:sz w:val="50"/>
                      <w:szCs w:val="50"/>
                    </w:rPr>
                  </w:pPr>
                  <w:r>
                    <w:rPr>
                      <w:b/>
                      <w:color w:val="FFFFFF"/>
                      <w:sz w:val="50"/>
                      <w:szCs w:val="50"/>
                    </w:rPr>
                    <w:t>Request for Quotation (RFQ)</w:t>
                  </w:r>
                </w:p>
                <w:p w:rsidR="00F144A7" w:rsidRPr="007C306E" w:rsidRDefault="00F144A7" w:rsidP="00682B5D">
                  <w:pPr>
                    <w:jc w:val="center"/>
                    <w:rPr>
                      <w:b/>
                      <w:color w:val="FFFFFF"/>
                      <w:sz w:val="50"/>
                      <w:szCs w:val="50"/>
                    </w:rPr>
                  </w:pPr>
                </w:p>
              </w:txbxContent>
            </v:textbox>
          </v:shape>
        </w:pict>
      </w:r>
    </w:p>
    <w:p w:rsidR="00F144A7" w:rsidRDefault="00F144A7"/>
    <w:p w:rsidR="00F144A7" w:rsidRDefault="00F144A7"/>
    <w:p w:rsidR="00F144A7" w:rsidRDefault="00F144A7"/>
    <w:p w:rsidR="00F144A7" w:rsidRDefault="00F144A7"/>
    <w:p w:rsidR="00F144A7" w:rsidRDefault="00F144A7"/>
    <w:p w:rsidR="00F144A7" w:rsidRDefault="00F144A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cover page2" style="position:absolute;margin-left:0;margin-top:-237.6pt;width:612pt;height:846pt;z-index:-251660800;visibility:visible;mso-position-horizontal:center">
            <v:imagedata r:id="rId7" o:title=""/>
          </v:shape>
        </w:pict>
      </w:r>
    </w:p>
    <w:p w:rsidR="00F144A7" w:rsidRDefault="00F144A7"/>
    <w:p w:rsidR="00F144A7" w:rsidRDefault="00F144A7"/>
    <w:p w:rsidR="00F144A7" w:rsidRDefault="00F144A7"/>
    <w:p w:rsidR="00F144A7" w:rsidRDefault="00F144A7"/>
    <w:p w:rsidR="00F144A7" w:rsidRDefault="00F144A7"/>
    <w:p w:rsidR="00F144A7" w:rsidRDefault="00F144A7">
      <w:r>
        <w:rPr>
          <w:noProof/>
        </w:rPr>
        <w:pict>
          <v:shape id="_x0000_s1028" type="#_x0000_t202" style="position:absolute;margin-left:38.9pt;margin-top:.9pt;width:466.55pt;height:281.7pt;z-index:251657728" filled="f" stroked="f">
            <v:textbox style="mso-next-textbox:#_x0000_s1028">
              <w:txbxContent>
                <w:p w:rsidR="00F144A7" w:rsidRDefault="00F144A7" w:rsidP="00682B5D">
                  <w:pPr>
                    <w:tabs>
                      <w:tab w:val="right" w:leader="dot" w:pos="8640"/>
                    </w:tabs>
                    <w:spacing w:line="288" w:lineRule="auto"/>
                    <w:jc w:val="center"/>
                    <w:rPr>
                      <w:b/>
                      <w:smallCaps/>
                      <w:color w:val="FFFFFF"/>
                      <w:sz w:val="52"/>
                      <w:szCs w:val="52"/>
                    </w:rPr>
                  </w:pPr>
                  <w:r>
                    <w:rPr>
                      <w:b/>
                      <w:smallCaps/>
                      <w:color w:val="FFFFFF"/>
                      <w:sz w:val="52"/>
                      <w:szCs w:val="52"/>
                    </w:rPr>
                    <w:t>Volume iii - Standard Contract</w:t>
                  </w:r>
                </w:p>
                <w:p w:rsidR="00F144A7" w:rsidRDefault="00F144A7" w:rsidP="00682B5D">
                  <w:pPr>
                    <w:tabs>
                      <w:tab w:val="right" w:leader="dot" w:pos="8640"/>
                    </w:tabs>
                    <w:spacing w:line="288" w:lineRule="auto"/>
                    <w:jc w:val="center"/>
                    <w:rPr>
                      <w:b/>
                      <w:smallCaps/>
                      <w:color w:val="FFFFFF"/>
                      <w:sz w:val="52"/>
                      <w:szCs w:val="52"/>
                    </w:rPr>
                  </w:pPr>
                </w:p>
                <w:p w:rsidR="00F144A7" w:rsidRDefault="00F144A7" w:rsidP="00682B5D">
                  <w:pPr>
                    <w:tabs>
                      <w:tab w:val="right" w:leader="dot" w:pos="8640"/>
                    </w:tabs>
                    <w:spacing w:line="288" w:lineRule="auto"/>
                    <w:jc w:val="center"/>
                    <w:rPr>
                      <w:b/>
                      <w:smallCaps/>
                      <w:color w:val="FFFFFF"/>
                      <w:sz w:val="52"/>
                      <w:szCs w:val="52"/>
                    </w:rPr>
                  </w:pPr>
                  <w:r w:rsidRPr="00CD48AD">
                    <w:rPr>
                      <w:b/>
                      <w:smallCaps/>
                      <w:color w:val="FFFFFF"/>
                      <w:sz w:val="52"/>
                      <w:szCs w:val="52"/>
                    </w:rPr>
                    <w:t xml:space="preserve">SELECTION OF ENROLMENT AGENCY FOR ENROLMENT OF CHILDREN </w:t>
                  </w:r>
                  <w:r w:rsidRPr="002002C3">
                    <w:rPr>
                      <w:b/>
                      <w:smallCaps/>
                      <w:color w:val="FFFFFF"/>
                      <w:sz w:val="52"/>
                      <w:szCs w:val="52"/>
                    </w:rPr>
                    <w:t>BELOW 5 YEARS</w:t>
                  </w:r>
                  <w:r>
                    <w:rPr>
                      <w:b/>
                      <w:smallCaps/>
                      <w:color w:val="FFFFFF"/>
                      <w:sz w:val="52"/>
                      <w:szCs w:val="52"/>
                    </w:rPr>
                    <w:t xml:space="preserve"> </w:t>
                  </w:r>
                  <w:r w:rsidRPr="00CD48AD">
                    <w:rPr>
                      <w:b/>
                      <w:smallCaps/>
                      <w:color w:val="FFFFFF"/>
                      <w:sz w:val="52"/>
                      <w:szCs w:val="52"/>
                    </w:rPr>
                    <w:t xml:space="preserve">IN </w:t>
                  </w:r>
                  <w:r>
                    <w:rPr>
                      <w:b/>
                      <w:smallCaps/>
                      <w:color w:val="FFFFFF"/>
                      <w:sz w:val="52"/>
                      <w:szCs w:val="52"/>
                    </w:rPr>
                    <w:t>ANGANWADI / OTHER LOCATIONS</w:t>
                  </w:r>
                </w:p>
                <w:p w:rsidR="00F144A7" w:rsidRPr="007C306E" w:rsidRDefault="00F144A7" w:rsidP="00682B5D">
                  <w:pPr>
                    <w:rPr>
                      <w:color w:val="254D49"/>
                    </w:rPr>
                  </w:pPr>
                </w:p>
                <w:p w:rsidR="00F144A7" w:rsidRPr="007C306E" w:rsidRDefault="00F144A7" w:rsidP="00682B5D"/>
              </w:txbxContent>
            </v:textbox>
          </v:shape>
        </w:pict>
      </w:r>
    </w:p>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p w:rsidR="00F144A7" w:rsidRDefault="00F144A7">
      <w:r>
        <w:rPr>
          <w:noProof/>
        </w:rPr>
        <w:pict>
          <v:shape id="_x0000_s1029" type="#_x0000_t202" style="position:absolute;margin-left:0;margin-top:1.85pt;width:495.8pt;height:52pt;z-index:251658752" stroked="f">
            <v:fill opacity="9830f"/>
            <v:textbox style="mso-next-textbox:#_x0000_s1029">
              <w:txbxContent>
                <w:p w:rsidR="00F144A7" w:rsidRPr="007C306E" w:rsidRDefault="00F144A7" w:rsidP="00682B5D">
                  <w:pPr>
                    <w:spacing w:before="200"/>
                    <w:jc w:val="center"/>
                    <w:rPr>
                      <w:b/>
                      <w:color w:val="FFFFFF"/>
                      <w:sz w:val="44"/>
                      <w:szCs w:val="44"/>
                    </w:rPr>
                  </w:pPr>
                  <w:r>
                    <w:rPr>
                      <w:b/>
                      <w:color w:val="FFFFFF"/>
                      <w:sz w:val="44"/>
                      <w:szCs w:val="44"/>
                    </w:rPr>
                    <w:t>&lt;Insert Name of Registrar&gt;</w:t>
                  </w:r>
                </w:p>
              </w:txbxContent>
            </v:textbox>
          </v:shape>
        </w:pict>
      </w:r>
    </w:p>
    <w:p w:rsidR="00F144A7" w:rsidRDefault="00F144A7"/>
    <w:p w:rsidR="00F144A7" w:rsidRDefault="00F144A7"/>
    <w:p w:rsidR="00F144A7" w:rsidRDefault="00F144A7"/>
    <w:p w:rsidR="00F144A7" w:rsidRDefault="00F144A7">
      <w:r>
        <w:rPr>
          <w:noProof/>
        </w:rPr>
        <w:pict>
          <v:shape id="_x0000_s1030" type="#_x0000_t202" style="position:absolute;margin-left:36pt;margin-top:12.55pt;width:458.25pt;height:50.65pt;z-index:251659776" filled="f" stroked="f">
            <v:textbox style="mso-next-textbox:#_x0000_s1030">
              <w:txbxContent>
                <w:p w:rsidR="00F144A7" w:rsidRDefault="00F144A7" w:rsidP="00682B5D">
                  <w:pPr>
                    <w:jc w:val="center"/>
                    <w:rPr>
                      <w:b/>
                      <w:color w:val="FFFFFF"/>
                      <w:sz w:val="40"/>
                      <w:szCs w:val="40"/>
                    </w:rPr>
                  </w:pPr>
                  <w:r>
                    <w:rPr>
                      <w:b/>
                      <w:color w:val="FFFFFF"/>
                      <w:sz w:val="40"/>
                      <w:szCs w:val="40"/>
                    </w:rPr>
                    <w:t>&lt;Tender Number&gt;</w:t>
                  </w:r>
                </w:p>
                <w:p w:rsidR="00F144A7" w:rsidRDefault="00F144A7" w:rsidP="00682B5D">
                  <w:pPr>
                    <w:jc w:val="center"/>
                    <w:rPr>
                      <w:b/>
                      <w:color w:val="FFFFFF"/>
                      <w:sz w:val="40"/>
                      <w:szCs w:val="40"/>
                    </w:rPr>
                  </w:pPr>
                  <w:r>
                    <w:rPr>
                      <w:b/>
                      <w:color w:val="FFFFFF"/>
                      <w:sz w:val="40"/>
                      <w:szCs w:val="40"/>
                    </w:rPr>
                    <w:t>&lt;Insert Date&gt;</w:t>
                  </w:r>
                </w:p>
                <w:p w:rsidR="00F144A7" w:rsidRPr="00C05422" w:rsidRDefault="00F144A7" w:rsidP="00682B5D">
                  <w:pPr>
                    <w:jc w:val="center"/>
                    <w:rPr>
                      <w:b/>
                      <w:color w:val="FFFFFF"/>
                      <w:sz w:val="40"/>
                      <w:szCs w:val="40"/>
                    </w:rPr>
                  </w:pPr>
                </w:p>
              </w:txbxContent>
            </v:textbox>
          </v:shape>
        </w:pict>
      </w:r>
    </w:p>
    <w:p w:rsidR="00F144A7" w:rsidRDefault="00F144A7"/>
    <w:p w:rsidR="00F144A7" w:rsidRDefault="00F144A7"/>
    <w:p w:rsidR="00F144A7" w:rsidRDefault="00F144A7" w:rsidP="00682B5D">
      <w:pPr>
        <w:spacing w:line="360" w:lineRule="auto"/>
        <w:ind w:left="720"/>
        <w:jc w:val="both"/>
        <w:rPr>
          <w:sz w:val="22"/>
          <w:szCs w:val="22"/>
        </w:rPr>
      </w:pPr>
    </w:p>
    <w:p w:rsidR="00F144A7" w:rsidRPr="003C38C7" w:rsidRDefault="00F144A7" w:rsidP="00682B5D">
      <w:pPr>
        <w:pStyle w:val="Heading1"/>
        <w:pBdr>
          <w:left w:val="single" w:sz="48" w:space="4" w:color="0056AC"/>
          <w:right w:val="single" w:sz="48" w:space="4" w:color="0056AC"/>
        </w:pBdr>
        <w:shd w:val="clear" w:color="auto" w:fill="99CCFF"/>
        <w:spacing w:line="360" w:lineRule="auto"/>
        <w:ind w:left="180" w:right="180"/>
        <w:jc w:val="center"/>
        <w:rPr>
          <w:rFonts w:ascii="Times New Roman" w:hAnsi="Times New Roman" w:cs="Times New Roman"/>
          <w:sz w:val="22"/>
          <w:szCs w:val="22"/>
        </w:rPr>
      </w:pPr>
      <w:bookmarkStart w:id="0" w:name="_Toc271172435"/>
      <w:bookmarkStart w:id="1" w:name="_Toc271172799"/>
      <w:bookmarkStart w:id="2" w:name="_Toc387750656"/>
      <w:r>
        <w:rPr>
          <w:rFonts w:ascii="Times New Roman" w:hAnsi="Times New Roman" w:cs="Times New Roman"/>
          <w:sz w:val="22"/>
          <w:szCs w:val="22"/>
        </w:rPr>
        <w:t>Table of Contents</w:t>
      </w:r>
      <w:bookmarkEnd w:id="0"/>
      <w:bookmarkEnd w:id="1"/>
      <w:bookmarkEnd w:id="2"/>
    </w:p>
    <w:p w:rsidR="00F144A7" w:rsidRDefault="00F144A7" w:rsidP="00682B5D">
      <w:pPr>
        <w:spacing w:line="360" w:lineRule="auto"/>
        <w:jc w:val="both"/>
      </w:pPr>
    </w:p>
    <w:p w:rsidR="00F144A7" w:rsidRDefault="00F144A7" w:rsidP="00682B5D">
      <w:pPr>
        <w:jc w:val="both"/>
        <w:rPr>
          <w:rFonts w:ascii="Arial" w:hAnsi="Arial" w:cs="Arial"/>
          <w:sz w:val="22"/>
          <w:szCs w:val="22"/>
        </w:rPr>
      </w:pPr>
    </w:p>
    <w:p w:rsidR="00F144A7" w:rsidRDefault="00F144A7" w:rsidP="0052131C">
      <w:pPr>
        <w:pStyle w:val="TOC2"/>
        <w:tabs>
          <w:tab w:val="right" w:leader="dot" w:pos="9019"/>
        </w:tabs>
        <w:ind w:left="720"/>
        <w:rPr>
          <w:noProof/>
        </w:rPr>
      </w:pP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TOC \o "1-2" \h \z \u </w:instrText>
      </w:r>
      <w:r>
        <w:rPr>
          <w:rFonts w:ascii="Arial" w:hAnsi="Arial" w:cs="Arial"/>
          <w:sz w:val="22"/>
          <w:szCs w:val="22"/>
        </w:rPr>
        <w:fldChar w:fldCharType="separate"/>
      </w:r>
    </w:p>
    <w:p w:rsidR="00F144A7" w:rsidRDefault="00F144A7" w:rsidP="0052131C">
      <w:pPr>
        <w:pStyle w:val="TOC1"/>
        <w:tabs>
          <w:tab w:val="right" w:leader="dot" w:pos="8630"/>
        </w:tabs>
        <w:ind w:left="180"/>
        <w:rPr>
          <w:rFonts w:ascii="Calibri" w:hAnsi="Calibri"/>
          <w:noProof/>
          <w:sz w:val="22"/>
          <w:szCs w:val="20"/>
          <w:lang w:bidi="hi-IN"/>
        </w:rPr>
      </w:pPr>
      <w:hyperlink w:anchor="_Toc387750656" w:history="1">
        <w:r w:rsidRPr="001916EB">
          <w:rPr>
            <w:rStyle w:val="Hyperlink"/>
            <w:noProof/>
          </w:rPr>
          <w:t>Table of Contents</w:t>
        </w:r>
        <w:r>
          <w:rPr>
            <w:noProof/>
            <w:webHidden/>
          </w:rPr>
          <w:tab/>
        </w:r>
        <w:r>
          <w:rPr>
            <w:noProof/>
            <w:webHidden/>
          </w:rPr>
          <w:fldChar w:fldCharType="begin"/>
        </w:r>
        <w:r>
          <w:rPr>
            <w:noProof/>
            <w:webHidden/>
          </w:rPr>
          <w:instrText xml:space="preserve"> PAGEREF _Toc387750656 \h </w:instrText>
        </w:r>
        <w:r>
          <w:rPr>
            <w:noProof/>
          </w:rPr>
        </w:r>
        <w:r>
          <w:rPr>
            <w:noProof/>
            <w:webHidden/>
          </w:rPr>
          <w:fldChar w:fldCharType="separate"/>
        </w:r>
        <w:r>
          <w:rPr>
            <w:noProof/>
            <w:webHidden/>
          </w:rPr>
          <w:t>2</w:t>
        </w:r>
        <w:r>
          <w:rPr>
            <w:noProof/>
            <w:webHidden/>
          </w:rPr>
          <w:fldChar w:fldCharType="end"/>
        </w:r>
      </w:hyperlink>
    </w:p>
    <w:p w:rsidR="00F144A7" w:rsidRDefault="00F144A7" w:rsidP="0052131C">
      <w:pPr>
        <w:pStyle w:val="TOC2"/>
        <w:tabs>
          <w:tab w:val="right" w:leader="dot" w:pos="8630"/>
        </w:tabs>
        <w:ind w:left="420"/>
        <w:rPr>
          <w:rFonts w:ascii="Calibri" w:hAnsi="Calibri"/>
          <w:noProof/>
          <w:sz w:val="22"/>
          <w:szCs w:val="20"/>
          <w:lang w:bidi="hi-IN"/>
        </w:rPr>
      </w:pPr>
      <w:hyperlink w:anchor="_Toc387750657" w:history="1">
        <w:r w:rsidRPr="001916EB">
          <w:rPr>
            <w:rStyle w:val="Hyperlink"/>
            <w:noProof/>
          </w:rPr>
          <w:t>1.1 Contract Form</w:t>
        </w:r>
        <w:r>
          <w:rPr>
            <w:noProof/>
            <w:webHidden/>
          </w:rPr>
          <w:tab/>
        </w:r>
        <w:r>
          <w:rPr>
            <w:noProof/>
            <w:webHidden/>
          </w:rPr>
          <w:fldChar w:fldCharType="begin"/>
        </w:r>
        <w:r>
          <w:rPr>
            <w:noProof/>
            <w:webHidden/>
          </w:rPr>
          <w:instrText xml:space="preserve"> PAGEREF _Toc387750657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420"/>
        <w:rPr>
          <w:rFonts w:ascii="Calibri" w:hAnsi="Calibri"/>
          <w:noProof/>
          <w:sz w:val="22"/>
          <w:szCs w:val="20"/>
          <w:lang w:bidi="hi-IN"/>
        </w:rPr>
      </w:pPr>
      <w:hyperlink w:anchor="_Toc387750658" w:history="1">
        <w:r w:rsidRPr="001916EB">
          <w:rPr>
            <w:rStyle w:val="Hyperlink"/>
            <w:noProof/>
          </w:rPr>
          <w:t>1.2 General Conditions of Contract</w:t>
        </w:r>
        <w:r>
          <w:rPr>
            <w:noProof/>
            <w:webHidden/>
          </w:rPr>
          <w:tab/>
        </w:r>
        <w:r>
          <w:rPr>
            <w:noProof/>
            <w:webHidden/>
          </w:rPr>
          <w:fldChar w:fldCharType="begin"/>
        </w:r>
        <w:r>
          <w:rPr>
            <w:noProof/>
            <w:webHidden/>
          </w:rPr>
          <w:instrText xml:space="preserve"> PAGEREF _Toc387750658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59" w:history="1">
        <w:r w:rsidRPr="001916EB">
          <w:rPr>
            <w:rStyle w:val="Hyperlink"/>
            <w:noProof/>
          </w:rPr>
          <w:t>1.  General Provisions</w:t>
        </w:r>
        <w:r>
          <w:rPr>
            <w:noProof/>
            <w:webHidden/>
          </w:rPr>
          <w:tab/>
        </w:r>
        <w:r>
          <w:rPr>
            <w:noProof/>
            <w:webHidden/>
          </w:rPr>
          <w:fldChar w:fldCharType="begin"/>
        </w:r>
        <w:r>
          <w:rPr>
            <w:noProof/>
            <w:webHidden/>
          </w:rPr>
          <w:instrText xml:space="preserve"> PAGEREF _Toc387750659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left" w:pos="960"/>
          <w:tab w:val="right" w:leader="dot" w:pos="8630"/>
        </w:tabs>
        <w:ind w:left="720"/>
        <w:rPr>
          <w:rFonts w:ascii="Calibri" w:hAnsi="Calibri"/>
          <w:noProof/>
          <w:sz w:val="22"/>
          <w:szCs w:val="20"/>
          <w:lang w:bidi="hi-IN"/>
        </w:rPr>
      </w:pPr>
      <w:hyperlink w:anchor="_Toc387750660" w:history="1">
        <w:r w:rsidRPr="001916EB">
          <w:rPr>
            <w:rStyle w:val="Hyperlink"/>
            <w:noProof/>
          </w:rPr>
          <w:t>2.  Commencement, Completion, Modification and Termination of Contract</w:t>
        </w:r>
        <w:r>
          <w:rPr>
            <w:noProof/>
            <w:webHidden/>
          </w:rPr>
          <w:tab/>
        </w:r>
        <w:r>
          <w:rPr>
            <w:noProof/>
            <w:webHidden/>
          </w:rPr>
          <w:fldChar w:fldCharType="begin"/>
        </w:r>
        <w:r>
          <w:rPr>
            <w:noProof/>
            <w:webHidden/>
          </w:rPr>
          <w:instrText xml:space="preserve"> PAGEREF _Toc387750660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1" w:history="1">
        <w:r w:rsidRPr="001916EB">
          <w:rPr>
            <w:rStyle w:val="Hyperlink"/>
            <w:noProof/>
          </w:rPr>
          <w:t>3.  Obligations of the Supplier</w:t>
        </w:r>
        <w:r>
          <w:rPr>
            <w:noProof/>
            <w:webHidden/>
          </w:rPr>
          <w:tab/>
        </w:r>
        <w:r>
          <w:rPr>
            <w:noProof/>
            <w:webHidden/>
          </w:rPr>
          <w:fldChar w:fldCharType="begin"/>
        </w:r>
        <w:r>
          <w:rPr>
            <w:noProof/>
            <w:webHidden/>
          </w:rPr>
          <w:instrText xml:space="preserve"> PAGEREF _Toc387750661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2" w:history="1">
        <w:r w:rsidRPr="001916EB">
          <w:rPr>
            <w:rStyle w:val="Hyperlink"/>
            <w:noProof/>
          </w:rPr>
          <w:t>4.  Supplier’s Personnel</w:t>
        </w:r>
        <w:r>
          <w:rPr>
            <w:noProof/>
            <w:webHidden/>
          </w:rPr>
          <w:tab/>
        </w:r>
        <w:r>
          <w:rPr>
            <w:noProof/>
            <w:webHidden/>
          </w:rPr>
          <w:fldChar w:fldCharType="begin"/>
        </w:r>
        <w:r>
          <w:rPr>
            <w:noProof/>
            <w:webHidden/>
          </w:rPr>
          <w:instrText xml:space="preserve"> PAGEREF _Toc387750662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3" w:history="1">
        <w:r w:rsidRPr="001916EB">
          <w:rPr>
            <w:rStyle w:val="Hyperlink"/>
            <w:noProof/>
          </w:rPr>
          <w:t>5.  Obligations of the Purchaser</w:t>
        </w:r>
        <w:r>
          <w:rPr>
            <w:noProof/>
            <w:webHidden/>
          </w:rPr>
          <w:tab/>
        </w:r>
        <w:r>
          <w:rPr>
            <w:noProof/>
            <w:webHidden/>
          </w:rPr>
          <w:fldChar w:fldCharType="begin"/>
        </w:r>
        <w:r>
          <w:rPr>
            <w:noProof/>
            <w:webHidden/>
          </w:rPr>
          <w:instrText xml:space="preserve"> PAGEREF _Toc387750663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4" w:history="1">
        <w:r w:rsidRPr="001916EB">
          <w:rPr>
            <w:rStyle w:val="Hyperlink"/>
            <w:noProof/>
          </w:rPr>
          <w:t>6.  Payments to the Supplier</w:t>
        </w:r>
        <w:r>
          <w:rPr>
            <w:noProof/>
            <w:webHidden/>
          </w:rPr>
          <w:tab/>
        </w:r>
        <w:r>
          <w:rPr>
            <w:noProof/>
            <w:webHidden/>
          </w:rPr>
          <w:fldChar w:fldCharType="begin"/>
        </w:r>
        <w:r>
          <w:rPr>
            <w:noProof/>
            <w:webHidden/>
          </w:rPr>
          <w:instrText xml:space="preserve"> PAGEREF _Toc387750664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5" w:history="1">
        <w:r w:rsidRPr="001916EB">
          <w:rPr>
            <w:rStyle w:val="Hyperlink"/>
            <w:noProof/>
          </w:rPr>
          <w:t>7.  Good Faith</w:t>
        </w:r>
        <w:r>
          <w:rPr>
            <w:noProof/>
            <w:webHidden/>
          </w:rPr>
          <w:tab/>
        </w:r>
        <w:r>
          <w:rPr>
            <w:noProof/>
            <w:webHidden/>
          </w:rPr>
          <w:fldChar w:fldCharType="begin"/>
        </w:r>
        <w:r>
          <w:rPr>
            <w:noProof/>
            <w:webHidden/>
          </w:rPr>
          <w:instrText xml:space="preserve"> PAGEREF _Toc387750665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6" w:history="1">
        <w:r w:rsidRPr="001916EB">
          <w:rPr>
            <w:rStyle w:val="Hyperlink"/>
            <w:noProof/>
          </w:rPr>
          <w:t>8.  Settlement Of Disputes</w:t>
        </w:r>
        <w:r>
          <w:rPr>
            <w:noProof/>
            <w:webHidden/>
          </w:rPr>
          <w:tab/>
        </w:r>
        <w:r>
          <w:rPr>
            <w:noProof/>
            <w:webHidden/>
          </w:rPr>
          <w:fldChar w:fldCharType="begin"/>
        </w:r>
        <w:r>
          <w:rPr>
            <w:noProof/>
            <w:webHidden/>
          </w:rPr>
          <w:instrText xml:space="preserve"> PAGEREF _Toc387750666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7" w:history="1">
        <w:r w:rsidRPr="001916EB">
          <w:rPr>
            <w:rStyle w:val="Hyperlink"/>
            <w:noProof/>
          </w:rPr>
          <w:t>9.  Liquidated Damages</w:t>
        </w:r>
        <w:r>
          <w:rPr>
            <w:noProof/>
            <w:webHidden/>
          </w:rPr>
          <w:tab/>
        </w:r>
        <w:r>
          <w:rPr>
            <w:noProof/>
            <w:webHidden/>
          </w:rPr>
          <w:fldChar w:fldCharType="begin"/>
        </w:r>
        <w:r>
          <w:rPr>
            <w:noProof/>
            <w:webHidden/>
          </w:rPr>
          <w:instrText xml:space="preserve"> PAGEREF _Toc387750667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8" w:history="1">
        <w:r w:rsidRPr="001916EB">
          <w:rPr>
            <w:rStyle w:val="Hyperlink"/>
            <w:noProof/>
          </w:rPr>
          <w:t>10.  Adherence to Rules &amp; Regulations</w:t>
        </w:r>
        <w:r>
          <w:rPr>
            <w:noProof/>
            <w:webHidden/>
          </w:rPr>
          <w:tab/>
        </w:r>
        <w:r>
          <w:rPr>
            <w:noProof/>
            <w:webHidden/>
          </w:rPr>
          <w:fldChar w:fldCharType="begin"/>
        </w:r>
        <w:r>
          <w:rPr>
            <w:noProof/>
            <w:webHidden/>
          </w:rPr>
          <w:instrText xml:space="preserve"> PAGEREF _Toc387750668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69" w:history="1">
        <w:r w:rsidRPr="001916EB">
          <w:rPr>
            <w:rStyle w:val="Hyperlink"/>
            <w:noProof/>
          </w:rPr>
          <w:t>11.  Limitation of Liability</w:t>
        </w:r>
        <w:r>
          <w:rPr>
            <w:noProof/>
            <w:webHidden/>
          </w:rPr>
          <w:tab/>
        </w:r>
        <w:r>
          <w:rPr>
            <w:noProof/>
            <w:webHidden/>
          </w:rPr>
          <w:fldChar w:fldCharType="begin"/>
        </w:r>
        <w:r>
          <w:rPr>
            <w:noProof/>
            <w:webHidden/>
          </w:rPr>
          <w:instrText xml:space="preserve"> PAGEREF _Toc387750669 \h </w:instrText>
        </w:r>
        <w:r>
          <w:rPr>
            <w:noProof/>
          </w:rPr>
        </w:r>
        <w:r>
          <w:rPr>
            <w:noProof/>
            <w:webHidden/>
          </w:rPr>
          <w:fldChar w:fldCharType="separate"/>
        </w:r>
        <w:r>
          <w:rPr>
            <w:noProof/>
            <w:webHidden/>
          </w:rPr>
          <w:t>3</w:t>
        </w:r>
        <w:r>
          <w:rPr>
            <w:noProof/>
            <w:webHidden/>
          </w:rPr>
          <w:fldChar w:fldCharType="end"/>
        </w:r>
      </w:hyperlink>
    </w:p>
    <w:p w:rsidR="00F144A7" w:rsidRDefault="00F144A7" w:rsidP="0052131C">
      <w:pPr>
        <w:pStyle w:val="TOC2"/>
        <w:tabs>
          <w:tab w:val="right" w:leader="dot" w:pos="8630"/>
        </w:tabs>
        <w:ind w:left="720"/>
        <w:rPr>
          <w:rFonts w:ascii="Calibri" w:hAnsi="Calibri"/>
          <w:noProof/>
          <w:sz w:val="22"/>
          <w:szCs w:val="20"/>
          <w:lang w:bidi="hi-IN"/>
        </w:rPr>
      </w:pPr>
      <w:hyperlink w:anchor="_Toc387750670" w:history="1">
        <w:r w:rsidRPr="001916EB">
          <w:rPr>
            <w:rStyle w:val="Hyperlink"/>
            <w:noProof/>
          </w:rPr>
          <w:t>12.  Miscellaneous Provisions</w:t>
        </w:r>
        <w:r>
          <w:rPr>
            <w:noProof/>
            <w:webHidden/>
          </w:rPr>
          <w:tab/>
        </w:r>
        <w:r>
          <w:rPr>
            <w:noProof/>
            <w:webHidden/>
          </w:rPr>
          <w:fldChar w:fldCharType="begin"/>
        </w:r>
        <w:r>
          <w:rPr>
            <w:noProof/>
            <w:webHidden/>
          </w:rPr>
          <w:instrText xml:space="preserve"> PAGEREF _Toc387750670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1" w:history="1">
        <w:r w:rsidRPr="001916EB">
          <w:rPr>
            <w:rStyle w:val="Hyperlink"/>
            <w:noProof/>
          </w:rPr>
          <w:t>1.3 Special Conditions of Contract</w:t>
        </w:r>
        <w:r>
          <w:rPr>
            <w:noProof/>
            <w:webHidden/>
          </w:rPr>
          <w:tab/>
        </w:r>
        <w:r>
          <w:rPr>
            <w:noProof/>
            <w:webHidden/>
          </w:rPr>
          <w:fldChar w:fldCharType="begin"/>
        </w:r>
        <w:r>
          <w:rPr>
            <w:noProof/>
            <w:webHidden/>
          </w:rPr>
          <w:instrText xml:space="preserve"> PAGEREF _Toc387750671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2" w:history="1">
        <w:r w:rsidRPr="001916EB">
          <w:rPr>
            <w:rStyle w:val="Hyperlink"/>
            <w:noProof/>
          </w:rPr>
          <w:t>1.4 Appendices to contract</w:t>
        </w:r>
        <w:r>
          <w:rPr>
            <w:noProof/>
            <w:webHidden/>
          </w:rPr>
          <w:tab/>
        </w:r>
        <w:r>
          <w:rPr>
            <w:noProof/>
            <w:webHidden/>
          </w:rPr>
          <w:fldChar w:fldCharType="begin"/>
        </w:r>
        <w:r>
          <w:rPr>
            <w:noProof/>
            <w:webHidden/>
          </w:rPr>
          <w:instrText xml:space="preserve"> PAGEREF _Toc387750672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3" w:history="1">
        <w:r w:rsidRPr="001916EB">
          <w:rPr>
            <w:rStyle w:val="Hyperlink"/>
            <w:noProof/>
          </w:rPr>
          <w:t>Appendix  A - Description of Services</w:t>
        </w:r>
        <w:r>
          <w:rPr>
            <w:noProof/>
            <w:webHidden/>
          </w:rPr>
          <w:tab/>
        </w:r>
        <w:r>
          <w:rPr>
            <w:noProof/>
            <w:webHidden/>
          </w:rPr>
          <w:fldChar w:fldCharType="begin"/>
        </w:r>
        <w:r>
          <w:rPr>
            <w:noProof/>
            <w:webHidden/>
          </w:rPr>
          <w:instrText xml:space="preserve"> PAGEREF _Toc387750673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4" w:history="1">
        <w:r w:rsidRPr="001916EB">
          <w:rPr>
            <w:rStyle w:val="Hyperlink"/>
            <w:noProof/>
          </w:rPr>
          <w:t>Appendix  B – Reporting Requirements</w:t>
        </w:r>
        <w:r>
          <w:rPr>
            <w:noProof/>
            <w:webHidden/>
          </w:rPr>
          <w:tab/>
        </w:r>
        <w:r>
          <w:rPr>
            <w:noProof/>
            <w:webHidden/>
          </w:rPr>
          <w:fldChar w:fldCharType="begin"/>
        </w:r>
        <w:r>
          <w:rPr>
            <w:noProof/>
            <w:webHidden/>
          </w:rPr>
          <w:instrText xml:space="preserve"> PAGEREF _Toc387750674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5" w:history="1">
        <w:r w:rsidRPr="001916EB">
          <w:rPr>
            <w:rStyle w:val="Hyperlink"/>
            <w:noProof/>
          </w:rPr>
          <w:t>Appendix  C – Total Cost of Services</w:t>
        </w:r>
        <w:r>
          <w:rPr>
            <w:noProof/>
            <w:webHidden/>
          </w:rPr>
          <w:tab/>
        </w:r>
        <w:r>
          <w:rPr>
            <w:noProof/>
            <w:webHidden/>
          </w:rPr>
          <w:fldChar w:fldCharType="begin"/>
        </w:r>
        <w:r>
          <w:rPr>
            <w:noProof/>
            <w:webHidden/>
          </w:rPr>
          <w:instrText xml:space="preserve"> PAGEREF _Toc387750675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6" w:history="1">
        <w:r w:rsidRPr="001916EB">
          <w:rPr>
            <w:rStyle w:val="Hyperlink"/>
            <w:noProof/>
          </w:rPr>
          <w:t>Appendix  D – Duties of the Purchaser</w:t>
        </w:r>
        <w:r>
          <w:rPr>
            <w:noProof/>
            <w:webHidden/>
          </w:rPr>
          <w:tab/>
        </w:r>
        <w:r>
          <w:rPr>
            <w:noProof/>
            <w:webHidden/>
          </w:rPr>
          <w:fldChar w:fldCharType="begin"/>
        </w:r>
        <w:r>
          <w:rPr>
            <w:noProof/>
            <w:webHidden/>
          </w:rPr>
          <w:instrText xml:space="preserve"> PAGEREF _Toc387750676 \h </w:instrText>
        </w:r>
        <w:r>
          <w:rPr>
            <w:noProof/>
          </w:rPr>
        </w:r>
        <w:r>
          <w:rPr>
            <w:noProof/>
            <w:webHidden/>
          </w:rPr>
          <w:fldChar w:fldCharType="separate"/>
        </w:r>
        <w:r>
          <w:rPr>
            <w:noProof/>
            <w:webHidden/>
          </w:rPr>
          <w:t>3</w:t>
        </w:r>
        <w:r>
          <w:rPr>
            <w:noProof/>
            <w:webHidden/>
          </w:rPr>
          <w:fldChar w:fldCharType="end"/>
        </w:r>
      </w:hyperlink>
    </w:p>
    <w:p w:rsidR="00F144A7" w:rsidRDefault="00F144A7">
      <w:pPr>
        <w:pStyle w:val="TOC2"/>
        <w:tabs>
          <w:tab w:val="right" w:leader="dot" w:pos="8630"/>
        </w:tabs>
        <w:rPr>
          <w:rFonts w:ascii="Calibri" w:hAnsi="Calibri"/>
          <w:noProof/>
          <w:sz w:val="22"/>
          <w:szCs w:val="20"/>
          <w:lang w:bidi="hi-IN"/>
        </w:rPr>
      </w:pPr>
      <w:hyperlink w:anchor="_Toc387750677" w:history="1">
        <w:r w:rsidRPr="001916EB">
          <w:rPr>
            <w:rStyle w:val="Hyperlink"/>
            <w:noProof/>
          </w:rPr>
          <w:t>Appendix  E – Form of Bank Guarantee Bond</w:t>
        </w:r>
        <w:r>
          <w:rPr>
            <w:noProof/>
            <w:webHidden/>
          </w:rPr>
          <w:tab/>
        </w:r>
        <w:r>
          <w:rPr>
            <w:noProof/>
            <w:webHidden/>
          </w:rPr>
          <w:fldChar w:fldCharType="begin"/>
        </w:r>
        <w:r>
          <w:rPr>
            <w:noProof/>
            <w:webHidden/>
          </w:rPr>
          <w:instrText xml:space="preserve"> PAGEREF _Toc387750677 \h </w:instrText>
        </w:r>
        <w:r>
          <w:rPr>
            <w:noProof/>
          </w:rPr>
        </w:r>
        <w:r>
          <w:rPr>
            <w:noProof/>
            <w:webHidden/>
          </w:rPr>
          <w:fldChar w:fldCharType="separate"/>
        </w:r>
        <w:r>
          <w:rPr>
            <w:noProof/>
            <w:webHidden/>
          </w:rPr>
          <w:t>3</w:t>
        </w:r>
        <w:r>
          <w:rPr>
            <w:noProof/>
            <w:webHidden/>
          </w:rPr>
          <w:fldChar w:fldCharType="end"/>
        </w:r>
      </w:hyperlink>
    </w:p>
    <w:p w:rsidR="00F144A7" w:rsidRDefault="00F144A7" w:rsidP="00682B5D">
      <w:pPr>
        <w:spacing w:line="360" w:lineRule="auto"/>
        <w:jc w:val="both"/>
        <w:rPr>
          <w:rFonts w:ascii="Arial" w:hAnsi="Arial" w:cs="Arial"/>
          <w:sz w:val="22"/>
          <w:szCs w:val="22"/>
        </w:rPr>
      </w:pPr>
      <w:r>
        <w:rPr>
          <w:rFonts w:ascii="Arial" w:hAnsi="Arial" w:cs="Arial"/>
          <w:sz w:val="22"/>
          <w:szCs w:val="22"/>
        </w:rPr>
        <w:fldChar w:fldCharType="end"/>
      </w: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Default="00F144A7" w:rsidP="00682B5D">
      <w:pPr>
        <w:spacing w:line="360" w:lineRule="auto"/>
        <w:jc w:val="both"/>
        <w:rPr>
          <w:rFonts w:ascii="Arial" w:hAnsi="Arial" w:cs="Arial"/>
          <w:sz w:val="22"/>
          <w:szCs w:val="22"/>
        </w:rPr>
      </w:pPr>
    </w:p>
    <w:p w:rsidR="00F144A7" w:rsidRPr="007551E4" w:rsidRDefault="00F144A7"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3" w:name="_Toc267250842"/>
      <w:bookmarkStart w:id="4" w:name="_Toc387750657"/>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.1 Contract Form</w:t>
      </w:r>
      <w:bookmarkEnd w:id="3"/>
      <w:bookmarkEnd w:id="4"/>
    </w:p>
    <w:p w:rsidR="00F144A7" w:rsidRPr="007551E4" w:rsidRDefault="00F144A7" w:rsidP="00682B5D">
      <w:pPr>
        <w:jc w:val="both"/>
      </w:pPr>
      <w:r w:rsidRPr="007551E4">
        <w:t>THIS AGREEMENT is made on this________  (eg. 3</w:t>
      </w:r>
      <w:r w:rsidRPr="007551E4">
        <w:rPr>
          <w:vertAlign w:val="superscript"/>
        </w:rPr>
        <w:t>rd</w:t>
      </w:r>
      <w:r w:rsidRPr="007551E4">
        <w:t>)  day of ______________________(eg. February),_____(eg. 20</w:t>
      </w:r>
      <w:r>
        <w:t>14</w:t>
      </w:r>
      <w:r w:rsidRPr="007551E4">
        <w:t>),       between       ______________________________________of</w:t>
      </w:r>
    </w:p>
    <w:p w:rsidR="00F144A7" w:rsidRPr="007551E4" w:rsidRDefault="00F144A7" w:rsidP="00682B5D">
      <w:pPr>
        <w:jc w:val="both"/>
      </w:pPr>
    </w:p>
    <w:p w:rsidR="00F144A7" w:rsidRPr="007551E4" w:rsidRDefault="00F144A7" w:rsidP="00682B5D">
      <w:pPr>
        <w:jc w:val="both"/>
      </w:pPr>
      <w:r w:rsidRPr="007551E4">
        <w:t>__________________________ (hereinafter called “the Purchaser”) which expression shall unless repugnant to the context thereof include his successors, heirs, assigns, of the one part, and</w:t>
      </w:r>
    </w:p>
    <w:p w:rsidR="00F144A7" w:rsidRPr="007551E4" w:rsidRDefault="00F144A7" w:rsidP="00682B5D">
      <w:pPr>
        <w:jc w:val="both"/>
      </w:pPr>
      <w:r w:rsidRPr="007551E4">
        <w:t>__________________________________ of ______________________________ (hereinafter called “the Supplier”) which expression shall unless repugnant to the context thereof include his successors, heirs, assigns, of the other part.</w:t>
      </w:r>
    </w:p>
    <w:p w:rsidR="00F144A7" w:rsidRPr="007551E4" w:rsidRDefault="00F144A7" w:rsidP="00682B5D">
      <w:pPr>
        <w:jc w:val="both"/>
      </w:pPr>
    </w:p>
    <w:p w:rsidR="00F144A7" w:rsidRPr="007551E4" w:rsidRDefault="00F144A7" w:rsidP="00682B5D">
      <w:pPr>
        <w:jc w:val="both"/>
      </w:pPr>
      <w:r w:rsidRPr="007551E4">
        <w:t>[</w:t>
      </w:r>
      <w:r w:rsidRPr="007551E4">
        <w:rPr>
          <w:b/>
          <w:i/>
        </w:rPr>
        <w:t>Note</w:t>
      </w:r>
      <w:r w:rsidRPr="007551E4">
        <w:rPr>
          <w:i/>
        </w:rPr>
        <w:t xml:space="preserve">:  If the </w:t>
      </w:r>
      <w:r w:rsidRPr="007551E4">
        <w:rPr>
          <w:i/>
          <w:iCs/>
        </w:rPr>
        <w:t>Supplier</w:t>
      </w:r>
      <w:r w:rsidRPr="007551E4">
        <w:rPr>
          <w:i/>
        </w:rPr>
        <w:t xml:space="preserve"> consists of more than one entity, the above should be partially amended to read as follows:</w:t>
      </w:r>
      <w:r w:rsidRPr="007551E4">
        <w:t xml:space="preserve">  “…(, of the one part) and, on the other hand, a joint venture/consortium/association consisting of the following entities, each of which will be jointly and severally liable to the Purchaser for all the Supplier’s obligations under this Contract, namely, </w:t>
      </w:r>
      <w:r w:rsidRPr="007551E4">
        <w:rPr>
          <w:i/>
        </w:rPr>
        <w:t xml:space="preserve">[name of </w:t>
      </w:r>
      <w:r w:rsidRPr="007551E4">
        <w:rPr>
          <w:i/>
          <w:iCs/>
        </w:rPr>
        <w:t>Supplier</w:t>
      </w:r>
      <w:r w:rsidRPr="007551E4">
        <w:rPr>
          <w:i/>
        </w:rPr>
        <w:t>]</w:t>
      </w:r>
      <w:r w:rsidRPr="007551E4">
        <w:t xml:space="preserve"> and </w:t>
      </w:r>
      <w:r w:rsidRPr="007551E4">
        <w:rPr>
          <w:i/>
        </w:rPr>
        <w:t xml:space="preserve">[name of </w:t>
      </w:r>
      <w:r w:rsidRPr="007551E4">
        <w:rPr>
          <w:i/>
          <w:iCs/>
        </w:rPr>
        <w:t>Supplier</w:t>
      </w:r>
      <w:r w:rsidRPr="007551E4">
        <w:rPr>
          <w:i/>
        </w:rPr>
        <w:t>]</w:t>
      </w:r>
      <w:r w:rsidRPr="007551E4">
        <w:t xml:space="preserve"> (hereinafter called the “Supplier”).]</w:t>
      </w:r>
    </w:p>
    <w:p w:rsidR="00F144A7" w:rsidRPr="007551E4" w:rsidRDefault="00F144A7" w:rsidP="00682B5D">
      <w:pPr>
        <w:jc w:val="both"/>
      </w:pPr>
    </w:p>
    <w:p w:rsidR="00F144A7" w:rsidRPr="007551E4" w:rsidRDefault="00F144A7" w:rsidP="00682B5D">
      <w:pPr>
        <w:jc w:val="both"/>
      </w:pPr>
      <w:r w:rsidRPr="007551E4">
        <w:t>WHEREAS   the   Purchaser   had   invited   bids   for   certain   Services,   viz.,</w:t>
      </w:r>
    </w:p>
    <w:p w:rsidR="00F144A7" w:rsidRPr="007551E4" w:rsidRDefault="00F144A7" w:rsidP="00682B5D">
      <w:pPr>
        <w:jc w:val="both"/>
      </w:pPr>
      <w:r w:rsidRPr="007551E4">
        <w:t>___________________________________________________________________ (eg. Name of bid) vide their bid document number_______________, dated______________</w:t>
      </w:r>
    </w:p>
    <w:p w:rsidR="00F144A7" w:rsidRPr="007551E4" w:rsidRDefault="00F144A7" w:rsidP="00682B5D">
      <w:pPr>
        <w:jc w:val="both"/>
      </w:pPr>
    </w:p>
    <w:p w:rsidR="00F144A7" w:rsidRPr="007551E4" w:rsidRDefault="00F144A7" w:rsidP="00682B5D">
      <w:pPr>
        <w:jc w:val="both"/>
      </w:pPr>
      <w:r w:rsidRPr="007551E4">
        <w:t>AND WHEREAS various applications were received pursuant to the said bid</w:t>
      </w:r>
    </w:p>
    <w:p w:rsidR="00F144A7" w:rsidRPr="007551E4" w:rsidRDefault="00F144A7" w:rsidP="00682B5D">
      <w:pPr>
        <w:jc w:val="both"/>
      </w:pPr>
    </w:p>
    <w:p w:rsidR="00F144A7" w:rsidRPr="007551E4" w:rsidRDefault="00F144A7" w:rsidP="00682B5D">
      <w:pPr>
        <w:jc w:val="both"/>
      </w:pPr>
      <w:r w:rsidRPr="007551E4">
        <w:t>AND WHEREAS the Purchaser has accepted a Bid by the Supplier for the supply of those Services in the sum of __________________ (hereinafter “the Contract Price”).</w:t>
      </w:r>
    </w:p>
    <w:p w:rsidR="00F144A7" w:rsidRPr="007551E4" w:rsidRDefault="00F144A7" w:rsidP="00682B5D">
      <w:pPr>
        <w:jc w:val="both"/>
      </w:pPr>
    </w:p>
    <w:p w:rsidR="00F144A7" w:rsidRPr="007551E4" w:rsidRDefault="00F144A7" w:rsidP="00682B5D">
      <w:pPr>
        <w:jc w:val="both"/>
      </w:pPr>
      <w:r w:rsidRPr="007551E4">
        <w:t>And in pursuance of having accepted the said bid the parties have agreed to enter into this agreement.</w:t>
      </w:r>
    </w:p>
    <w:p w:rsidR="00F144A7" w:rsidRPr="007551E4" w:rsidRDefault="00F144A7" w:rsidP="00682B5D">
      <w:pPr>
        <w:jc w:val="both"/>
      </w:pPr>
    </w:p>
    <w:p w:rsidR="00F144A7" w:rsidRPr="007551E4" w:rsidRDefault="00F144A7" w:rsidP="00682B5D">
      <w:pPr>
        <w:jc w:val="both"/>
      </w:pPr>
      <w:r w:rsidRPr="007551E4">
        <w:t>NOW THIS AGREEMENT WITNESSETH AS FOLLOWS:</w:t>
      </w:r>
    </w:p>
    <w:p w:rsidR="00F144A7" w:rsidRPr="007551E4" w:rsidRDefault="00F144A7" w:rsidP="00682B5D">
      <w:pPr>
        <w:jc w:val="both"/>
      </w:pPr>
    </w:p>
    <w:p w:rsidR="00F144A7" w:rsidRPr="007551E4" w:rsidRDefault="00F144A7" w:rsidP="00682B5D">
      <w:pPr>
        <w:numPr>
          <w:ilvl w:val="0"/>
          <w:numId w:val="2"/>
        </w:numPr>
        <w:jc w:val="both"/>
      </w:pPr>
      <w:r w:rsidRPr="007551E4">
        <w:t xml:space="preserve">In this Agreement words and expressions shall have the same meanings as are respectively assigned to them in the Contract referred to. </w:t>
      </w:r>
    </w:p>
    <w:p w:rsidR="00F144A7" w:rsidRPr="007551E4" w:rsidRDefault="00F144A7" w:rsidP="00682B5D">
      <w:pPr>
        <w:numPr>
          <w:ilvl w:val="0"/>
          <w:numId w:val="2"/>
        </w:numPr>
        <w:jc w:val="both"/>
      </w:pPr>
      <w:r w:rsidRPr="007551E4">
        <w:t>The following documents (collectively referred to as “Contract Documents”) shall be deemed to form and be read and construed as part of this Agreement, viz.:</w:t>
      </w:r>
    </w:p>
    <w:p w:rsidR="00F144A7" w:rsidRPr="007551E4" w:rsidRDefault="00F144A7" w:rsidP="00750FF6">
      <w:pPr>
        <w:widowControl w:val="0"/>
        <w:numPr>
          <w:ilvl w:val="1"/>
          <w:numId w:val="2"/>
        </w:numPr>
        <w:tabs>
          <w:tab w:val="clear" w:pos="1440"/>
          <w:tab w:val="num" w:pos="1800"/>
        </w:tabs>
        <w:overflowPunct w:val="0"/>
        <w:autoSpaceDE w:val="0"/>
        <w:autoSpaceDN w:val="0"/>
        <w:adjustRightInd w:val="0"/>
        <w:ind w:left="1800"/>
        <w:jc w:val="both"/>
      </w:pPr>
      <w:r w:rsidRPr="007551E4">
        <w:t xml:space="preserve">The General Conditions of Contract; </w:t>
      </w:r>
    </w:p>
    <w:p w:rsidR="00F144A7" w:rsidRPr="007551E4" w:rsidRDefault="00F144A7" w:rsidP="00750FF6">
      <w:pPr>
        <w:widowControl w:val="0"/>
        <w:numPr>
          <w:ilvl w:val="1"/>
          <w:numId w:val="2"/>
        </w:numPr>
        <w:tabs>
          <w:tab w:val="clear" w:pos="1440"/>
          <w:tab w:val="num" w:pos="1800"/>
        </w:tabs>
        <w:overflowPunct w:val="0"/>
        <w:autoSpaceDE w:val="0"/>
        <w:autoSpaceDN w:val="0"/>
        <w:adjustRightInd w:val="0"/>
        <w:ind w:left="1800"/>
        <w:jc w:val="both"/>
      </w:pPr>
      <w:r w:rsidRPr="007551E4">
        <w:t xml:space="preserve">The Special Conditions of Contract; </w:t>
      </w:r>
    </w:p>
    <w:p w:rsidR="00F144A7" w:rsidRPr="007551E4" w:rsidRDefault="00F144A7" w:rsidP="00750FF6">
      <w:pPr>
        <w:widowControl w:val="0"/>
        <w:numPr>
          <w:ilvl w:val="1"/>
          <w:numId w:val="2"/>
        </w:numPr>
        <w:tabs>
          <w:tab w:val="clear" w:pos="1440"/>
          <w:tab w:val="num" w:pos="1800"/>
        </w:tabs>
        <w:overflowPunct w:val="0"/>
        <w:autoSpaceDE w:val="0"/>
        <w:autoSpaceDN w:val="0"/>
        <w:adjustRightInd w:val="0"/>
        <w:ind w:left="1800"/>
        <w:jc w:val="both"/>
        <w:rPr>
          <w:i/>
        </w:rPr>
      </w:pPr>
      <w:r w:rsidRPr="007551E4">
        <w:t xml:space="preserve">The following Appendices: </w:t>
      </w:r>
      <w:r w:rsidRPr="007551E4">
        <w:rPr>
          <w:i/>
        </w:rPr>
        <w:t>[Note:  If any of these Appendices are not used, the words “Not Used” should be inserted below next to the title of the Appendix]:</w:t>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r w:rsidRPr="007551E4">
        <w:t>Appendix A:  Description of Services</w:t>
      </w:r>
      <w:r w:rsidRPr="007551E4">
        <w:tab/>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r w:rsidRPr="007551E4">
        <w:t>Appendix B:  Reporting Requirements</w:t>
      </w:r>
      <w:r w:rsidRPr="007551E4">
        <w:tab/>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r w:rsidRPr="007551E4">
        <w:t>Appendix C:  Total Cost of Services</w:t>
      </w:r>
      <w:r w:rsidRPr="007551E4">
        <w:tab/>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r w:rsidRPr="007551E4">
        <w:t>Appendix D:  Duties of the Purchaser</w:t>
      </w:r>
      <w:r w:rsidRPr="007551E4">
        <w:tab/>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r w:rsidRPr="007551E4">
        <w:t>Appendix E:  Form of Bank Guarantee Bond</w:t>
      </w:r>
    </w:p>
    <w:p w:rsidR="00F144A7" w:rsidRPr="007551E4" w:rsidRDefault="00F144A7" w:rsidP="00682B5D">
      <w:pPr>
        <w:widowControl w:val="0"/>
        <w:numPr>
          <w:ilvl w:val="2"/>
          <w:numId w:val="2"/>
        </w:numPr>
        <w:tabs>
          <w:tab w:val="num" w:pos="2520"/>
        </w:tabs>
        <w:overflowPunct w:val="0"/>
        <w:autoSpaceDE w:val="0"/>
        <w:autoSpaceDN w:val="0"/>
        <w:adjustRightInd w:val="0"/>
        <w:ind w:left="2520" w:hanging="360"/>
        <w:jc w:val="both"/>
      </w:pPr>
    </w:p>
    <w:p w:rsidR="00F144A7" w:rsidRPr="007551E4" w:rsidRDefault="00F144A7" w:rsidP="00682B5D">
      <w:pPr>
        <w:numPr>
          <w:ilvl w:val="0"/>
          <w:numId w:val="2"/>
        </w:numPr>
        <w:jc w:val="both"/>
      </w:pPr>
      <w:r w:rsidRPr="007551E4">
        <w:t>The mutual rights and obligations of the Purchaser and the Supplier shall be as set forth in the Contract, in particular:</w:t>
      </w:r>
    </w:p>
    <w:p w:rsidR="00F144A7" w:rsidRPr="007551E4" w:rsidRDefault="00F144A7" w:rsidP="00750FF6">
      <w:pPr>
        <w:widowControl w:val="0"/>
        <w:numPr>
          <w:ilvl w:val="1"/>
          <w:numId w:val="2"/>
        </w:numPr>
        <w:tabs>
          <w:tab w:val="clear" w:pos="1440"/>
          <w:tab w:val="num" w:pos="1800"/>
        </w:tabs>
        <w:overflowPunct w:val="0"/>
        <w:autoSpaceDE w:val="0"/>
        <w:autoSpaceDN w:val="0"/>
        <w:adjustRightInd w:val="0"/>
        <w:ind w:left="1800"/>
        <w:jc w:val="both"/>
      </w:pPr>
      <w:r w:rsidRPr="007551E4">
        <w:t>the Supplier shall carry out the Services in accordance with the provisions of the Contract; and</w:t>
      </w:r>
    </w:p>
    <w:p w:rsidR="00F144A7" w:rsidRPr="007551E4" w:rsidRDefault="00F144A7" w:rsidP="00750FF6">
      <w:pPr>
        <w:widowControl w:val="0"/>
        <w:numPr>
          <w:ilvl w:val="1"/>
          <w:numId w:val="2"/>
        </w:numPr>
        <w:tabs>
          <w:tab w:val="clear" w:pos="1440"/>
          <w:tab w:val="num" w:pos="1800"/>
        </w:tabs>
        <w:overflowPunct w:val="0"/>
        <w:autoSpaceDE w:val="0"/>
        <w:autoSpaceDN w:val="0"/>
        <w:adjustRightInd w:val="0"/>
        <w:ind w:left="1800"/>
        <w:jc w:val="both"/>
      </w:pPr>
      <w:r w:rsidRPr="007551E4">
        <w:t>the Purchaser shall make payments to the Supplier in accordance with the provisions of the Contract.</w:t>
      </w:r>
    </w:p>
    <w:p w:rsidR="00F144A7" w:rsidRPr="007551E4" w:rsidRDefault="00F144A7" w:rsidP="00682B5D">
      <w:pPr>
        <w:ind w:left="1440"/>
        <w:jc w:val="both"/>
      </w:pPr>
    </w:p>
    <w:p w:rsidR="00F144A7" w:rsidRPr="007551E4" w:rsidRDefault="00F144A7" w:rsidP="00682B5D">
      <w:pPr>
        <w:ind w:left="360"/>
        <w:jc w:val="both"/>
      </w:pPr>
      <w:r w:rsidRPr="007551E4">
        <w:t>IN WITNESS WHEREOF, the Parties hereto have caused this Contract to be signed in their respective names as of the day and year first above written.</w:t>
      </w:r>
    </w:p>
    <w:p w:rsidR="00F144A7" w:rsidRPr="007551E4" w:rsidRDefault="00F144A7" w:rsidP="00682B5D">
      <w:pPr>
        <w:ind w:left="360"/>
        <w:jc w:val="both"/>
      </w:pPr>
    </w:p>
    <w:p w:rsidR="00F144A7" w:rsidRPr="007551E4" w:rsidRDefault="00F144A7" w:rsidP="00682B5D">
      <w:pPr>
        <w:ind w:left="360"/>
        <w:jc w:val="both"/>
      </w:pPr>
      <w:r w:rsidRPr="007551E4">
        <w:t xml:space="preserve">For and on behalf of </w:t>
      </w:r>
      <w:r w:rsidRPr="007551E4">
        <w:rPr>
          <w:i/>
        </w:rPr>
        <w:t>[name of Purchaser]</w:t>
      </w:r>
    </w:p>
    <w:p w:rsidR="00F144A7" w:rsidRPr="007551E4" w:rsidRDefault="00F144A7" w:rsidP="00682B5D">
      <w:pPr>
        <w:ind w:left="360"/>
        <w:jc w:val="both"/>
        <w:rPr>
          <w:u w:val="single"/>
        </w:rPr>
      </w:pPr>
    </w:p>
    <w:p w:rsidR="00F144A7" w:rsidRPr="007551E4" w:rsidRDefault="00F144A7" w:rsidP="00682B5D">
      <w:pPr>
        <w:ind w:left="360"/>
        <w:jc w:val="both"/>
      </w:pPr>
      <w:r w:rsidRPr="007551E4">
        <w:rPr>
          <w:u w:val="single"/>
        </w:rPr>
        <w:t>____________________________</w:t>
      </w:r>
      <w:r w:rsidRPr="007551E4">
        <w:rPr>
          <w:u w:val="single"/>
        </w:rPr>
        <w:tab/>
      </w:r>
    </w:p>
    <w:p w:rsidR="00F144A7" w:rsidRPr="007551E4" w:rsidRDefault="00F144A7" w:rsidP="00682B5D">
      <w:pPr>
        <w:ind w:left="360"/>
        <w:jc w:val="both"/>
      </w:pPr>
      <w:r w:rsidRPr="007551E4">
        <w:rPr>
          <w:i/>
        </w:rPr>
        <w:t>[Authorized Representative]</w:t>
      </w:r>
    </w:p>
    <w:p w:rsidR="00F144A7" w:rsidRPr="007551E4" w:rsidRDefault="00F144A7" w:rsidP="00682B5D">
      <w:pPr>
        <w:ind w:left="360"/>
        <w:jc w:val="both"/>
        <w:rPr>
          <w:lang w:val="en-GB"/>
        </w:rPr>
      </w:pPr>
    </w:p>
    <w:p w:rsidR="00F144A7" w:rsidRPr="007551E4" w:rsidRDefault="00F144A7" w:rsidP="00682B5D">
      <w:pPr>
        <w:ind w:left="360"/>
        <w:jc w:val="both"/>
        <w:rPr>
          <w:lang w:val="en-GB"/>
        </w:rPr>
      </w:pPr>
    </w:p>
    <w:p w:rsidR="00F144A7" w:rsidRPr="007551E4" w:rsidRDefault="00F144A7" w:rsidP="00682B5D">
      <w:pPr>
        <w:ind w:left="360"/>
        <w:jc w:val="both"/>
      </w:pPr>
      <w:r w:rsidRPr="007551E4">
        <w:t xml:space="preserve">For and on behalf of </w:t>
      </w:r>
      <w:r w:rsidRPr="007551E4">
        <w:rPr>
          <w:i/>
        </w:rPr>
        <w:t xml:space="preserve">[name of </w:t>
      </w:r>
      <w:r w:rsidRPr="007551E4">
        <w:rPr>
          <w:i/>
          <w:iCs/>
        </w:rPr>
        <w:t>Supplier</w:t>
      </w:r>
      <w:r w:rsidRPr="007551E4">
        <w:rPr>
          <w:i/>
        </w:rPr>
        <w:t>]</w:t>
      </w:r>
    </w:p>
    <w:p w:rsidR="00F144A7" w:rsidRPr="007551E4" w:rsidRDefault="00F144A7" w:rsidP="00682B5D">
      <w:pPr>
        <w:ind w:left="360"/>
        <w:jc w:val="both"/>
      </w:pPr>
    </w:p>
    <w:p w:rsidR="00F144A7" w:rsidRPr="007551E4" w:rsidRDefault="00F144A7" w:rsidP="00682B5D">
      <w:pPr>
        <w:ind w:left="360"/>
        <w:jc w:val="both"/>
      </w:pPr>
      <w:r w:rsidRPr="007551E4">
        <w:rPr>
          <w:u w:val="single"/>
        </w:rPr>
        <w:t>____________________________</w:t>
      </w:r>
      <w:r w:rsidRPr="007551E4">
        <w:rPr>
          <w:u w:val="single"/>
        </w:rPr>
        <w:tab/>
      </w:r>
    </w:p>
    <w:p w:rsidR="00F144A7" w:rsidRPr="007551E4" w:rsidRDefault="00F144A7" w:rsidP="00682B5D">
      <w:pPr>
        <w:ind w:left="360"/>
        <w:jc w:val="both"/>
      </w:pPr>
      <w:r w:rsidRPr="007551E4">
        <w:rPr>
          <w:i/>
        </w:rPr>
        <w:t>[Authorized Representative]</w:t>
      </w:r>
    </w:p>
    <w:p w:rsidR="00F144A7" w:rsidRPr="007551E4" w:rsidRDefault="00F144A7" w:rsidP="00682B5D">
      <w:pPr>
        <w:ind w:left="360"/>
        <w:jc w:val="both"/>
      </w:pPr>
    </w:p>
    <w:p w:rsidR="00F144A7" w:rsidRPr="007551E4" w:rsidRDefault="00F144A7" w:rsidP="00682B5D">
      <w:pPr>
        <w:ind w:left="360"/>
        <w:jc w:val="both"/>
      </w:pPr>
    </w:p>
    <w:p w:rsidR="00F144A7" w:rsidRPr="007551E4" w:rsidRDefault="00F144A7" w:rsidP="00682B5D">
      <w:pPr>
        <w:ind w:left="360"/>
        <w:jc w:val="both"/>
      </w:pPr>
      <w:r w:rsidRPr="007551E4">
        <w:t>[</w:t>
      </w:r>
      <w:r w:rsidRPr="007551E4">
        <w:rPr>
          <w:b/>
          <w:i/>
        </w:rPr>
        <w:t>Note</w:t>
      </w:r>
      <w:r w:rsidRPr="007551E4">
        <w:rPr>
          <w:i/>
        </w:rPr>
        <w:t xml:space="preserve">:  If the </w:t>
      </w:r>
      <w:r w:rsidRPr="007551E4">
        <w:rPr>
          <w:i/>
          <w:iCs/>
        </w:rPr>
        <w:t>Supplier</w:t>
      </w:r>
      <w:r w:rsidRPr="007551E4">
        <w:rPr>
          <w:i/>
        </w:rPr>
        <w:t xml:space="preserve"> consists of more than one entity, all these entities should appear as signatories, e.g., in the following manner</w:t>
      </w:r>
      <w:r w:rsidRPr="007551E4">
        <w:t>:]</w:t>
      </w:r>
    </w:p>
    <w:p w:rsidR="00F144A7" w:rsidRPr="007551E4" w:rsidRDefault="00F144A7" w:rsidP="00682B5D">
      <w:pPr>
        <w:ind w:left="360"/>
        <w:jc w:val="both"/>
      </w:pPr>
    </w:p>
    <w:p w:rsidR="00F144A7" w:rsidRPr="007551E4" w:rsidRDefault="00F144A7" w:rsidP="00682B5D">
      <w:pPr>
        <w:ind w:left="360"/>
        <w:jc w:val="both"/>
      </w:pPr>
    </w:p>
    <w:p w:rsidR="00F144A7" w:rsidRPr="007551E4" w:rsidRDefault="00F144A7" w:rsidP="00682B5D">
      <w:pPr>
        <w:ind w:left="360"/>
        <w:jc w:val="both"/>
      </w:pPr>
      <w:r w:rsidRPr="007551E4">
        <w:t xml:space="preserve">For and on behalf of each of the Members of the </w:t>
      </w:r>
      <w:r w:rsidRPr="007551E4">
        <w:rPr>
          <w:i/>
          <w:iCs/>
        </w:rPr>
        <w:t>Supplier</w:t>
      </w:r>
    </w:p>
    <w:p w:rsidR="00F144A7" w:rsidRPr="007551E4" w:rsidRDefault="00F144A7" w:rsidP="00682B5D">
      <w:pPr>
        <w:ind w:left="360"/>
        <w:jc w:val="both"/>
      </w:pPr>
    </w:p>
    <w:p w:rsidR="00F144A7" w:rsidRPr="007551E4" w:rsidRDefault="00F144A7" w:rsidP="00682B5D">
      <w:pPr>
        <w:ind w:left="360"/>
        <w:jc w:val="both"/>
      </w:pPr>
      <w:r w:rsidRPr="007551E4">
        <w:rPr>
          <w:i/>
        </w:rPr>
        <w:t>[Name of member]</w:t>
      </w:r>
    </w:p>
    <w:p w:rsidR="00F144A7" w:rsidRPr="007551E4" w:rsidRDefault="00F144A7" w:rsidP="00682B5D">
      <w:pPr>
        <w:ind w:left="360"/>
        <w:jc w:val="both"/>
      </w:pPr>
    </w:p>
    <w:p w:rsidR="00F144A7" w:rsidRPr="007551E4" w:rsidRDefault="00F144A7" w:rsidP="00682B5D">
      <w:pPr>
        <w:ind w:left="360"/>
        <w:jc w:val="both"/>
      </w:pPr>
      <w:r w:rsidRPr="007551E4">
        <w:rPr>
          <w:u w:val="single"/>
        </w:rPr>
        <w:tab/>
        <w:t>______________________________</w:t>
      </w:r>
    </w:p>
    <w:p w:rsidR="00F144A7" w:rsidRPr="007551E4" w:rsidRDefault="00F144A7" w:rsidP="00682B5D">
      <w:pPr>
        <w:ind w:left="360"/>
        <w:jc w:val="both"/>
      </w:pPr>
      <w:r w:rsidRPr="007551E4">
        <w:rPr>
          <w:i/>
        </w:rPr>
        <w:t>[Authorized Representative]</w:t>
      </w:r>
    </w:p>
    <w:p w:rsidR="00F144A7" w:rsidRDefault="00F144A7" w:rsidP="00682B5D">
      <w:pPr>
        <w:spacing w:line="360" w:lineRule="auto"/>
        <w:jc w:val="both"/>
      </w:pPr>
    </w:p>
    <w:p w:rsidR="00F144A7" w:rsidRDefault="00F144A7" w:rsidP="00682B5D">
      <w:pPr>
        <w:spacing w:line="360" w:lineRule="auto"/>
        <w:jc w:val="both"/>
      </w:pPr>
    </w:p>
    <w:p w:rsidR="00F144A7" w:rsidRPr="007551E4" w:rsidRDefault="00F144A7"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5" w:name="_Toc267250843"/>
      <w:bookmarkStart w:id="6" w:name="_Toc387750658"/>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.2 General Conditions of Contract</w:t>
      </w:r>
      <w:bookmarkEnd w:id="5"/>
      <w:bookmarkEnd w:id="6"/>
    </w:p>
    <w:p w:rsidR="00F144A7" w:rsidRPr="007551E4" w:rsidRDefault="00F144A7" w:rsidP="00682B5D">
      <w:pPr>
        <w:spacing w:line="360" w:lineRule="auto"/>
        <w:jc w:val="both"/>
      </w:pPr>
    </w:p>
    <w:p w:rsidR="00F144A7" w:rsidRPr="007551E4" w:rsidRDefault="00F144A7" w:rsidP="00682B5D">
      <w:pPr>
        <w:pStyle w:val="A2-Heading2"/>
        <w:jc w:val="left"/>
        <w:rPr>
          <w:rFonts w:ascii="Times New Roman" w:hAnsi="Times New Roman" w:cs="Times New Roman"/>
          <w:sz w:val="24"/>
          <w:szCs w:val="24"/>
        </w:rPr>
      </w:pPr>
      <w:bookmarkStart w:id="7" w:name="_Toc69284385"/>
      <w:bookmarkStart w:id="8" w:name="_Toc69531175"/>
      <w:bookmarkStart w:id="9" w:name="_Toc263059770"/>
      <w:bookmarkStart w:id="10" w:name="_Toc265713453"/>
      <w:bookmarkStart w:id="11" w:name="_Toc265713724"/>
      <w:bookmarkStart w:id="12" w:name="_Toc265720727"/>
      <w:bookmarkStart w:id="13" w:name="_Toc266917776"/>
      <w:bookmarkStart w:id="14" w:name="_Toc267001560"/>
      <w:bookmarkStart w:id="15" w:name="_Toc267250844"/>
      <w:bookmarkStart w:id="16" w:name="_Toc387750659"/>
      <w:r w:rsidRPr="007551E4">
        <w:rPr>
          <w:rFonts w:ascii="Times New Roman" w:hAnsi="Times New Roman" w:cs="Times New Roman"/>
          <w:sz w:val="24"/>
          <w:szCs w:val="24"/>
        </w:rPr>
        <w:t>1.  General Provisions</w:t>
      </w:r>
      <w:bookmarkEnd w:id="7"/>
      <w:bookmarkEnd w:id="8"/>
      <w:bookmarkEnd w:id="9"/>
      <w:bookmarkEnd w:id="10"/>
      <w:bookmarkEnd w:id="11"/>
      <w:bookmarkEnd w:id="12"/>
      <w:bookmarkEnd w:id="13"/>
      <w:bookmarkEnd w:id="14"/>
      <w:bookmarkEnd w:id="15"/>
      <w:bookmarkEnd w:id="16"/>
    </w:p>
    <w:p w:rsidR="00F144A7" w:rsidRPr="007551E4" w:rsidRDefault="00F144A7" w:rsidP="00682B5D">
      <w:pPr>
        <w:pStyle w:val="BankNormal"/>
        <w:spacing w:after="0"/>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6651"/>
      </w:tblGrid>
      <w:tr w:rsidR="00F144A7" w:rsidRPr="007551E4">
        <w:tc>
          <w:tcPr>
            <w:tcW w:w="1245" w:type="pct"/>
          </w:tcPr>
          <w:p w:rsidR="00F144A7" w:rsidRPr="007551E4" w:rsidRDefault="00F144A7" w:rsidP="00750FF6">
            <w:pPr>
              <w:pStyle w:val="A2-Heading3"/>
              <w:spacing w:line="240" w:lineRule="auto"/>
              <w:jc w:val="both"/>
            </w:pPr>
            <w:bookmarkStart w:id="17" w:name="_Toc266917777"/>
            <w:bookmarkStart w:id="18" w:name="_Toc267001561"/>
            <w:bookmarkStart w:id="19" w:name="_Toc267250845"/>
            <w:r w:rsidRPr="007551E4">
              <w:t>1.1</w:t>
            </w:r>
            <w:r w:rsidRPr="007551E4">
              <w:tab/>
              <w:t>Definitions</w:t>
            </w:r>
            <w:bookmarkEnd w:id="17"/>
            <w:bookmarkEnd w:id="18"/>
            <w:bookmarkEnd w:id="19"/>
          </w:p>
        </w:tc>
        <w:tc>
          <w:tcPr>
            <w:tcW w:w="3755" w:type="pct"/>
          </w:tcPr>
          <w:p w:rsidR="00F144A7" w:rsidRPr="007551E4" w:rsidRDefault="00F144A7" w:rsidP="00750FF6">
            <w:pPr>
              <w:spacing w:after="200"/>
              <w:ind w:right="-72"/>
              <w:jc w:val="both"/>
            </w:pPr>
            <w:r w:rsidRPr="007551E4">
              <w:t>Unless the context otherwise requires, the following terms whenever used in this Contract have the following meanings:</w:t>
            </w:r>
          </w:p>
          <w:p w:rsidR="00F144A7" w:rsidRPr="007551E4" w:rsidRDefault="00F144A7" w:rsidP="00750FF6">
            <w:pPr>
              <w:tabs>
                <w:tab w:val="left" w:pos="540"/>
              </w:tabs>
              <w:spacing w:after="180"/>
              <w:ind w:left="547" w:right="-72" w:hanging="547"/>
              <w:jc w:val="both"/>
            </w:pPr>
            <w:r w:rsidRPr="007551E4">
              <w:t>(a)</w:t>
            </w:r>
            <w:r w:rsidRPr="007551E4">
              <w:tab/>
              <w:t xml:space="preserve">“Applicable Law” means the laws and any other instruments having the force of law in </w:t>
            </w:r>
            <w:smartTag w:uri="urn:schemas-microsoft-com:office:smarttags" w:element="country-region">
              <w:smartTag w:uri="urn:schemas-microsoft-com:office:smarttags" w:element="place">
                <w:r w:rsidRPr="007551E4">
                  <w:t>India</w:t>
                </w:r>
              </w:smartTag>
            </w:smartTag>
            <w:r w:rsidRPr="007551E4">
              <w:t>.</w:t>
            </w:r>
          </w:p>
          <w:p w:rsidR="00F144A7" w:rsidRPr="007551E4" w:rsidRDefault="00F144A7" w:rsidP="00750FF6">
            <w:pPr>
              <w:tabs>
                <w:tab w:val="left" w:pos="540"/>
              </w:tabs>
              <w:spacing w:after="180"/>
              <w:ind w:left="547" w:right="-72" w:hanging="547"/>
              <w:jc w:val="both"/>
            </w:pPr>
            <w:r w:rsidRPr="007551E4">
              <w:t>(b)</w:t>
            </w:r>
            <w:r w:rsidRPr="007551E4">
              <w:tab/>
              <w:t>“Purchaser”  means the entity purchasing the services under this Contract</w:t>
            </w:r>
          </w:p>
          <w:p w:rsidR="00F144A7" w:rsidRPr="007551E4" w:rsidRDefault="00F144A7" w:rsidP="00750FF6">
            <w:pPr>
              <w:tabs>
                <w:tab w:val="left" w:pos="540"/>
              </w:tabs>
              <w:spacing w:after="180"/>
              <w:ind w:left="547" w:right="-72" w:hanging="547"/>
              <w:jc w:val="both"/>
            </w:pPr>
            <w:r w:rsidRPr="007551E4">
              <w:t>(c)</w:t>
            </w:r>
            <w:r w:rsidRPr="007551E4">
              <w:tab/>
              <w:t>“Contract” means the Agreement entered into between the Purchaser and the Supplier, together with the contract documents referred to therein, including all the attachments, appendices, annexure, and all documents incorporated by reference therein</w:t>
            </w:r>
          </w:p>
          <w:p w:rsidR="00F144A7" w:rsidRPr="007551E4" w:rsidRDefault="00F144A7" w:rsidP="00750FF6">
            <w:pPr>
              <w:numPr>
                <w:ilvl w:val="12"/>
                <w:numId w:val="0"/>
              </w:numPr>
              <w:tabs>
                <w:tab w:val="left" w:pos="540"/>
              </w:tabs>
              <w:spacing w:after="180"/>
              <w:ind w:left="547" w:right="-72" w:hanging="547"/>
              <w:jc w:val="both"/>
            </w:pPr>
            <w:r w:rsidRPr="007551E4">
              <w:t>(d)</w:t>
            </w:r>
            <w:r w:rsidRPr="007551E4">
              <w:tab/>
              <w:t>“Contract Price” means the price to be paid for the performance of the Services, in accordance with Clause GC 6, subject to such additions and adjustments thereto or deductions there from, as may be made pursuant to the Contract</w:t>
            </w:r>
          </w:p>
          <w:p w:rsidR="00F144A7" w:rsidRPr="007551E4" w:rsidRDefault="00F144A7" w:rsidP="00750FF6">
            <w:pPr>
              <w:tabs>
                <w:tab w:val="left" w:pos="540"/>
              </w:tabs>
              <w:spacing w:after="180"/>
              <w:ind w:left="547" w:right="-72" w:hanging="547"/>
              <w:jc w:val="both"/>
            </w:pPr>
            <w:r w:rsidRPr="007551E4">
              <w:t>(e)</w:t>
            </w:r>
            <w:r w:rsidRPr="007551E4">
              <w:tab/>
              <w:t>“Effective Date” means the date on which this Contract comes into force and effect pursuant to Clause GC 2.1.</w:t>
            </w:r>
          </w:p>
          <w:p w:rsidR="00F144A7" w:rsidRPr="007551E4" w:rsidRDefault="00F144A7" w:rsidP="00750FF6">
            <w:pPr>
              <w:tabs>
                <w:tab w:val="left" w:pos="540"/>
              </w:tabs>
              <w:spacing w:after="180"/>
              <w:ind w:left="547" w:right="-72" w:hanging="547"/>
              <w:jc w:val="both"/>
            </w:pPr>
            <w:r w:rsidRPr="007551E4">
              <w:t xml:space="preserve">(f) </w:t>
            </w:r>
            <w:r w:rsidRPr="007551E4">
              <w:tab/>
              <w:t>“Enrolling Agency</w:t>
            </w:r>
            <w:r w:rsidRPr="007551E4">
              <w:rPr>
                <w:b/>
                <w:bCs/>
                <w:lang w:val="en-IN"/>
              </w:rPr>
              <w:t xml:space="preserve">/ </w:t>
            </w:r>
            <w:r w:rsidRPr="007551E4">
              <w:rPr>
                <w:bCs/>
                <w:lang w:val="en-IN"/>
              </w:rPr>
              <w:t>Enrolment</w:t>
            </w:r>
            <w:r w:rsidRPr="007551E4">
              <w:rPr>
                <w:lang w:val="en-IN"/>
              </w:rPr>
              <w:t xml:space="preserve"> </w:t>
            </w:r>
            <w:r w:rsidRPr="007551E4">
              <w:rPr>
                <w:bCs/>
                <w:lang w:val="en-IN"/>
              </w:rPr>
              <w:t>Agency</w:t>
            </w:r>
            <w:r w:rsidRPr="007551E4">
              <w:t>” means</w:t>
            </w:r>
            <w:r w:rsidRPr="007551E4">
              <w:rPr>
                <w:lang w:val="en-IN"/>
              </w:rPr>
              <w:t>– the agency appointed by the Registrar for collection of the demographic and biometric data in the location assigned by the Registrar</w:t>
            </w:r>
          </w:p>
          <w:p w:rsidR="00F144A7" w:rsidRPr="007551E4" w:rsidRDefault="00F144A7" w:rsidP="00750FF6">
            <w:pPr>
              <w:tabs>
                <w:tab w:val="left" w:pos="540"/>
              </w:tabs>
              <w:spacing w:after="180"/>
              <w:ind w:left="547" w:right="-72" w:hanging="547"/>
              <w:jc w:val="both"/>
            </w:pPr>
            <w:r w:rsidRPr="007551E4">
              <w:t>(g)</w:t>
            </w:r>
            <w:r w:rsidRPr="007551E4">
              <w:tab/>
              <w:t>“GC” means these General Conditions of Contract.</w:t>
            </w:r>
          </w:p>
          <w:p w:rsidR="00F144A7" w:rsidRPr="007551E4" w:rsidRDefault="00F144A7" w:rsidP="00750FF6">
            <w:pPr>
              <w:tabs>
                <w:tab w:val="left" w:pos="540"/>
              </w:tabs>
              <w:spacing w:after="180"/>
              <w:ind w:left="547" w:right="-72" w:hanging="547"/>
              <w:jc w:val="both"/>
            </w:pPr>
            <w:r w:rsidRPr="007551E4">
              <w:t>(h)</w:t>
            </w:r>
            <w:r w:rsidRPr="007551E4">
              <w:tab/>
              <w:t>“Government” means the Government of India.</w:t>
            </w:r>
          </w:p>
          <w:p w:rsidR="00F144A7" w:rsidRPr="007551E4" w:rsidRDefault="00F144A7" w:rsidP="00750FF6">
            <w:pPr>
              <w:tabs>
                <w:tab w:val="left" w:pos="540"/>
              </w:tabs>
              <w:spacing w:after="180"/>
              <w:ind w:left="547" w:right="-72" w:hanging="547"/>
              <w:jc w:val="both"/>
            </w:pPr>
            <w:r w:rsidRPr="007551E4">
              <w:t>(i)</w:t>
            </w:r>
            <w:r w:rsidRPr="007551E4">
              <w:tab/>
              <w:t xml:space="preserve">“Registrar” means </w:t>
            </w:r>
            <w:r w:rsidRPr="007551E4">
              <w:rPr>
                <w:lang w:val="en-IN"/>
              </w:rPr>
              <w:t>the Agency of the Central or State Government or Local Government comprising the elected rural and urban local bodies Constitutional/ statutory  Village Councils or a recognized Non-Governmental Organization with whom the UIDAI has entered into a Memorandum of Understanding for covering issues related to the implementation of the UID Project.  The Registrar is the Purchaser of the services under this Contract.</w:t>
            </w:r>
          </w:p>
          <w:p w:rsidR="00F144A7" w:rsidRPr="007551E4" w:rsidRDefault="00F144A7" w:rsidP="00750FF6">
            <w:pPr>
              <w:tabs>
                <w:tab w:val="left" w:pos="540"/>
              </w:tabs>
              <w:spacing w:after="180"/>
              <w:ind w:left="547" w:right="-72" w:hanging="547"/>
              <w:jc w:val="both"/>
            </w:pPr>
            <w:r w:rsidRPr="007551E4">
              <w:t>(j)</w:t>
            </w:r>
            <w:r w:rsidRPr="007551E4">
              <w:tab/>
              <w:t>“Supplier” means any private or public entity that will provide the Services to the Purchaser under the Contract. The Supplier is the Enrolling Agency whose bid to perform the Contract has been accepted by the Purchaser and is named as such in the Agreement</w:t>
            </w:r>
          </w:p>
          <w:p w:rsidR="00F144A7" w:rsidRPr="007551E4" w:rsidRDefault="00F144A7" w:rsidP="00750FF6">
            <w:pPr>
              <w:tabs>
                <w:tab w:val="left" w:pos="612"/>
              </w:tabs>
              <w:spacing w:after="180"/>
              <w:ind w:left="547" w:right="-72" w:hanging="547"/>
              <w:jc w:val="both"/>
            </w:pPr>
            <w:r w:rsidRPr="007551E4">
              <w:t>(k)  “Member” means any of the entities that make up the joint venture/consortium/association, and “Members” means all these entities.</w:t>
            </w:r>
          </w:p>
          <w:p w:rsidR="00F144A7" w:rsidRPr="007551E4" w:rsidRDefault="00F144A7" w:rsidP="00750FF6">
            <w:pPr>
              <w:tabs>
                <w:tab w:val="left" w:pos="540"/>
              </w:tabs>
              <w:spacing w:after="200"/>
              <w:ind w:left="540" w:right="-72" w:hanging="540"/>
              <w:jc w:val="both"/>
            </w:pPr>
            <w:r w:rsidRPr="007551E4">
              <w:t>(l)</w:t>
            </w:r>
            <w:r w:rsidRPr="007551E4">
              <w:tab/>
              <w:t>“Party” means the Purchaser or the Supplier, as the case may be, and “Parties” means both of them.</w:t>
            </w:r>
          </w:p>
          <w:p w:rsidR="00F144A7" w:rsidRPr="007551E4" w:rsidRDefault="00F144A7" w:rsidP="00750FF6">
            <w:pPr>
              <w:tabs>
                <w:tab w:val="left" w:pos="540"/>
              </w:tabs>
              <w:spacing w:after="200"/>
              <w:ind w:left="540" w:right="-72" w:hanging="540"/>
              <w:jc w:val="both"/>
            </w:pPr>
            <w:r w:rsidRPr="007551E4">
              <w:t>(m)</w:t>
            </w:r>
            <w:r w:rsidRPr="007551E4">
              <w:tab/>
              <w:t>“Personnel” means persons hired by the Bidder and assigned to the performance of the Services or any part thereof.</w:t>
            </w:r>
          </w:p>
          <w:p w:rsidR="00F144A7" w:rsidRPr="007551E4" w:rsidRDefault="00F144A7" w:rsidP="00750FF6">
            <w:pPr>
              <w:tabs>
                <w:tab w:val="left" w:pos="540"/>
              </w:tabs>
              <w:spacing w:after="200"/>
              <w:ind w:left="539" w:right="-74" w:hanging="539"/>
              <w:jc w:val="both"/>
            </w:pPr>
            <w:r w:rsidRPr="007551E4">
              <w:t>(n)</w:t>
            </w:r>
            <w:r w:rsidRPr="007551E4">
              <w:tab/>
              <w:t>“SC” means the Special Conditions of Contract by which the GC may be amended or supplemented.</w:t>
            </w:r>
          </w:p>
          <w:p w:rsidR="00F144A7" w:rsidRPr="007551E4" w:rsidRDefault="00F144A7" w:rsidP="00750FF6">
            <w:pPr>
              <w:tabs>
                <w:tab w:val="left" w:pos="540"/>
              </w:tabs>
              <w:spacing w:after="200"/>
              <w:ind w:left="539" w:right="-74" w:hanging="539"/>
              <w:jc w:val="both"/>
            </w:pPr>
            <w:r w:rsidRPr="007551E4">
              <w:t>(o)</w:t>
            </w:r>
            <w:r w:rsidRPr="007551E4">
              <w:tab/>
              <w:t>“Services” means the work to be performed by the Supplier pursuant to this Contract, as described in Appendix A hereto.</w:t>
            </w:r>
          </w:p>
          <w:p w:rsidR="00F144A7" w:rsidRPr="007551E4" w:rsidRDefault="00F144A7" w:rsidP="00750FF6">
            <w:pPr>
              <w:tabs>
                <w:tab w:val="left" w:pos="540"/>
              </w:tabs>
              <w:spacing w:after="180"/>
              <w:ind w:left="547" w:right="-72" w:hanging="547"/>
              <w:jc w:val="both"/>
            </w:pPr>
            <w:r w:rsidRPr="007551E4">
              <w:t>(p)</w:t>
            </w:r>
            <w:r w:rsidRPr="007551E4">
              <w:tab/>
              <w:t>“Bidder” means the entity bidding for the services under the Contract.</w:t>
            </w:r>
          </w:p>
          <w:p w:rsidR="00F144A7" w:rsidRPr="007551E4" w:rsidRDefault="00F144A7" w:rsidP="00750FF6">
            <w:pPr>
              <w:tabs>
                <w:tab w:val="left" w:pos="540"/>
              </w:tabs>
              <w:spacing w:after="180"/>
              <w:ind w:left="547" w:right="-72" w:hanging="547"/>
              <w:jc w:val="both"/>
            </w:pPr>
            <w:r w:rsidRPr="007551E4">
              <w:t>(q)</w:t>
            </w:r>
            <w:r w:rsidRPr="007551E4">
              <w:tab/>
              <w:t>“Resident” means normal resident of India</w:t>
            </w:r>
          </w:p>
          <w:p w:rsidR="00F144A7" w:rsidRPr="007551E4" w:rsidRDefault="00F144A7" w:rsidP="00750FF6">
            <w:pPr>
              <w:tabs>
                <w:tab w:val="left" w:pos="540"/>
              </w:tabs>
              <w:spacing w:after="180"/>
              <w:ind w:left="547" w:right="-72" w:hanging="547"/>
              <w:jc w:val="both"/>
            </w:pPr>
            <w:r w:rsidRPr="007551E4">
              <w:t>(r)</w:t>
            </w:r>
            <w:r w:rsidRPr="007551E4">
              <w:tab/>
              <w:t>“UIDAI” means Unique Identification Authority of India</w:t>
            </w:r>
          </w:p>
          <w:p w:rsidR="00F144A7" w:rsidRPr="007551E4" w:rsidRDefault="00F144A7" w:rsidP="00750FF6">
            <w:pPr>
              <w:tabs>
                <w:tab w:val="left" w:pos="540"/>
              </w:tabs>
              <w:spacing w:after="200"/>
              <w:ind w:left="540" w:right="-72" w:hanging="540"/>
              <w:jc w:val="both"/>
            </w:pPr>
            <w:r w:rsidRPr="007551E4">
              <w:t>(s)</w:t>
            </w:r>
            <w:r w:rsidRPr="007551E4">
              <w:tab/>
              <w:t>“In writing” means communicated in written form with proof of receipt.</w:t>
            </w:r>
          </w:p>
        </w:tc>
      </w:tr>
      <w:tr w:rsidR="00F144A7" w:rsidRPr="007551E4">
        <w:tc>
          <w:tcPr>
            <w:tcW w:w="1245" w:type="pct"/>
          </w:tcPr>
          <w:p w:rsidR="00F144A7" w:rsidRPr="007551E4" w:rsidRDefault="00F144A7" w:rsidP="00750FF6">
            <w:pPr>
              <w:pStyle w:val="A2-Heading3"/>
              <w:spacing w:line="240" w:lineRule="auto"/>
              <w:jc w:val="both"/>
            </w:pPr>
            <w:bookmarkStart w:id="20" w:name="_Toc266917778"/>
            <w:bookmarkStart w:id="21" w:name="_Toc267001562"/>
            <w:bookmarkStart w:id="22" w:name="_Toc267250846"/>
            <w:r w:rsidRPr="007551E4">
              <w:t>1.2    Relationship Between the Parties</w:t>
            </w:r>
            <w:bookmarkEnd w:id="20"/>
            <w:bookmarkEnd w:id="21"/>
            <w:bookmarkEnd w:id="22"/>
          </w:p>
          <w:p w:rsidR="00F144A7" w:rsidRPr="007551E4" w:rsidRDefault="00F144A7" w:rsidP="00750FF6">
            <w:pPr>
              <w:pStyle w:val="A2-Heading3"/>
              <w:spacing w:line="240" w:lineRule="auto"/>
              <w:jc w:val="both"/>
            </w:pPr>
          </w:p>
        </w:tc>
        <w:tc>
          <w:tcPr>
            <w:tcW w:w="3755" w:type="pct"/>
          </w:tcPr>
          <w:p w:rsidR="00F144A7" w:rsidRPr="007551E4" w:rsidRDefault="00F144A7" w:rsidP="00750FF6">
            <w:pPr>
              <w:spacing w:after="200"/>
              <w:ind w:right="-72"/>
              <w:jc w:val="both"/>
            </w:pPr>
            <w:r w:rsidRPr="007551E4">
              <w:t>Nothing contained herein shall be construed as establishing a relationship of master and servant or of principal and agent as between the Purchaser and the Supplier. The Supplier, subject to this Contract, has complete charge of Personnel performing the Services and shall be fully responsible for the Services performed by them or on their behalf hereunder.</w:t>
            </w:r>
          </w:p>
        </w:tc>
      </w:tr>
      <w:tr w:rsidR="00F144A7" w:rsidRPr="007551E4">
        <w:tc>
          <w:tcPr>
            <w:tcW w:w="1245" w:type="pct"/>
          </w:tcPr>
          <w:p w:rsidR="00F144A7" w:rsidRPr="007551E4" w:rsidRDefault="00F144A7" w:rsidP="00750FF6">
            <w:pPr>
              <w:pStyle w:val="A2-Heading3"/>
              <w:spacing w:line="240" w:lineRule="auto"/>
              <w:jc w:val="both"/>
            </w:pPr>
            <w:bookmarkStart w:id="23" w:name="_Toc266917779"/>
            <w:bookmarkStart w:id="24" w:name="_Toc267001563"/>
            <w:bookmarkStart w:id="25" w:name="_Toc267250847"/>
            <w:r w:rsidRPr="007551E4">
              <w:t>1.3</w:t>
            </w:r>
            <w:r w:rsidRPr="007551E4">
              <w:tab/>
              <w:t>Law Governing Contract</w:t>
            </w:r>
            <w:bookmarkEnd w:id="23"/>
            <w:bookmarkEnd w:id="24"/>
            <w:bookmarkEnd w:id="25"/>
          </w:p>
        </w:tc>
        <w:tc>
          <w:tcPr>
            <w:tcW w:w="3755" w:type="pct"/>
          </w:tcPr>
          <w:p w:rsidR="00F144A7" w:rsidRPr="007551E4" w:rsidRDefault="00F144A7" w:rsidP="00750FF6">
            <w:pPr>
              <w:spacing w:after="200"/>
              <w:ind w:right="-72"/>
              <w:jc w:val="both"/>
            </w:pPr>
            <w:r w:rsidRPr="007551E4">
              <w:t>This Contract, its meaning and interpretation, and the relation between the Parties shall be governed by the Applicable Laws of India.</w:t>
            </w:r>
          </w:p>
        </w:tc>
      </w:tr>
      <w:tr w:rsidR="00F144A7" w:rsidRPr="007551E4">
        <w:tc>
          <w:tcPr>
            <w:tcW w:w="1245" w:type="pct"/>
          </w:tcPr>
          <w:p w:rsidR="00F144A7" w:rsidRPr="007551E4" w:rsidRDefault="00F144A7" w:rsidP="00750FF6">
            <w:pPr>
              <w:pStyle w:val="A2-Heading3"/>
              <w:spacing w:line="240" w:lineRule="auto"/>
              <w:jc w:val="both"/>
            </w:pPr>
            <w:bookmarkStart w:id="26" w:name="_Toc266917780"/>
            <w:bookmarkStart w:id="27" w:name="_Toc267001564"/>
            <w:bookmarkStart w:id="28" w:name="_Toc267250848"/>
            <w:r w:rsidRPr="007551E4">
              <w:t>1.4</w:t>
            </w:r>
            <w:r w:rsidRPr="007551E4">
              <w:tab/>
              <w:t>Language</w:t>
            </w:r>
            <w:bookmarkEnd w:id="26"/>
            <w:bookmarkEnd w:id="27"/>
            <w:bookmarkEnd w:id="28"/>
          </w:p>
        </w:tc>
        <w:tc>
          <w:tcPr>
            <w:tcW w:w="3755" w:type="pct"/>
          </w:tcPr>
          <w:p w:rsidR="00F144A7" w:rsidRPr="007551E4" w:rsidRDefault="00F144A7" w:rsidP="00750FF6">
            <w:pPr>
              <w:spacing w:after="200"/>
              <w:ind w:right="-72"/>
              <w:jc w:val="both"/>
            </w:pPr>
            <w:r w:rsidRPr="007551E4">
              <w:t>This Contract has been executed in English, which shall be the binding and controlling language for all matters relating to the meaning or interpretation of this Contract.</w:t>
            </w:r>
          </w:p>
        </w:tc>
      </w:tr>
      <w:tr w:rsidR="00F144A7" w:rsidRPr="007551E4">
        <w:tc>
          <w:tcPr>
            <w:tcW w:w="1245" w:type="pct"/>
          </w:tcPr>
          <w:p w:rsidR="00F144A7" w:rsidRPr="007551E4" w:rsidRDefault="00F144A7" w:rsidP="00750FF6">
            <w:pPr>
              <w:pStyle w:val="A2-Heading3"/>
              <w:spacing w:line="240" w:lineRule="auto"/>
              <w:jc w:val="both"/>
            </w:pPr>
            <w:bookmarkStart w:id="29" w:name="_Toc266917781"/>
            <w:bookmarkStart w:id="30" w:name="_Toc267001565"/>
            <w:bookmarkStart w:id="31" w:name="_Toc267250849"/>
            <w:r w:rsidRPr="007551E4">
              <w:t>1.5</w:t>
            </w:r>
            <w:r w:rsidRPr="007551E4">
              <w:tab/>
              <w:t>Notices</w:t>
            </w:r>
            <w:bookmarkEnd w:id="29"/>
            <w:bookmarkEnd w:id="30"/>
            <w:bookmarkEnd w:id="31"/>
          </w:p>
        </w:tc>
        <w:tc>
          <w:tcPr>
            <w:tcW w:w="3755" w:type="pct"/>
          </w:tcPr>
          <w:p w:rsidR="00F144A7" w:rsidRPr="007551E4" w:rsidRDefault="00F144A7" w:rsidP="00750FF6">
            <w:pPr>
              <w:pStyle w:val="BlockText"/>
              <w:tabs>
                <w:tab w:val="clear" w:pos="1494"/>
              </w:tabs>
              <w:spacing w:after="200"/>
            </w:pPr>
          </w:p>
        </w:tc>
      </w:tr>
      <w:tr w:rsidR="00F144A7" w:rsidRPr="007551E4">
        <w:tc>
          <w:tcPr>
            <w:tcW w:w="1245" w:type="pct"/>
          </w:tcPr>
          <w:p w:rsidR="00F144A7" w:rsidRPr="007551E4" w:rsidRDefault="00F144A7" w:rsidP="00750FF6">
            <w:pPr>
              <w:pStyle w:val="A2-Heading3"/>
              <w:spacing w:line="240" w:lineRule="auto"/>
              <w:jc w:val="both"/>
            </w:pPr>
            <w:bookmarkStart w:id="32" w:name="_Toc266917782"/>
            <w:bookmarkStart w:id="33" w:name="_Toc267001566"/>
            <w:bookmarkStart w:id="34" w:name="_Toc267250850"/>
            <w:r w:rsidRPr="007551E4">
              <w:t>1.5.1</w:t>
            </w:r>
            <w:bookmarkEnd w:id="32"/>
            <w:bookmarkEnd w:id="33"/>
            <w:bookmarkEnd w:id="34"/>
          </w:p>
        </w:tc>
        <w:tc>
          <w:tcPr>
            <w:tcW w:w="3755" w:type="pct"/>
          </w:tcPr>
          <w:p w:rsidR="00F144A7" w:rsidRPr="007551E4" w:rsidRDefault="00F144A7" w:rsidP="00750FF6">
            <w:pPr>
              <w:pStyle w:val="BlockText"/>
              <w:tabs>
                <w:tab w:val="clear" w:pos="702"/>
                <w:tab w:val="clear" w:pos="1494"/>
              </w:tabs>
              <w:spacing w:after="200"/>
              <w:ind w:left="0" w:firstLine="0"/>
            </w:pPr>
            <w:r w:rsidRPr="007551E4">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F144A7" w:rsidRPr="007551E4">
        <w:tc>
          <w:tcPr>
            <w:tcW w:w="1245" w:type="pct"/>
          </w:tcPr>
          <w:p w:rsidR="00F144A7" w:rsidRPr="007551E4" w:rsidRDefault="00F144A7" w:rsidP="00750FF6">
            <w:pPr>
              <w:pStyle w:val="A2-Heading3"/>
              <w:spacing w:line="240" w:lineRule="auto"/>
              <w:jc w:val="both"/>
            </w:pPr>
            <w:bookmarkStart w:id="35" w:name="_Toc266917783"/>
            <w:bookmarkStart w:id="36" w:name="_Toc267001567"/>
            <w:bookmarkStart w:id="37" w:name="_Toc267250851"/>
            <w:r w:rsidRPr="007551E4">
              <w:t>1.5.2</w:t>
            </w:r>
            <w:bookmarkEnd w:id="35"/>
            <w:bookmarkEnd w:id="36"/>
            <w:bookmarkEnd w:id="37"/>
          </w:p>
        </w:tc>
        <w:tc>
          <w:tcPr>
            <w:tcW w:w="3755" w:type="pct"/>
          </w:tcPr>
          <w:p w:rsidR="00F144A7" w:rsidRPr="007551E4" w:rsidRDefault="00F144A7" w:rsidP="00750FF6">
            <w:pPr>
              <w:pStyle w:val="BlockText"/>
              <w:tabs>
                <w:tab w:val="clear" w:pos="1494"/>
              </w:tabs>
              <w:spacing w:after="200"/>
              <w:ind w:left="0" w:firstLine="0"/>
            </w:pPr>
            <w:r w:rsidRPr="007551E4">
              <w:t>A Party may change its address for notice hereunder by giving the other Party notice in writing of such change to the address specified in the SC.</w:t>
            </w:r>
          </w:p>
        </w:tc>
      </w:tr>
      <w:tr w:rsidR="00F144A7" w:rsidRPr="007551E4">
        <w:tc>
          <w:tcPr>
            <w:tcW w:w="1245" w:type="pct"/>
          </w:tcPr>
          <w:p w:rsidR="00F144A7" w:rsidRPr="007551E4" w:rsidRDefault="00F144A7" w:rsidP="00750FF6">
            <w:pPr>
              <w:pStyle w:val="A2-Heading3"/>
              <w:spacing w:line="240" w:lineRule="auto"/>
              <w:jc w:val="both"/>
            </w:pPr>
            <w:bookmarkStart w:id="38" w:name="_Toc266917784"/>
            <w:bookmarkStart w:id="39" w:name="_Toc267001568"/>
            <w:bookmarkStart w:id="40" w:name="_Toc267250852"/>
            <w:r w:rsidRPr="007551E4">
              <w:t>1.6</w:t>
            </w:r>
            <w:r w:rsidRPr="007551E4">
              <w:tab/>
              <w:t>Location</w:t>
            </w:r>
            <w:bookmarkEnd w:id="38"/>
            <w:bookmarkEnd w:id="39"/>
            <w:bookmarkEnd w:id="40"/>
          </w:p>
        </w:tc>
        <w:tc>
          <w:tcPr>
            <w:tcW w:w="3755" w:type="pct"/>
          </w:tcPr>
          <w:p w:rsidR="00F144A7" w:rsidRPr="007551E4" w:rsidRDefault="00F144A7" w:rsidP="00750FF6">
            <w:pPr>
              <w:spacing w:after="200"/>
              <w:ind w:right="-72"/>
              <w:jc w:val="both"/>
            </w:pPr>
            <w:r w:rsidRPr="007551E4">
              <w:t>The Services shall be performed at such locations as are specified in Appendix A hereto and, where the location of a particular task is not so specified, at such locations, as the Purchaser may approve.</w:t>
            </w:r>
          </w:p>
        </w:tc>
      </w:tr>
      <w:tr w:rsidR="00F144A7" w:rsidRPr="007551E4">
        <w:tc>
          <w:tcPr>
            <w:tcW w:w="1245" w:type="pct"/>
          </w:tcPr>
          <w:p w:rsidR="00F144A7" w:rsidRPr="007551E4" w:rsidRDefault="00F144A7" w:rsidP="00750FF6">
            <w:pPr>
              <w:pStyle w:val="A2-Heading3"/>
              <w:spacing w:line="240" w:lineRule="auto"/>
              <w:jc w:val="both"/>
            </w:pPr>
            <w:bookmarkStart w:id="41" w:name="_Toc266917785"/>
            <w:bookmarkStart w:id="42" w:name="_Toc267001569"/>
            <w:bookmarkStart w:id="43" w:name="_Toc267250853"/>
            <w:r w:rsidRPr="007551E4">
              <w:t>1.7</w:t>
            </w:r>
            <w:r w:rsidRPr="007551E4">
              <w:tab/>
              <w:t>Authorized Representa</w:t>
            </w:r>
            <w:r w:rsidRPr="007551E4">
              <w:softHyphen/>
              <w:t>tives</w:t>
            </w:r>
            <w:bookmarkEnd w:id="41"/>
            <w:bookmarkEnd w:id="42"/>
            <w:bookmarkEnd w:id="43"/>
          </w:p>
        </w:tc>
        <w:tc>
          <w:tcPr>
            <w:tcW w:w="3755" w:type="pct"/>
          </w:tcPr>
          <w:p w:rsidR="00F144A7" w:rsidRPr="007551E4" w:rsidRDefault="00F144A7" w:rsidP="00750FF6">
            <w:pPr>
              <w:spacing w:after="200"/>
              <w:ind w:right="-72"/>
              <w:jc w:val="both"/>
            </w:pPr>
            <w:r w:rsidRPr="007551E4">
              <w:t>Any action required or permitted to be taken, and any document required or permitted to be executed under this Contract by the Purchaser or the Bidder may be taken or executed by the officials specified in the SC.</w:t>
            </w:r>
          </w:p>
        </w:tc>
      </w:tr>
      <w:tr w:rsidR="00F144A7" w:rsidRPr="007551E4">
        <w:tc>
          <w:tcPr>
            <w:tcW w:w="1245" w:type="pct"/>
          </w:tcPr>
          <w:p w:rsidR="00F144A7" w:rsidRPr="007551E4" w:rsidRDefault="00F144A7" w:rsidP="00750FF6">
            <w:pPr>
              <w:pStyle w:val="A2-Heading3"/>
              <w:spacing w:line="240" w:lineRule="auto"/>
              <w:jc w:val="both"/>
            </w:pPr>
            <w:bookmarkStart w:id="44" w:name="_Toc266917786"/>
            <w:bookmarkStart w:id="45" w:name="_Toc267001570"/>
            <w:bookmarkStart w:id="46" w:name="_Toc267250854"/>
            <w:r w:rsidRPr="007551E4">
              <w:t>1.8</w:t>
            </w:r>
            <w:r w:rsidRPr="007551E4">
              <w:tab/>
              <w:t>Taxes and Duties</w:t>
            </w:r>
            <w:bookmarkEnd w:id="44"/>
            <w:bookmarkEnd w:id="45"/>
            <w:bookmarkEnd w:id="46"/>
          </w:p>
        </w:tc>
        <w:tc>
          <w:tcPr>
            <w:tcW w:w="3755" w:type="pct"/>
          </w:tcPr>
          <w:p w:rsidR="00F144A7" w:rsidRPr="007551E4" w:rsidRDefault="00F144A7" w:rsidP="00750FF6">
            <w:pPr>
              <w:numPr>
                <w:ilvl w:val="12"/>
                <w:numId w:val="0"/>
              </w:numPr>
              <w:spacing w:after="200"/>
              <w:ind w:right="-72"/>
              <w:jc w:val="both"/>
            </w:pPr>
            <w:r w:rsidRPr="007551E4">
              <w:t>The Supplier and their Personnel shall pay such indirect taxes, duties, fees, and other impositions levied under the Applicable Laws of India</w:t>
            </w:r>
          </w:p>
        </w:tc>
      </w:tr>
      <w:tr w:rsidR="00F144A7" w:rsidRPr="007551E4">
        <w:tc>
          <w:tcPr>
            <w:tcW w:w="1245" w:type="pct"/>
          </w:tcPr>
          <w:p w:rsidR="00F144A7" w:rsidRPr="007551E4" w:rsidRDefault="00F144A7" w:rsidP="00750FF6">
            <w:pPr>
              <w:pStyle w:val="A2-Heading3"/>
              <w:spacing w:line="240" w:lineRule="auto"/>
              <w:jc w:val="both"/>
            </w:pPr>
            <w:bookmarkStart w:id="47" w:name="_Toc266917787"/>
            <w:bookmarkStart w:id="48" w:name="_Toc267001571"/>
            <w:bookmarkStart w:id="49" w:name="_Toc267250855"/>
            <w:r w:rsidRPr="007551E4">
              <w:t>1.9</w:t>
            </w:r>
            <w:r w:rsidRPr="007551E4">
              <w:tab/>
              <w:t>Fraud and Corruption</w:t>
            </w:r>
            <w:bookmarkEnd w:id="47"/>
            <w:bookmarkEnd w:id="48"/>
            <w:bookmarkEnd w:id="49"/>
          </w:p>
          <w:p w:rsidR="00F144A7" w:rsidRPr="007551E4" w:rsidRDefault="00F144A7" w:rsidP="00750FF6">
            <w:pPr>
              <w:pStyle w:val="BankNormal"/>
              <w:spacing w:after="0"/>
              <w:jc w:val="both"/>
              <w:rPr>
                <w:b/>
                <w:bCs/>
                <w:szCs w:val="24"/>
              </w:rPr>
            </w:pPr>
          </w:p>
        </w:tc>
        <w:tc>
          <w:tcPr>
            <w:tcW w:w="3755" w:type="pct"/>
          </w:tcPr>
          <w:p w:rsidR="00F144A7" w:rsidRPr="007551E4" w:rsidRDefault="00F144A7" w:rsidP="00750FF6">
            <w:pPr>
              <w:spacing w:after="200"/>
              <w:ind w:left="774" w:hanging="774"/>
              <w:jc w:val="both"/>
            </w:pPr>
          </w:p>
        </w:tc>
      </w:tr>
      <w:tr w:rsidR="00F144A7" w:rsidRPr="007551E4">
        <w:tc>
          <w:tcPr>
            <w:tcW w:w="1245" w:type="pct"/>
          </w:tcPr>
          <w:p w:rsidR="00F144A7" w:rsidRPr="007551E4" w:rsidRDefault="00F144A7" w:rsidP="00750FF6">
            <w:pPr>
              <w:pStyle w:val="A2-Heading3"/>
              <w:spacing w:line="240" w:lineRule="auto"/>
              <w:jc w:val="both"/>
            </w:pPr>
            <w:bookmarkStart w:id="50" w:name="_Toc266917788"/>
            <w:bookmarkStart w:id="51" w:name="_Toc267001572"/>
            <w:bookmarkStart w:id="52" w:name="_Toc267250856"/>
            <w:r w:rsidRPr="007551E4">
              <w:t>1.9.1 Definitions</w:t>
            </w:r>
            <w:bookmarkEnd w:id="50"/>
            <w:bookmarkEnd w:id="51"/>
            <w:bookmarkEnd w:id="52"/>
          </w:p>
          <w:p w:rsidR="00F144A7" w:rsidRPr="007551E4" w:rsidRDefault="00F144A7" w:rsidP="00750FF6">
            <w:pPr>
              <w:pStyle w:val="A2-Heading3"/>
              <w:spacing w:line="240" w:lineRule="auto"/>
              <w:jc w:val="both"/>
            </w:pPr>
          </w:p>
        </w:tc>
        <w:tc>
          <w:tcPr>
            <w:tcW w:w="3755" w:type="pct"/>
          </w:tcPr>
          <w:p w:rsidR="00F144A7" w:rsidRPr="007551E4" w:rsidRDefault="00F144A7" w:rsidP="00750FF6">
            <w:pPr>
              <w:pStyle w:val="BodyText"/>
              <w:suppressAutoHyphens w:val="0"/>
              <w:spacing w:after="200"/>
              <w:rPr>
                <w:szCs w:val="24"/>
                <w:lang w:val="en-GB" w:eastAsia="it-IT"/>
              </w:rPr>
            </w:pPr>
            <w:r w:rsidRPr="007551E4">
              <w:rPr>
                <w:szCs w:val="24"/>
                <w:lang w:val="en-GB" w:eastAsia="it-IT"/>
              </w:rPr>
              <w:t>It is the Purchaser’s policy to require that the Purchaser as well as Suppliers observe the highest standard of ethics during the selection and execution of such contracts. The Purchaser also requires that the Supplier does not demand any service charges from the Resident unless the same is agreed with the Purchaser in advance. In pursuance of this policy, the Purchaser:</w:t>
            </w:r>
          </w:p>
          <w:p w:rsidR="00F144A7" w:rsidRPr="007551E4" w:rsidRDefault="00F144A7" w:rsidP="00750FF6">
            <w:pPr>
              <w:tabs>
                <w:tab w:val="left" w:pos="540"/>
              </w:tabs>
              <w:suppressAutoHyphens/>
              <w:spacing w:after="200"/>
              <w:ind w:left="522" w:hanging="522"/>
              <w:jc w:val="both"/>
            </w:pPr>
            <w:r w:rsidRPr="007551E4">
              <w:t>(a)</w:t>
            </w:r>
            <w:r w:rsidRPr="007551E4">
              <w:tab/>
              <w:t>defines, for the purpose of this provision, the terms set forth below as follows:</w:t>
            </w:r>
          </w:p>
          <w:p w:rsidR="00F144A7" w:rsidRPr="007551E4" w:rsidRDefault="00F144A7" w:rsidP="00750FF6">
            <w:pPr>
              <w:tabs>
                <w:tab w:val="left" w:pos="1105"/>
              </w:tabs>
              <w:spacing w:after="200"/>
              <w:ind w:left="1105" w:right="-74" w:hanging="566"/>
              <w:jc w:val="both"/>
              <w:rPr>
                <w:spacing w:val="-2"/>
                <w:lang w:eastAsia="it-IT"/>
              </w:rPr>
            </w:pPr>
            <w:r w:rsidRPr="007551E4">
              <w:rPr>
                <w:spacing w:val="-2"/>
                <w:lang w:eastAsia="it-IT"/>
              </w:rPr>
              <w:t>(i)</w:t>
            </w:r>
            <w:r w:rsidRPr="007551E4">
              <w:rPr>
                <w:spacing w:val="-2"/>
                <w:lang w:eastAsia="it-IT"/>
              </w:rPr>
              <w:tab/>
              <w:t>“corrupt practice” means the offering, receiving, or soliciting, directly or indirectly, of anything of value to influence the action of a public official in the selection process or in contract execution;</w:t>
            </w:r>
          </w:p>
          <w:p w:rsidR="00F144A7" w:rsidRPr="007551E4" w:rsidRDefault="00F144A7" w:rsidP="00750FF6">
            <w:pPr>
              <w:tabs>
                <w:tab w:val="left" w:pos="1105"/>
              </w:tabs>
              <w:spacing w:after="200"/>
              <w:ind w:left="1105" w:right="-74" w:hanging="566"/>
              <w:jc w:val="both"/>
              <w:rPr>
                <w:spacing w:val="-2"/>
                <w:lang w:eastAsia="it-IT"/>
              </w:rPr>
            </w:pPr>
            <w:r w:rsidRPr="007551E4">
              <w:rPr>
                <w:spacing w:val="-2"/>
                <w:lang w:eastAsia="it-IT"/>
              </w:rPr>
              <w:t>(ii)</w:t>
            </w:r>
            <w:r w:rsidRPr="007551E4">
              <w:rPr>
                <w:spacing w:val="-2"/>
                <w:lang w:eastAsia="it-IT"/>
              </w:rPr>
              <w:tab/>
              <w:t>“fraudulent practice” means a misrepresentation or omission of facts in order to influence a procurement process or the execution of a contract to the Purchaser; and includes collusive practice among bidders, prior to or after bid submission, designed to establish bid prices at artificially high or non-competitive levels and to deprive the Purchaser of the benefits of free and open competition</w:t>
            </w:r>
          </w:p>
          <w:p w:rsidR="00F144A7" w:rsidRPr="007551E4" w:rsidRDefault="00F144A7" w:rsidP="00750FF6">
            <w:pPr>
              <w:tabs>
                <w:tab w:val="left" w:pos="1105"/>
              </w:tabs>
              <w:spacing w:after="200"/>
              <w:ind w:left="1105" w:right="-74" w:hanging="566"/>
              <w:jc w:val="both"/>
              <w:rPr>
                <w:spacing w:val="-2"/>
                <w:lang w:eastAsia="it-IT"/>
              </w:rPr>
            </w:pPr>
            <w:r w:rsidRPr="007551E4">
              <w:rPr>
                <w:spacing w:val="-2"/>
                <w:lang w:eastAsia="it-IT"/>
              </w:rPr>
              <w:t>(iii)</w:t>
            </w:r>
            <w:r w:rsidRPr="007551E4">
              <w:rPr>
                <w:spacing w:val="-2"/>
                <w:lang w:eastAsia="it-IT"/>
              </w:rPr>
              <w:tab/>
              <w:t>“collusive practices” means a scheme or arrangement between two or more bidders, with or without the knowledge of the Purchaser, designed to establish prices at artificial, noncompetitive levels;</w:t>
            </w:r>
          </w:p>
          <w:p w:rsidR="00F144A7" w:rsidRPr="007551E4" w:rsidRDefault="00F144A7" w:rsidP="00750FF6">
            <w:pPr>
              <w:tabs>
                <w:tab w:val="left" w:pos="1105"/>
              </w:tabs>
              <w:spacing w:after="200"/>
              <w:ind w:left="1105" w:right="-74" w:hanging="566"/>
              <w:jc w:val="both"/>
              <w:rPr>
                <w:spacing w:val="-2"/>
                <w:lang w:eastAsia="it-IT"/>
              </w:rPr>
            </w:pPr>
            <w:r w:rsidRPr="007551E4">
              <w:rPr>
                <w:spacing w:val="-2"/>
                <w:lang w:eastAsia="it-IT"/>
              </w:rPr>
              <w:t>(iv)</w:t>
            </w:r>
            <w:r w:rsidRPr="007551E4">
              <w:rPr>
                <w:spacing w:val="-2"/>
                <w:lang w:eastAsia="it-IT"/>
              </w:rPr>
              <w:tab/>
              <w:t>“coercive practices” means harming or threatening to harm, directly or indirectly, persons or their property to influence their participation in a procurement process, or affect the execution of a contract;</w:t>
            </w:r>
          </w:p>
          <w:p w:rsidR="00F144A7" w:rsidRPr="007551E4" w:rsidRDefault="00F144A7" w:rsidP="00750FF6">
            <w:pPr>
              <w:tabs>
                <w:tab w:val="left" w:pos="1105"/>
              </w:tabs>
              <w:spacing w:after="200"/>
              <w:ind w:left="1105" w:right="-74" w:hanging="566"/>
              <w:jc w:val="both"/>
              <w:rPr>
                <w:spacing w:val="-2"/>
                <w:lang w:eastAsia="it-IT"/>
              </w:rPr>
            </w:pPr>
            <w:r w:rsidRPr="007551E4">
              <w:rPr>
                <w:spacing w:val="-2"/>
                <w:lang w:eastAsia="it-IT"/>
              </w:rPr>
              <w:t>(v)</w:t>
            </w:r>
            <w:r w:rsidRPr="007551E4">
              <w:rPr>
                <w:spacing w:val="-2"/>
                <w:lang w:eastAsia="it-IT"/>
              </w:rPr>
              <w:tab/>
              <w:t>“unfair trade practices” means supply of services different from what is ordered on, or change in the Scope of Work which was agreed to;</w:t>
            </w:r>
          </w:p>
        </w:tc>
      </w:tr>
      <w:tr w:rsidR="00F144A7" w:rsidRPr="007551E4">
        <w:tc>
          <w:tcPr>
            <w:tcW w:w="1245" w:type="pct"/>
          </w:tcPr>
          <w:p w:rsidR="00F144A7" w:rsidRPr="007551E4" w:rsidRDefault="00F144A7" w:rsidP="00750FF6">
            <w:pPr>
              <w:pStyle w:val="A2-Heading3"/>
              <w:spacing w:line="240" w:lineRule="auto"/>
              <w:jc w:val="both"/>
            </w:pPr>
            <w:bookmarkStart w:id="53" w:name="_Toc266917789"/>
            <w:bookmarkStart w:id="54" w:name="_Toc267001573"/>
            <w:bookmarkStart w:id="55" w:name="_Toc267250857"/>
            <w:r w:rsidRPr="007551E4">
              <w:t>1.9.2</w:t>
            </w:r>
            <w:r w:rsidRPr="007551E4">
              <w:tab/>
              <w:t>Measures to be taken by the Purchaser</w:t>
            </w:r>
            <w:bookmarkEnd w:id="53"/>
            <w:bookmarkEnd w:id="54"/>
            <w:bookmarkEnd w:id="55"/>
          </w:p>
          <w:p w:rsidR="00F144A7" w:rsidRPr="007551E4" w:rsidRDefault="00F144A7" w:rsidP="00750FF6">
            <w:pPr>
              <w:pStyle w:val="A2-Heading3"/>
              <w:spacing w:line="240" w:lineRule="auto"/>
              <w:jc w:val="both"/>
            </w:pPr>
          </w:p>
        </w:tc>
        <w:tc>
          <w:tcPr>
            <w:tcW w:w="3755" w:type="pct"/>
          </w:tcPr>
          <w:p w:rsidR="00F144A7" w:rsidRPr="007551E4" w:rsidRDefault="00F144A7" w:rsidP="00750FF6">
            <w:pPr>
              <w:tabs>
                <w:tab w:val="left" w:pos="432"/>
              </w:tabs>
              <w:spacing w:after="200"/>
              <w:ind w:left="432" w:right="-74" w:hanging="360"/>
              <w:jc w:val="both"/>
              <w:rPr>
                <w:spacing w:val="-2"/>
                <w:lang w:eastAsia="it-IT"/>
              </w:rPr>
            </w:pPr>
            <w:r w:rsidRPr="007551E4">
              <w:rPr>
                <w:spacing w:val="-2"/>
                <w:lang w:eastAsia="it-IT"/>
              </w:rPr>
              <w:t>(a) The Purchaser may terminate the contract if it determines at any time that representatives of the Supplier were engaged in corrupt, fraudulent, collusive or coercive practices during the selection process or the execution of that contract, without the Supplier having taken timely and appropriate action satisfactory to the Purchaser to remedy the situation;</w:t>
            </w:r>
          </w:p>
          <w:p w:rsidR="00F144A7" w:rsidRPr="007551E4" w:rsidRDefault="00F144A7" w:rsidP="00750FF6">
            <w:pPr>
              <w:tabs>
                <w:tab w:val="left" w:pos="540"/>
              </w:tabs>
              <w:suppressAutoHyphens/>
              <w:spacing w:after="200"/>
              <w:ind w:left="522" w:hanging="522"/>
              <w:jc w:val="both"/>
              <w:rPr>
                <w:iCs/>
              </w:rPr>
            </w:pPr>
            <w:r w:rsidRPr="007551E4">
              <w:rPr>
                <w:spacing w:val="-2"/>
                <w:lang w:eastAsia="it-IT"/>
              </w:rPr>
              <w:t>(b) The Purchaser may also sanction against the Supplier, including declaring the Supplier ineligible, either indefinitely or for a stated period of time, to be awarded a contract if it at any time determines that the Supplier has, directly or through an agent, engaged in corrupt, fraudulent, collusive or coercive practices in competing for, or in executing, a Purchaser-financed contract</w:t>
            </w:r>
          </w:p>
        </w:tc>
      </w:tr>
      <w:tr w:rsidR="00F144A7" w:rsidRPr="007551E4">
        <w:tc>
          <w:tcPr>
            <w:tcW w:w="1245" w:type="pct"/>
          </w:tcPr>
          <w:p w:rsidR="00F144A7" w:rsidRPr="007551E4" w:rsidRDefault="00F144A7" w:rsidP="00750FF6">
            <w:pPr>
              <w:pStyle w:val="A2-Heading3"/>
              <w:spacing w:line="240" w:lineRule="auto"/>
              <w:jc w:val="both"/>
            </w:pPr>
            <w:bookmarkStart w:id="56" w:name="_Toc266917790"/>
            <w:bookmarkStart w:id="57" w:name="_Toc267001574"/>
            <w:bookmarkStart w:id="58" w:name="_Toc267250858"/>
            <w:r w:rsidRPr="007551E4">
              <w:t>1.9.3 Commissions and Fees</w:t>
            </w:r>
            <w:bookmarkEnd w:id="56"/>
            <w:bookmarkEnd w:id="57"/>
            <w:bookmarkEnd w:id="58"/>
          </w:p>
        </w:tc>
        <w:tc>
          <w:tcPr>
            <w:tcW w:w="3755" w:type="pct"/>
          </w:tcPr>
          <w:p w:rsidR="00F144A7" w:rsidRPr="007551E4" w:rsidRDefault="00F144A7" w:rsidP="00750FF6">
            <w:pPr>
              <w:tabs>
                <w:tab w:val="left" w:pos="540"/>
                <w:tab w:val="left" w:pos="2232"/>
              </w:tabs>
              <w:suppressAutoHyphens/>
              <w:spacing w:after="200"/>
              <w:ind w:left="522" w:hanging="522"/>
              <w:jc w:val="both"/>
            </w:pPr>
            <w:r w:rsidRPr="007551E4">
              <w:t>c)     Purchaser will require the successful</w:t>
            </w:r>
            <w:r w:rsidRPr="007551E4">
              <w:rPr>
                <w:b/>
                <w:smallCaps/>
              </w:rPr>
              <w:t xml:space="preserve"> </w:t>
            </w:r>
            <w:r w:rsidRPr="007551E4">
              <w:t>Supplier</w:t>
            </w:r>
            <w:r w:rsidRPr="007551E4">
              <w:rPr>
                <w:bCs/>
              </w:rPr>
              <w:t xml:space="preserve"> to</w:t>
            </w:r>
            <w:r w:rsidRPr="007551E4">
              <w:t xml:space="preserve"> disclose any commissions or fees that may have been paid or are to be paid to agents, representatives, or commission agents with respect to the selection process or execution of the contract.  The information disclosed must include at least the name and address of the agent, representative, or commission agent, the amount and currency, and the purpose of the commission or fee.</w:t>
            </w:r>
          </w:p>
        </w:tc>
      </w:tr>
      <w:tr w:rsidR="00F144A7" w:rsidRPr="007551E4">
        <w:tc>
          <w:tcPr>
            <w:tcW w:w="1245" w:type="pct"/>
          </w:tcPr>
          <w:p w:rsidR="00F144A7" w:rsidRPr="007551E4" w:rsidRDefault="00F144A7" w:rsidP="00750FF6">
            <w:pPr>
              <w:pStyle w:val="A2-Heading3"/>
              <w:spacing w:line="240" w:lineRule="auto"/>
              <w:jc w:val="both"/>
            </w:pPr>
            <w:bookmarkStart w:id="59" w:name="_Toc266917791"/>
            <w:bookmarkStart w:id="60" w:name="_Toc267001575"/>
            <w:bookmarkStart w:id="61" w:name="_Toc267250859"/>
            <w:r w:rsidRPr="007551E4">
              <w:t>1.10 Interpretation</w:t>
            </w:r>
            <w:bookmarkEnd w:id="59"/>
            <w:bookmarkEnd w:id="60"/>
            <w:bookmarkEnd w:id="61"/>
          </w:p>
        </w:tc>
        <w:tc>
          <w:tcPr>
            <w:tcW w:w="3755" w:type="pct"/>
          </w:tcPr>
          <w:p w:rsidR="00F144A7" w:rsidRPr="007551E4" w:rsidRDefault="00F144A7" w:rsidP="00750FF6">
            <w:pPr>
              <w:spacing w:after="200"/>
              <w:ind w:right="-72"/>
              <w:jc w:val="both"/>
            </w:pPr>
            <w:r w:rsidRPr="007551E4">
              <w:t>In this Contract unless a contrary intention is evident:</w:t>
            </w:r>
          </w:p>
          <w:p w:rsidR="00F144A7" w:rsidRPr="007551E4" w:rsidRDefault="00F144A7" w:rsidP="00750FF6">
            <w:pPr>
              <w:tabs>
                <w:tab w:val="left" w:pos="540"/>
              </w:tabs>
              <w:spacing w:after="180"/>
              <w:ind w:left="547" w:right="-72" w:hanging="547"/>
              <w:jc w:val="both"/>
            </w:pPr>
            <w:r w:rsidRPr="007551E4">
              <w:t>(a)</w:t>
            </w:r>
            <w:r w:rsidRPr="007551E4">
              <w:tab/>
              <w:t>the clause headings are for convenient reference only and do not form part of this Contract;</w:t>
            </w:r>
          </w:p>
          <w:p w:rsidR="00F144A7" w:rsidRPr="007551E4" w:rsidRDefault="00F144A7" w:rsidP="00750FF6">
            <w:pPr>
              <w:tabs>
                <w:tab w:val="left" w:pos="540"/>
              </w:tabs>
              <w:spacing w:after="180"/>
              <w:ind w:left="547" w:right="-72" w:hanging="547"/>
              <w:jc w:val="both"/>
            </w:pPr>
            <w:r w:rsidRPr="007551E4">
              <w:t>(b)</w:t>
            </w:r>
            <w:r w:rsidRPr="007551E4">
              <w:tab/>
              <w:t>unless otherwise specified a reference to a clause number is a reference to all of its sub-clauses;</w:t>
            </w:r>
          </w:p>
          <w:p w:rsidR="00F144A7" w:rsidRPr="007551E4" w:rsidRDefault="00F144A7" w:rsidP="00750FF6">
            <w:pPr>
              <w:tabs>
                <w:tab w:val="left" w:pos="540"/>
              </w:tabs>
              <w:spacing w:after="180"/>
              <w:ind w:left="547" w:right="-72" w:hanging="547"/>
              <w:jc w:val="both"/>
            </w:pPr>
            <w:r w:rsidRPr="007551E4">
              <w:t>(c)</w:t>
            </w:r>
            <w:r w:rsidRPr="007551E4">
              <w:tab/>
              <w:t>unless otherwise specified a reference to a clause, sub-clause or section is a reference to a clause, sub-clause or section of this Contract including any amendments or modifications to the same from time to time;</w:t>
            </w:r>
          </w:p>
          <w:p w:rsidR="00F144A7" w:rsidRPr="007551E4" w:rsidRDefault="00F144A7" w:rsidP="00750FF6">
            <w:pPr>
              <w:tabs>
                <w:tab w:val="left" w:pos="540"/>
              </w:tabs>
              <w:spacing w:after="180"/>
              <w:ind w:left="547" w:right="-72" w:hanging="547"/>
              <w:jc w:val="both"/>
            </w:pPr>
            <w:r w:rsidRPr="007551E4">
              <w:t>(d)</w:t>
            </w:r>
            <w:r w:rsidRPr="007551E4">
              <w:tab/>
              <w:t>a word in the singular includes the plural and a word in the plural includes the singular;</w:t>
            </w:r>
          </w:p>
          <w:p w:rsidR="00F144A7" w:rsidRPr="007551E4" w:rsidRDefault="00F144A7" w:rsidP="00750FF6">
            <w:pPr>
              <w:tabs>
                <w:tab w:val="left" w:pos="540"/>
              </w:tabs>
              <w:spacing w:after="180"/>
              <w:ind w:left="547" w:right="-72" w:hanging="547"/>
              <w:jc w:val="both"/>
            </w:pPr>
            <w:r w:rsidRPr="007551E4">
              <w:t>(e)</w:t>
            </w:r>
            <w:r w:rsidRPr="007551E4">
              <w:tab/>
              <w:t>a word importing a gender includes any other gender;</w:t>
            </w:r>
          </w:p>
          <w:p w:rsidR="00F144A7" w:rsidRPr="007551E4" w:rsidRDefault="00F144A7" w:rsidP="00750FF6">
            <w:pPr>
              <w:tabs>
                <w:tab w:val="left" w:pos="540"/>
              </w:tabs>
              <w:spacing w:after="180"/>
              <w:ind w:left="547" w:right="-72" w:hanging="547"/>
              <w:jc w:val="both"/>
            </w:pPr>
            <w:r w:rsidRPr="007551E4">
              <w:t>(f)</w:t>
            </w:r>
            <w:r w:rsidRPr="007551E4">
              <w:tab/>
              <w:t>a reference to a person includes a partnership and a body corporate;</w:t>
            </w:r>
          </w:p>
          <w:p w:rsidR="00F144A7" w:rsidRPr="007551E4" w:rsidRDefault="00F144A7" w:rsidP="00750FF6">
            <w:pPr>
              <w:tabs>
                <w:tab w:val="left" w:pos="540"/>
              </w:tabs>
              <w:spacing w:after="180"/>
              <w:ind w:left="547" w:right="-72" w:hanging="547"/>
              <w:jc w:val="both"/>
            </w:pPr>
            <w:r w:rsidRPr="007551E4">
              <w:t>(g)</w:t>
            </w:r>
            <w:r w:rsidRPr="007551E4">
              <w:tab/>
              <w:t>a reference to legislation includes legislation repealing, replacing or amending that legislation;</w:t>
            </w:r>
          </w:p>
          <w:p w:rsidR="00F144A7" w:rsidRPr="007551E4" w:rsidRDefault="00F144A7" w:rsidP="00750FF6">
            <w:pPr>
              <w:tabs>
                <w:tab w:val="left" w:pos="540"/>
              </w:tabs>
              <w:spacing w:after="180"/>
              <w:ind w:left="547" w:right="-72" w:hanging="547"/>
              <w:jc w:val="both"/>
            </w:pPr>
            <w:r w:rsidRPr="007551E4">
              <w:t>(h)</w:t>
            </w:r>
            <w:r w:rsidRPr="007551E4">
              <w:tab/>
              <w:t>where a word or phrase is given a particular meaning it includes the appropriate grammatical forms of that word or phrase which have corresponding meanings;</w:t>
            </w:r>
          </w:p>
          <w:p w:rsidR="00F144A7" w:rsidRPr="007551E4" w:rsidRDefault="00F144A7" w:rsidP="00750FF6">
            <w:pPr>
              <w:tabs>
                <w:tab w:val="left" w:pos="540"/>
              </w:tabs>
              <w:spacing w:after="180"/>
              <w:ind w:left="547" w:right="-72" w:hanging="547"/>
              <w:jc w:val="both"/>
            </w:pPr>
            <w:r w:rsidRPr="007551E4">
              <w:t>(i)</w:t>
            </w:r>
            <w:r w:rsidRPr="007551E4">
              <w:tab/>
              <w:t>in the event of an inconsistency between the terms of this Contract and the Bid document and the Proposal, the terms of this Contract hereof shall prevail</w:t>
            </w:r>
          </w:p>
        </w:tc>
      </w:tr>
    </w:tbl>
    <w:p w:rsidR="00F144A7" w:rsidRPr="007551E4"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jc w:val="both"/>
        <w:rPr>
          <w:rFonts w:ascii="Times New Roman" w:hAnsi="Times New Roman" w:cs="Times New Roman"/>
          <w:sz w:val="24"/>
          <w:szCs w:val="24"/>
        </w:rPr>
      </w:pPr>
      <w:bookmarkStart w:id="62" w:name="_Toc266833624"/>
      <w:bookmarkStart w:id="63" w:name="_Toc266917792"/>
      <w:bookmarkStart w:id="64" w:name="_Toc267001576"/>
      <w:bookmarkStart w:id="65" w:name="_Toc267250860"/>
      <w:bookmarkStart w:id="66" w:name="_Toc387750660"/>
      <w:r w:rsidRPr="007551E4">
        <w:rPr>
          <w:rFonts w:ascii="Times New Roman" w:hAnsi="Times New Roman" w:cs="Times New Roman"/>
          <w:sz w:val="24"/>
          <w:szCs w:val="24"/>
        </w:rPr>
        <w:t xml:space="preserve">2.  </w:t>
      </w:r>
      <w:r w:rsidRPr="007551E4">
        <w:rPr>
          <w:rFonts w:ascii="Times New Roman" w:hAnsi="Times New Roman" w:cs="Times New Roman"/>
          <w:sz w:val="24"/>
          <w:szCs w:val="24"/>
        </w:rPr>
        <w:tab/>
        <w:t>Commencement, Completion, Modification and Termination of Contract</w:t>
      </w:r>
      <w:bookmarkEnd w:id="62"/>
      <w:bookmarkEnd w:id="63"/>
      <w:bookmarkEnd w:id="64"/>
      <w:bookmarkEnd w:id="65"/>
      <w:bookmarkEnd w:id="66"/>
    </w:p>
    <w:p w:rsidR="00F144A7" w:rsidRPr="007551E4" w:rsidRDefault="00F144A7"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
        <w:gridCol w:w="2203"/>
        <w:gridCol w:w="6647"/>
      </w:tblGrid>
      <w:tr w:rsidR="00F144A7" w:rsidRPr="007551E4">
        <w:tc>
          <w:tcPr>
            <w:tcW w:w="1245" w:type="pct"/>
            <w:gridSpan w:val="2"/>
          </w:tcPr>
          <w:p w:rsidR="00F144A7" w:rsidRPr="007551E4" w:rsidRDefault="00F144A7" w:rsidP="00750FF6">
            <w:pPr>
              <w:pStyle w:val="A2-Heading3"/>
              <w:spacing w:line="240" w:lineRule="auto"/>
              <w:jc w:val="both"/>
            </w:pPr>
            <w:bookmarkStart w:id="67" w:name="_Toc266917793"/>
            <w:bookmarkStart w:id="68" w:name="_Toc267001577"/>
            <w:bookmarkStart w:id="69" w:name="_Toc267250861"/>
            <w:r w:rsidRPr="007551E4">
              <w:t>2.1</w:t>
            </w:r>
            <w:r w:rsidRPr="007551E4">
              <w:tab/>
              <w:t>Effectiveness of Contract</w:t>
            </w:r>
            <w:bookmarkEnd w:id="67"/>
            <w:bookmarkEnd w:id="68"/>
            <w:bookmarkEnd w:id="69"/>
          </w:p>
        </w:tc>
        <w:tc>
          <w:tcPr>
            <w:tcW w:w="3755" w:type="pct"/>
          </w:tcPr>
          <w:p w:rsidR="00F144A7" w:rsidRPr="007551E4" w:rsidRDefault="00F144A7" w:rsidP="00750FF6">
            <w:pPr>
              <w:pStyle w:val="BodyText2"/>
              <w:numPr>
                <w:ilvl w:val="12"/>
                <w:numId w:val="0"/>
              </w:numPr>
              <w:spacing w:after="200" w:line="240" w:lineRule="auto"/>
              <w:jc w:val="both"/>
            </w:pPr>
            <w:r w:rsidRPr="007551E4">
              <w:t>This Contract shall come into effect on the date the Contract is signed by both Parties or such other later date as may be stated in the SC</w:t>
            </w:r>
            <w:r>
              <w:t>C</w:t>
            </w:r>
            <w:r w:rsidRPr="007551E4">
              <w:t>.  The date the Contract comes into effect is defined as the Effective Date.</w:t>
            </w:r>
          </w:p>
        </w:tc>
      </w:tr>
      <w:tr w:rsidR="00F144A7" w:rsidRPr="007551E4">
        <w:tc>
          <w:tcPr>
            <w:tcW w:w="1245" w:type="pct"/>
            <w:gridSpan w:val="2"/>
          </w:tcPr>
          <w:p w:rsidR="00F144A7" w:rsidRPr="007551E4" w:rsidRDefault="00F144A7" w:rsidP="00750FF6">
            <w:pPr>
              <w:pStyle w:val="A2-Heading3"/>
              <w:spacing w:line="240" w:lineRule="auto"/>
              <w:jc w:val="both"/>
            </w:pPr>
            <w:bookmarkStart w:id="70" w:name="_Toc266917794"/>
            <w:bookmarkStart w:id="71" w:name="_Toc267001578"/>
            <w:bookmarkStart w:id="72" w:name="_Toc267250862"/>
            <w:r w:rsidRPr="007551E4">
              <w:t>2.2</w:t>
            </w:r>
            <w:r w:rsidRPr="007551E4">
              <w:tab/>
              <w:t>Termination of Contract for Failure to Become Effective</w:t>
            </w:r>
            <w:bookmarkEnd w:id="70"/>
            <w:bookmarkEnd w:id="71"/>
            <w:bookmarkEnd w:id="72"/>
          </w:p>
        </w:tc>
        <w:tc>
          <w:tcPr>
            <w:tcW w:w="3755" w:type="pct"/>
          </w:tcPr>
          <w:p w:rsidR="00F144A7" w:rsidRPr="007551E4" w:rsidRDefault="00F144A7" w:rsidP="00750FF6">
            <w:pPr>
              <w:numPr>
                <w:ilvl w:val="12"/>
                <w:numId w:val="0"/>
              </w:numPr>
              <w:spacing w:after="200"/>
              <w:ind w:right="-72"/>
              <w:jc w:val="both"/>
            </w:pPr>
          </w:p>
        </w:tc>
      </w:tr>
      <w:tr w:rsidR="00F144A7" w:rsidRPr="007551E4">
        <w:tc>
          <w:tcPr>
            <w:tcW w:w="1245" w:type="pct"/>
            <w:gridSpan w:val="2"/>
          </w:tcPr>
          <w:p w:rsidR="00F144A7" w:rsidRPr="007551E4" w:rsidRDefault="00F144A7" w:rsidP="00750FF6">
            <w:pPr>
              <w:pStyle w:val="A2-Heading3"/>
              <w:spacing w:line="240" w:lineRule="auto"/>
              <w:jc w:val="both"/>
            </w:pPr>
            <w:r>
              <w:t xml:space="preserve">2.2 a </w:t>
            </w:r>
            <w:r w:rsidRPr="007551E4">
              <w:t>Termination of Contract for Failure to Become Effective</w:t>
            </w:r>
          </w:p>
        </w:tc>
        <w:tc>
          <w:tcPr>
            <w:tcW w:w="3755" w:type="pct"/>
          </w:tcPr>
          <w:p w:rsidR="00F144A7" w:rsidRPr="007551E4" w:rsidRDefault="00F144A7" w:rsidP="005230F4">
            <w:pPr>
              <w:spacing w:after="200"/>
              <w:ind w:right="-72"/>
              <w:jc w:val="both"/>
            </w:pPr>
            <w:r>
              <w:t xml:space="preserve">If </w:t>
            </w:r>
            <w:r w:rsidRPr="007551E4">
              <w:t>this Contract has not become effective within such time period after the date of the Contract signed by the Parties as specified in the SC, either Party may, by not less than twenty one (21) days written notice to the other Party, declare this Contract to be null and void, and in the event of such a declaration by either Party, neither Party shall have any claim against the other Party with respect hereto.</w:t>
            </w:r>
          </w:p>
        </w:tc>
      </w:tr>
      <w:tr w:rsidR="00F144A7" w:rsidRPr="007551E4">
        <w:tc>
          <w:tcPr>
            <w:tcW w:w="1245" w:type="pct"/>
            <w:gridSpan w:val="2"/>
          </w:tcPr>
          <w:p w:rsidR="00F144A7" w:rsidRPr="007551E4" w:rsidRDefault="00F144A7" w:rsidP="00142209">
            <w:pPr>
              <w:pStyle w:val="A2-Heading3"/>
              <w:spacing w:line="240" w:lineRule="auto"/>
              <w:jc w:val="both"/>
            </w:pPr>
            <w:r>
              <w:t>2.2 b Termination of Contract subject to necessary approvals</w:t>
            </w:r>
          </w:p>
        </w:tc>
        <w:tc>
          <w:tcPr>
            <w:tcW w:w="3755" w:type="pct"/>
          </w:tcPr>
          <w:p w:rsidR="00F144A7" w:rsidRDefault="00F144A7" w:rsidP="00F11B3E">
            <w:pPr>
              <w:spacing w:after="200"/>
              <w:ind w:right="-72"/>
              <w:jc w:val="both"/>
            </w:pPr>
            <w:r>
              <w:t xml:space="preserve"> </w:t>
            </w:r>
            <w:r w:rsidRPr="00C6707B">
              <w:t xml:space="preserve">"Notwithstanding the duration of the contract stated in </w:t>
            </w:r>
            <w:r>
              <w:t>GC 2.4</w:t>
            </w:r>
            <w:r w:rsidRPr="00C6707B">
              <w:t xml:space="preserve">,   the Registrar, without prejudice or liability, reserves the right to terminate the contract for the time period beyond </w:t>
            </w:r>
            <w:r w:rsidRPr="001F3EF3">
              <w:rPr>
                <w:highlight w:val="yellow"/>
              </w:rPr>
              <w:t>……………</w:t>
            </w:r>
            <w:r w:rsidRPr="00C6707B">
              <w:t xml:space="preserve"> in the event necessary approvals for continuation of enrolment are not available to the Registrar"</w:t>
            </w:r>
          </w:p>
          <w:p w:rsidR="00F144A7" w:rsidRPr="007551E4" w:rsidRDefault="00F144A7" w:rsidP="00F11B3E">
            <w:pPr>
              <w:spacing w:after="200"/>
              <w:ind w:right="-72"/>
              <w:jc w:val="both"/>
            </w:pPr>
            <w:r>
              <w:t xml:space="preserve">In case of termination as per this clause, all payments due to the Supplier for the period ending </w:t>
            </w:r>
            <w:r w:rsidRPr="001F3EF3">
              <w:rPr>
                <w:highlight w:val="yellow"/>
              </w:rPr>
              <w:t>……………</w:t>
            </w:r>
            <w:r>
              <w:t xml:space="preserve"> shall be made by the Purchaser..</w:t>
            </w:r>
          </w:p>
        </w:tc>
      </w:tr>
      <w:tr w:rsidR="00F144A7" w:rsidRPr="007551E4">
        <w:tc>
          <w:tcPr>
            <w:tcW w:w="1245" w:type="pct"/>
            <w:gridSpan w:val="2"/>
          </w:tcPr>
          <w:p w:rsidR="00F144A7" w:rsidRPr="007551E4" w:rsidRDefault="00F144A7" w:rsidP="00750FF6">
            <w:pPr>
              <w:pStyle w:val="A2-Heading3"/>
              <w:spacing w:line="240" w:lineRule="auto"/>
              <w:jc w:val="both"/>
            </w:pPr>
            <w:bookmarkStart w:id="73" w:name="_Toc266917795"/>
            <w:bookmarkStart w:id="74" w:name="_Toc267001579"/>
            <w:bookmarkStart w:id="75" w:name="_Toc267250863"/>
            <w:r w:rsidRPr="007551E4">
              <w:t>2.3</w:t>
            </w:r>
            <w:r w:rsidRPr="007551E4">
              <w:tab/>
              <w:t>Commence</w:t>
            </w:r>
            <w:r w:rsidRPr="007551E4">
              <w:softHyphen/>
              <w:t>ment of Services</w:t>
            </w:r>
            <w:bookmarkEnd w:id="73"/>
            <w:bookmarkEnd w:id="74"/>
            <w:bookmarkEnd w:id="75"/>
          </w:p>
        </w:tc>
        <w:tc>
          <w:tcPr>
            <w:tcW w:w="3755" w:type="pct"/>
          </w:tcPr>
          <w:p w:rsidR="00F144A7" w:rsidRPr="007551E4" w:rsidRDefault="00F144A7" w:rsidP="00E060BB">
            <w:pPr>
              <w:spacing w:after="200"/>
              <w:ind w:right="-72"/>
              <w:jc w:val="both"/>
            </w:pPr>
            <w:r w:rsidRPr="007551E4">
              <w:t xml:space="preserve">The Supplier shall begin carrying out the Services not later than </w:t>
            </w:r>
            <w:r>
              <w:t xml:space="preserve"> 30</w:t>
            </w:r>
            <w:r w:rsidRPr="007551E4">
              <w:t xml:space="preserve"> days after the Effective Date specified in the SC.</w:t>
            </w:r>
          </w:p>
        </w:tc>
      </w:tr>
      <w:tr w:rsidR="00F144A7" w:rsidRPr="007551E4">
        <w:tc>
          <w:tcPr>
            <w:tcW w:w="1245" w:type="pct"/>
            <w:gridSpan w:val="2"/>
          </w:tcPr>
          <w:p w:rsidR="00F144A7" w:rsidRPr="007551E4" w:rsidRDefault="00F144A7" w:rsidP="00750FF6">
            <w:pPr>
              <w:pStyle w:val="A2-Heading3"/>
              <w:spacing w:line="240" w:lineRule="auto"/>
              <w:jc w:val="both"/>
            </w:pPr>
            <w:bookmarkStart w:id="76" w:name="_Toc266917796"/>
            <w:bookmarkStart w:id="77" w:name="_Toc267001580"/>
            <w:bookmarkStart w:id="78" w:name="_Toc267250864"/>
            <w:r w:rsidRPr="007551E4">
              <w:t>2.4</w:t>
            </w:r>
            <w:r w:rsidRPr="007551E4">
              <w:tab/>
              <w:t>Expiration of Contract</w:t>
            </w:r>
            <w:bookmarkEnd w:id="76"/>
            <w:bookmarkEnd w:id="77"/>
            <w:bookmarkEnd w:id="78"/>
          </w:p>
        </w:tc>
        <w:tc>
          <w:tcPr>
            <w:tcW w:w="3755" w:type="pct"/>
          </w:tcPr>
          <w:p w:rsidR="00F144A7" w:rsidRPr="007551E4" w:rsidRDefault="00F144A7" w:rsidP="00750FF6">
            <w:pPr>
              <w:spacing w:after="200"/>
              <w:ind w:right="-72"/>
              <w:jc w:val="both"/>
            </w:pPr>
            <w:r w:rsidRPr="007551E4">
              <w:t>Unless terminated earlier pursuant to Clause GC 2.3 hereof, this Contract shall expire at the end of such time period after the Effective Date as specified in the SC.</w:t>
            </w:r>
          </w:p>
        </w:tc>
      </w:tr>
      <w:tr w:rsidR="00F144A7" w:rsidRPr="007551E4">
        <w:tc>
          <w:tcPr>
            <w:tcW w:w="1245" w:type="pct"/>
            <w:gridSpan w:val="2"/>
          </w:tcPr>
          <w:p w:rsidR="00F144A7" w:rsidRPr="007551E4" w:rsidRDefault="00F144A7" w:rsidP="00750FF6">
            <w:pPr>
              <w:pStyle w:val="A2-Heading3"/>
              <w:spacing w:line="240" w:lineRule="auto"/>
              <w:jc w:val="both"/>
            </w:pPr>
            <w:bookmarkStart w:id="79" w:name="_Toc266917797"/>
            <w:bookmarkStart w:id="80" w:name="_Toc267001581"/>
            <w:bookmarkStart w:id="81" w:name="_Toc267250865"/>
            <w:r w:rsidRPr="007551E4">
              <w:t>2.5    Entire Agreement</w:t>
            </w:r>
            <w:bookmarkEnd w:id="79"/>
            <w:bookmarkEnd w:id="80"/>
            <w:bookmarkEnd w:id="81"/>
          </w:p>
          <w:p w:rsidR="00F144A7" w:rsidRPr="007551E4" w:rsidRDefault="00F144A7" w:rsidP="00750FF6">
            <w:pPr>
              <w:pStyle w:val="A2-Heading3"/>
              <w:spacing w:line="240" w:lineRule="auto"/>
              <w:jc w:val="both"/>
            </w:pPr>
          </w:p>
        </w:tc>
        <w:tc>
          <w:tcPr>
            <w:tcW w:w="3755" w:type="pct"/>
          </w:tcPr>
          <w:p w:rsidR="00F144A7" w:rsidRPr="007551E4" w:rsidRDefault="00F144A7" w:rsidP="00750FF6">
            <w:pPr>
              <w:spacing w:after="200"/>
              <w:ind w:right="-72"/>
              <w:jc w:val="both"/>
            </w:pPr>
            <w:r w:rsidRPr="007551E4">
              <w:t>This Contract contains all covenants, stipulations and provisions agreed by the Parties. No agent or representative of either Party has authority to make, and the Parties shall not be bound by or be liable for, any other statement, representation, promise or agreement not set forth herein.</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82" w:name="_Toc266917798"/>
            <w:bookmarkStart w:id="83" w:name="_Toc267001582"/>
            <w:bookmarkStart w:id="84" w:name="_Toc267250866"/>
            <w:r w:rsidRPr="007551E4">
              <w:t>2.6</w:t>
            </w:r>
            <w:r w:rsidRPr="007551E4">
              <w:tab/>
              <w:t>Modifications or Variations</w:t>
            </w:r>
            <w:bookmarkEnd w:id="82"/>
            <w:bookmarkEnd w:id="83"/>
            <w:bookmarkEnd w:id="84"/>
          </w:p>
        </w:tc>
        <w:tc>
          <w:tcPr>
            <w:tcW w:w="3755" w:type="pct"/>
          </w:tcPr>
          <w:p w:rsidR="00F144A7" w:rsidRPr="007551E4" w:rsidRDefault="00F144A7" w:rsidP="00750FF6">
            <w:pPr>
              <w:ind w:right="-72"/>
              <w:jc w:val="both"/>
            </w:pPr>
            <w:r w:rsidRPr="007551E4">
              <w:t>a)   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rsidR="00F144A7" w:rsidRPr="007551E4" w:rsidRDefault="00F144A7" w:rsidP="00750FF6">
            <w:pPr>
              <w:ind w:right="-72"/>
              <w:jc w:val="both"/>
            </w:pPr>
            <w:r w:rsidRPr="007551E4">
              <w:t>(b) In cases of substantial modifications or variations, the prior written consent of the Purchaser is required.</w:t>
            </w:r>
          </w:p>
        </w:tc>
      </w:tr>
      <w:tr w:rsidR="00F144A7" w:rsidRPr="007551E4">
        <w:trPr>
          <w:gridBefore w:val="1"/>
        </w:trPr>
        <w:tc>
          <w:tcPr>
            <w:tcW w:w="1245" w:type="pct"/>
          </w:tcPr>
          <w:p w:rsidR="00F144A7" w:rsidRPr="007551E4" w:rsidRDefault="00F144A7" w:rsidP="00750FF6">
            <w:pPr>
              <w:pStyle w:val="A2-Heading3"/>
              <w:spacing w:line="240" w:lineRule="auto"/>
              <w:jc w:val="both"/>
              <w:rPr>
                <w:lang w:val="fr-FR"/>
              </w:rPr>
            </w:pPr>
            <w:bookmarkStart w:id="85" w:name="_Toc266917799"/>
            <w:bookmarkStart w:id="86" w:name="_Toc267001583"/>
            <w:bookmarkStart w:id="87" w:name="_Toc267250867"/>
            <w:r w:rsidRPr="007551E4">
              <w:rPr>
                <w:lang w:val="fr-FR"/>
              </w:rPr>
              <w:t>2.7</w:t>
            </w:r>
            <w:r w:rsidRPr="007551E4">
              <w:rPr>
                <w:lang w:val="fr-FR"/>
              </w:rPr>
              <w:tab/>
              <w:t>Force Majeure</w:t>
            </w:r>
            <w:bookmarkEnd w:id="85"/>
            <w:bookmarkEnd w:id="86"/>
            <w:bookmarkEnd w:id="87"/>
          </w:p>
          <w:p w:rsidR="00F144A7" w:rsidRPr="007551E4" w:rsidRDefault="00F144A7" w:rsidP="00750FF6">
            <w:pPr>
              <w:pStyle w:val="BankNormal"/>
              <w:spacing w:after="0"/>
              <w:jc w:val="both"/>
              <w:rPr>
                <w:b/>
                <w:bCs/>
                <w:szCs w:val="24"/>
                <w:lang w:val="fr-FR"/>
              </w:rPr>
            </w:pPr>
          </w:p>
        </w:tc>
        <w:tc>
          <w:tcPr>
            <w:tcW w:w="3755" w:type="pct"/>
          </w:tcPr>
          <w:p w:rsidR="00F144A7" w:rsidRPr="007551E4" w:rsidRDefault="00F144A7" w:rsidP="00750FF6">
            <w:pPr>
              <w:spacing w:after="200"/>
              <w:ind w:right="-72"/>
              <w:jc w:val="both"/>
              <w:rPr>
                <w:lang w:val="fr-FR"/>
              </w:rPr>
            </w:pPr>
          </w:p>
        </w:tc>
      </w:tr>
      <w:tr w:rsidR="00F144A7" w:rsidRPr="007551E4">
        <w:trPr>
          <w:gridBefore w:val="1"/>
        </w:trPr>
        <w:tc>
          <w:tcPr>
            <w:tcW w:w="1245" w:type="pct"/>
          </w:tcPr>
          <w:p w:rsidR="00F144A7" w:rsidRPr="007551E4" w:rsidRDefault="00F144A7" w:rsidP="00750FF6">
            <w:pPr>
              <w:pStyle w:val="A2-Heading3"/>
              <w:spacing w:line="240" w:lineRule="auto"/>
              <w:jc w:val="both"/>
              <w:rPr>
                <w:lang w:val="fr-FR"/>
              </w:rPr>
            </w:pPr>
            <w:bookmarkStart w:id="88" w:name="_Toc266917800"/>
            <w:bookmarkStart w:id="89" w:name="_Toc267001584"/>
            <w:bookmarkStart w:id="90" w:name="_Toc267250868"/>
            <w:r w:rsidRPr="007551E4">
              <w:rPr>
                <w:lang w:val="fr-FR"/>
              </w:rPr>
              <w:t>2.7.1 Definition</w:t>
            </w:r>
            <w:bookmarkEnd w:id="88"/>
            <w:bookmarkEnd w:id="89"/>
            <w:bookmarkEnd w:id="90"/>
          </w:p>
        </w:tc>
        <w:tc>
          <w:tcPr>
            <w:tcW w:w="3755" w:type="pct"/>
          </w:tcPr>
          <w:p w:rsidR="00F144A7" w:rsidRPr="007551E4" w:rsidRDefault="00F144A7" w:rsidP="00750FF6">
            <w:pPr>
              <w:numPr>
                <w:ilvl w:val="12"/>
                <w:numId w:val="0"/>
              </w:numPr>
              <w:spacing w:after="200"/>
              <w:ind w:right="-72"/>
              <w:jc w:val="both"/>
            </w:pPr>
            <w:r w:rsidRPr="007551E4">
              <w:t>a)  For the purposes of this Contract, “Force Majeure” means an event which is beyond the reasonable control of a Party, is not foreseeable, is unavoidable and not brought about by or at the instance of the Party claiming to be affected by such events and which has caused the non-performance or delay in performance, and which makes a Party’s performance of its obligations hereunder impossible or so impractical as reasonably to be considered impossible in the circumstances, and includes, but is not limited to, war, riots, civil  disorder, earthquake, fire, explosion, storm, flood or other extreme adverse weather conditions, strikes, lockouts or other industrial action (except where such strikes, lockouts or other industrial action are within the power of the Party invoking Force Majeure to prevent), confiscation or any other action by Government agencies.</w:t>
            </w:r>
          </w:p>
          <w:p w:rsidR="00F144A7" w:rsidRPr="007551E4" w:rsidRDefault="00F144A7" w:rsidP="00750FF6">
            <w:pPr>
              <w:numPr>
                <w:ilvl w:val="12"/>
                <w:numId w:val="0"/>
              </w:numPr>
              <w:spacing w:after="200"/>
              <w:ind w:right="-72"/>
              <w:jc w:val="both"/>
            </w:pPr>
            <w:r w:rsidRPr="007551E4">
              <w:t>(b)   Force Majeure shall not include (i) any event which is caused by the negligence or intentional action of a Party or agents or employees, nor (ii) any event which a diligent Party could reasonably have been expected both to take into account at the time of the conclusion of this Contract, and avoid or overcome in the carrying out of its obligations hereunder.</w:t>
            </w:r>
          </w:p>
          <w:p w:rsidR="00F144A7" w:rsidRPr="007551E4" w:rsidRDefault="00F144A7" w:rsidP="00750FF6">
            <w:pPr>
              <w:numPr>
                <w:ilvl w:val="12"/>
                <w:numId w:val="0"/>
              </w:numPr>
              <w:spacing w:after="200"/>
              <w:ind w:right="-72"/>
              <w:jc w:val="both"/>
            </w:pPr>
            <w:r w:rsidRPr="007551E4">
              <w:t>(c)  Force Majeure shall not include insufficiency of funds or inability to make any payment required hereunder.</w:t>
            </w:r>
          </w:p>
        </w:tc>
      </w:tr>
      <w:tr w:rsidR="00F144A7" w:rsidRPr="007551E4">
        <w:trPr>
          <w:gridBefore w:val="1"/>
        </w:trPr>
        <w:tc>
          <w:tcPr>
            <w:tcW w:w="1245" w:type="pct"/>
          </w:tcPr>
          <w:p w:rsidR="00F144A7" w:rsidRPr="007551E4" w:rsidRDefault="00F144A7" w:rsidP="00750FF6">
            <w:pPr>
              <w:pStyle w:val="A2-Heading3"/>
              <w:spacing w:line="240" w:lineRule="auto"/>
              <w:jc w:val="both"/>
              <w:rPr>
                <w:lang w:val="fr-FR"/>
              </w:rPr>
            </w:pPr>
            <w:bookmarkStart w:id="91" w:name="_Toc266917801"/>
            <w:bookmarkStart w:id="92" w:name="_Toc267001585"/>
            <w:bookmarkStart w:id="93" w:name="_Toc267250869"/>
            <w:r w:rsidRPr="007551E4">
              <w:rPr>
                <w:lang w:val="fr-FR"/>
              </w:rPr>
              <w:t>2.7.2</w:t>
            </w:r>
            <w:r w:rsidRPr="007551E4">
              <w:rPr>
                <w:lang w:val="fr-FR"/>
              </w:rPr>
              <w:tab/>
              <w:t>No Breach of Contract</w:t>
            </w:r>
            <w:bookmarkEnd w:id="91"/>
            <w:bookmarkEnd w:id="92"/>
            <w:bookmarkEnd w:id="93"/>
          </w:p>
        </w:tc>
        <w:tc>
          <w:tcPr>
            <w:tcW w:w="3755" w:type="pct"/>
          </w:tcPr>
          <w:p w:rsidR="00F144A7" w:rsidRPr="007551E4" w:rsidRDefault="00F144A7" w:rsidP="00750FF6">
            <w:pPr>
              <w:numPr>
                <w:ilvl w:val="12"/>
                <w:numId w:val="0"/>
              </w:numPr>
              <w:spacing w:after="220"/>
              <w:ind w:right="-72"/>
              <w:jc w:val="both"/>
            </w:pPr>
            <w:r w:rsidRPr="007551E4">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r>
              <w:t xml:space="preserve"> </w:t>
            </w:r>
          </w:p>
        </w:tc>
      </w:tr>
      <w:tr w:rsidR="00F144A7" w:rsidRPr="007551E4">
        <w:trPr>
          <w:gridBefore w:val="1"/>
        </w:trPr>
        <w:tc>
          <w:tcPr>
            <w:tcW w:w="1245" w:type="pct"/>
          </w:tcPr>
          <w:p w:rsidR="00F144A7" w:rsidRPr="007551E4" w:rsidRDefault="00F144A7" w:rsidP="00750FF6">
            <w:pPr>
              <w:pStyle w:val="A2-Heading3"/>
              <w:spacing w:line="240" w:lineRule="auto"/>
              <w:jc w:val="both"/>
              <w:rPr>
                <w:lang w:val="fr-FR"/>
              </w:rPr>
            </w:pPr>
            <w:bookmarkStart w:id="94" w:name="_Toc266917802"/>
            <w:bookmarkStart w:id="95" w:name="_Toc267001586"/>
            <w:bookmarkStart w:id="96" w:name="_Toc267250870"/>
            <w:r w:rsidRPr="007551E4">
              <w:rPr>
                <w:lang w:val="fr-FR"/>
              </w:rPr>
              <w:t>2.7.3 Measures to be Taken</w:t>
            </w:r>
            <w:bookmarkEnd w:id="94"/>
            <w:bookmarkEnd w:id="95"/>
            <w:bookmarkEnd w:id="96"/>
          </w:p>
          <w:p w:rsidR="00F144A7" w:rsidRPr="007551E4" w:rsidRDefault="00F144A7" w:rsidP="00750FF6">
            <w:pPr>
              <w:pStyle w:val="A2-Heading3"/>
              <w:spacing w:line="240" w:lineRule="auto"/>
              <w:jc w:val="both"/>
              <w:rPr>
                <w:lang w:val="fr-FR"/>
              </w:rPr>
            </w:pPr>
          </w:p>
        </w:tc>
        <w:tc>
          <w:tcPr>
            <w:tcW w:w="3755" w:type="pct"/>
          </w:tcPr>
          <w:p w:rsidR="00F144A7" w:rsidRPr="007551E4" w:rsidRDefault="00F144A7" w:rsidP="00750FF6">
            <w:pPr>
              <w:numPr>
                <w:ilvl w:val="12"/>
                <w:numId w:val="0"/>
              </w:numPr>
              <w:spacing w:after="200"/>
              <w:ind w:right="-72"/>
              <w:jc w:val="both"/>
            </w:pPr>
            <w:r w:rsidRPr="007551E4">
              <w:t>(a) A Party affected by an event of Force Majeure shall continue to perform its obligations under the Contract as far as is reasonably practical, and shall take all reasonable measures to minimize the consequences of any event of Force Majeure.</w:t>
            </w:r>
          </w:p>
          <w:p w:rsidR="00F144A7" w:rsidRPr="007551E4" w:rsidRDefault="00F144A7" w:rsidP="00750FF6">
            <w:pPr>
              <w:numPr>
                <w:ilvl w:val="12"/>
                <w:numId w:val="0"/>
              </w:numPr>
              <w:spacing w:after="200"/>
              <w:ind w:right="-72"/>
              <w:jc w:val="both"/>
            </w:pPr>
            <w:r w:rsidRPr="007551E4">
              <w:t>(b) A Party affected by an event of Force Majeure shall notify the other Party of such event as soon as possible, and in any case not later than fourteen (14) days following the occurrence of such event, providing evidence of the nature and cause of such event, and shall similarly give written notice of the restoration of normal conditions as soon as possible.</w:t>
            </w:r>
          </w:p>
          <w:p w:rsidR="00F144A7" w:rsidRPr="007551E4" w:rsidRDefault="00F144A7" w:rsidP="00750FF6">
            <w:pPr>
              <w:numPr>
                <w:ilvl w:val="12"/>
                <w:numId w:val="0"/>
              </w:numPr>
              <w:spacing w:after="200"/>
              <w:ind w:right="-72"/>
              <w:jc w:val="both"/>
            </w:pPr>
            <w:r w:rsidRPr="007551E4">
              <w:t>(c) Any period within which a Party shall, pursuant to this Contract, complete any action or task, shall be extended for a period equal to the time during which such Party was unable to perform such action as a result of Force Majeure.</w:t>
            </w:r>
          </w:p>
          <w:p w:rsidR="00F144A7" w:rsidRPr="007551E4" w:rsidRDefault="00F144A7" w:rsidP="00750FF6">
            <w:pPr>
              <w:numPr>
                <w:ilvl w:val="12"/>
                <w:numId w:val="0"/>
              </w:numPr>
              <w:spacing w:after="200"/>
              <w:ind w:right="-72"/>
              <w:jc w:val="both"/>
            </w:pPr>
            <w:r w:rsidRPr="007551E4">
              <w:t>(d) During the period of their inability to perform the Services as a result of an event of Force Majeure, the Supplier, upon instructions by the Purchaser, shall either:</w:t>
            </w:r>
          </w:p>
          <w:p w:rsidR="00F144A7" w:rsidRPr="007551E4" w:rsidRDefault="00F144A7" w:rsidP="00750FF6">
            <w:pPr>
              <w:numPr>
                <w:ilvl w:val="12"/>
                <w:numId w:val="0"/>
              </w:numPr>
              <w:spacing w:after="200"/>
              <w:ind w:right="-72"/>
              <w:jc w:val="both"/>
            </w:pPr>
            <w:r w:rsidRPr="007551E4">
              <w:t>(i) Demobilize,; or</w:t>
            </w:r>
          </w:p>
          <w:p w:rsidR="00F144A7" w:rsidRPr="007551E4" w:rsidRDefault="00F144A7" w:rsidP="00750FF6">
            <w:pPr>
              <w:numPr>
                <w:ilvl w:val="12"/>
                <w:numId w:val="0"/>
              </w:numPr>
              <w:spacing w:after="200"/>
              <w:ind w:right="-72"/>
              <w:jc w:val="both"/>
            </w:pPr>
            <w:r w:rsidRPr="007551E4">
              <w:t>(ii) Continue with the Services to the extent possible, in which case the Supplier shall continue to be paid proportionately and on prorata basis, under the terms of this Contract.</w:t>
            </w:r>
          </w:p>
          <w:p w:rsidR="00F144A7" w:rsidRPr="007551E4" w:rsidRDefault="00F144A7" w:rsidP="00750FF6">
            <w:pPr>
              <w:numPr>
                <w:ilvl w:val="12"/>
                <w:numId w:val="0"/>
              </w:numPr>
              <w:spacing w:after="220"/>
              <w:ind w:right="-72"/>
              <w:jc w:val="both"/>
            </w:pPr>
            <w:r w:rsidRPr="007551E4">
              <w:t>(e) In the case of disagreement between the Parties as to the existence or extent of Force Majeure, the matter shall be settled according to Clause GC 8.</w:t>
            </w:r>
          </w:p>
        </w:tc>
      </w:tr>
      <w:tr w:rsidR="00F144A7" w:rsidRPr="007551E4">
        <w:trPr>
          <w:gridBefore w:val="1"/>
        </w:trPr>
        <w:tc>
          <w:tcPr>
            <w:tcW w:w="1245" w:type="pct"/>
          </w:tcPr>
          <w:p w:rsidR="00F144A7" w:rsidRPr="007551E4" w:rsidRDefault="00F144A7" w:rsidP="00750FF6">
            <w:pPr>
              <w:numPr>
                <w:ilvl w:val="12"/>
                <w:numId w:val="0"/>
              </w:numPr>
              <w:spacing w:after="200"/>
              <w:ind w:right="-72"/>
              <w:jc w:val="both"/>
              <w:rPr>
                <w:b/>
              </w:rPr>
            </w:pPr>
            <w:r w:rsidRPr="007551E4">
              <w:rPr>
                <w:b/>
              </w:rPr>
              <w:t>2.8 Suspension</w:t>
            </w:r>
          </w:p>
        </w:tc>
        <w:tc>
          <w:tcPr>
            <w:tcW w:w="3755" w:type="pct"/>
          </w:tcPr>
          <w:p w:rsidR="00F144A7" w:rsidRPr="007551E4" w:rsidRDefault="00F144A7" w:rsidP="00750FF6">
            <w:pPr>
              <w:numPr>
                <w:ilvl w:val="12"/>
                <w:numId w:val="0"/>
              </w:numPr>
              <w:spacing w:after="220"/>
              <w:ind w:right="-72"/>
              <w:jc w:val="both"/>
            </w:pPr>
            <w:r w:rsidRPr="007551E4">
              <w:t>The Purchaser may, by written notice of suspension to the Supplier, suspend all payments to the Supplier hereunder if the Supplier fails to perform any of its obligations under this Contract, including the carrying out of the Services, provided that such notice of suspension (i) shall specify the nature of the failure, and (ii) shall allow the Supplier to remedy such failure, if capable of being remedied, within a period not exceeding thirty (30) days after receipt by the Supplier of such notice of suspension.</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97" w:name="_Toc266917803"/>
            <w:bookmarkStart w:id="98" w:name="_Toc267001587"/>
            <w:bookmarkStart w:id="99" w:name="_Toc267250871"/>
            <w:r w:rsidRPr="007551E4">
              <w:t>2.9</w:t>
            </w:r>
            <w:r w:rsidRPr="007551E4">
              <w:tab/>
              <w:t>Termination</w:t>
            </w:r>
            <w:bookmarkEnd w:id="97"/>
            <w:bookmarkEnd w:id="98"/>
            <w:bookmarkEnd w:id="99"/>
          </w:p>
          <w:p w:rsidR="00F144A7" w:rsidRPr="007551E4" w:rsidRDefault="00F144A7" w:rsidP="00750FF6">
            <w:pPr>
              <w:pStyle w:val="BankNormal"/>
              <w:spacing w:after="0"/>
              <w:jc w:val="both"/>
              <w:rPr>
                <w:b/>
                <w:bCs/>
                <w:szCs w:val="24"/>
              </w:rPr>
            </w:pPr>
          </w:p>
        </w:tc>
        <w:tc>
          <w:tcPr>
            <w:tcW w:w="3755" w:type="pct"/>
          </w:tcPr>
          <w:p w:rsidR="00F144A7" w:rsidRPr="007551E4" w:rsidRDefault="00F144A7" w:rsidP="00750FF6">
            <w:pPr>
              <w:spacing w:after="220"/>
              <w:ind w:right="-72"/>
              <w:jc w:val="both"/>
            </w:pP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00" w:name="_Toc266917804"/>
            <w:bookmarkStart w:id="101" w:name="_Toc267001588"/>
            <w:bookmarkStart w:id="102" w:name="_Toc267250872"/>
            <w:r w:rsidRPr="007551E4">
              <w:t>2.9.1</w:t>
            </w:r>
            <w:r w:rsidRPr="007551E4">
              <w:tab/>
              <w:t>By the Purchaser</w:t>
            </w:r>
            <w:bookmarkEnd w:id="100"/>
            <w:bookmarkEnd w:id="101"/>
            <w:bookmarkEnd w:id="102"/>
          </w:p>
          <w:p w:rsidR="00F144A7" w:rsidRPr="007551E4" w:rsidRDefault="00F144A7" w:rsidP="00750FF6">
            <w:pPr>
              <w:numPr>
                <w:ilvl w:val="12"/>
                <w:numId w:val="0"/>
              </w:numPr>
              <w:ind w:left="882" w:hanging="540"/>
              <w:jc w:val="both"/>
              <w:rPr>
                <w:b/>
                <w:bCs/>
              </w:rPr>
            </w:pPr>
          </w:p>
        </w:tc>
        <w:tc>
          <w:tcPr>
            <w:tcW w:w="3755" w:type="pct"/>
          </w:tcPr>
          <w:p w:rsidR="00F144A7" w:rsidRPr="007551E4" w:rsidRDefault="00F144A7" w:rsidP="00750FF6">
            <w:pPr>
              <w:pStyle w:val="BodyText2"/>
              <w:spacing w:after="220" w:line="240" w:lineRule="auto"/>
              <w:jc w:val="both"/>
            </w:pPr>
            <w:r w:rsidRPr="007551E4">
              <w:t>The Purchaser may, without prejudice to any other remedy for breach of Contract, terminate this Contract in case of the occurrence of any of the events specified in paragraphs (a) through (</w:t>
            </w:r>
            <w:r>
              <w:t>k</w:t>
            </w:r>
            <w:r w:rsidRPr="007551E4">
              <w:t>) of this Clause GC 2.9.1. In such an occurrence the Purchaser shall give a not less than thirty (30) days’ written notice of termination to the Supplier, and sixty (60) days’ in the case of the event referred to in (</w:t>
            </w:r>
            <w:r>
              <w:t>l</w:t>
            </w:r>
            <w:r w:rsidRPr="007551E4">
              <w:t>).</w:t>
            </w:r>
          </w:p>
          <w:p w:rsidR="00F144A7" w:rsidRPr="007551E4" w:rsidRDefault="00F144A7" w:rsidP="00750FF6">
            <w:pPr>
              <w:numPr>
                <w:ilvl w:val="12"/>
                <w:numId w:val="0"/>
              </w:numPr>
              <w:tabs>
                <w:tab w:val="left" w:pos="540"/>
              </w:tabs>
              <w:spacing w:after="220"/>
              <w:ind w:left="547" w:right="-72" w:hanging="547"/>
              <w:jc w:val="both"/>
            </w:pPr>
            <w:r w:rsidRPr="007551E4">
              <w:t>(a)</w:t>
            </w:r>
            <w:r w:rsidRPr="007551E4">
              <w:tab/>
              <w:t>If the Supplier does not remedy a failure in the performance of their obligations under the Contract, within thirty (30) days after being notified or within any further period as the Purchaser may have subsequently approved in writing.</w:t>
            </w:r>
          </w:p>
          <w:p w:rsidR="00F144A7" w:rsidRPr="007551E4" w:rsidRDefault="00F144A7" w:rsidP="00750FF6">
            <w:pPr>
              <w:numPr>
                <w:ilvl w:val="12"/>
                <w:numId w:val="0"/>
              </w:numPr>
              <w:tabs>
                <w:tab w:val="left" w:pos="540"/>
              </w:tabs>
              <w:spacing w:after="220"/>
              <w:ind w:left="547" w:right="-72" w:hanging="547"/>
              <w:jc w:val="both"/>
            </w:pPr>
            <w:r w:rsidRPr="007551E4">
              <w:t>(b)</w:t>
            </w:r>
            <w:r w:rsidRPr="007551E4">
              <w:tab/>
              <w:t>If the Supplier becomes (or, if the Supplier consists of more than one entity, if any of its Members becomes and which has substantial bearing on providing Services under this contract) insolvent or go into liquidation or receivership whether compulsory or voluntary.</w:t>
            </w:r>
          </w:p>
          <w:p w:rsidR="00F144A7" w:rsidRPr="007551E4" w:rsidRDefault="00F144A7" w:rsidP="00750FF6">
            <w:pPr>
              <w:numPr>
                <w:ilvl w:val="12"/>
                <w:numId w:val="0"/>
              </w:numPr>
              <w:tabs>
                <w:tab w:val="left" w:pos="540"/>
              </w:tabs>
              <w:spacing w:after="220"/>
              <w:ind w:left="547" w:right="-72" w:hanging="547"/>
              <w:jc w:val="both"/>
            </w:pPr>
            <w:r w:rsidRPr="007551E4">
              <w:t>(c)</w:t>
            </w:r>
            <w:r w:rsidRPr="007551E4">
              <w:tab/>
              <w:t>If the Supplier, in the judgment of the Purchaser has engaged in corrupt or fraudulent practices in competing for or in executing the Contract.</w:t>
            </w:r>
          </w:p>
          <w:p w:rsidR="00F144A7" w:rsidRPr="007551E4" w:rsidRDefault="00F144A7" w:rsidP="00DD5026">
            <w:pPr>
              <w:numPr>
                <w:ilvl w:val="12"/>
                <w:numId w:val="0"/>
              </w:numPr>
              <w:tabs>
                <w:tab w:val="left" w:pos="540"/>
              </w:tabs>
              <w:spacing w:after="220"/>
              <w:ind w:left="547" w:right="-72" w:hanging="547"/>
              <w:jc w:val="both"/>
            </w:pPr>
            <w:r w:rsidRPr="007551E4">
              <w:t>(d)</w:t>
            </w:r>
            <w:r w:rsidRPr="007551E4">
              <w:tab/>
              <w:t>If, as the result of Force Majeure, the Supplier are unable to perform a material portion of the Services for a period of not less than sixty (60) days.</w:t>
            </w:r>
            <w:r w:rsidRPr="007551E4">
              <w:tab/>
            </w:r>
          </w:p>
          <w:p w:rsidR="00F144A7" w:rsidRPr="007551E4" w:rsidRDefault="00F144A7" w:rsidP="00750FF6">
            <w:pPr>
              <w:tabs>
                <w:tab w:val="left" w:pos="540"/>
              </w:tabs>
              <w:spacing w:after="220"/>
              <w:ind w:left="547" w:right="-72" w:hanging="547"/>
              <w:jc w:val="both"/>
            </w:pPr>
            <w:r w:rsidRPr="007551E4">
              <w:t>(</w:t>
            </w:r>
            <w:r>
              <w:t>e</w:t>
            </w:r>
            <w:r w:rsidRPr="007551E4">
              <w:t>)     If the Supplier submits to the Purchaser a false statement which has a material effect on the rights, obligations or interests of the Purchaser.</w:t>
            </w:r>
          </w:p>
          <w:p w:rsidR="00F144A7" w:rsidRPr="007551E4" w:rsidRDefault="00F144A7" w:rsidP="00750FF6">
            <w:pPr>
              <w:tabs>
                <w:tab w:val="left" w:pos="540"/>
              </w:tabs>
              <w:spacing w:after="220"/>
              <w:ind w:left="547" w:right="-72" w:hanging="547"/>
              <w:jc w:val="both"/>
            </w:pPr>
            <w:r w:rsidRPr="007551E4">
              <w:t>(</w:t>
            </w:r>
            <w:r>
              <w:t>f</w:t>
            </w:r>
            <w:r w:rsidRPr="007551E4">
              <w:t>)     If the Supplier places itself in position of conflict of interest or fails to disclose promptly any conflict of interest to the Purchaser.</w:t>
            </w:r>
          </w:p>
          <w:p w:rsidR="00F144A7" w:rsidRDefault="00F144A7" w:rsidP="00E060BB">
            <w:pPr>
              <w:tabs>
                <w:tab w:val="left" w:pos="540"/>
                <w:tab w:val="left" w:pos="612"/>
              </w:tabs>
              <w:spacing w:after="220"/>
              <w:ind w:left="547" w:right="-72" w:hanging="547"/>
              <w:jc w:val="both"/>
            </w:pPr>
            <w:r w:rsidRPr="007551E4">
              <w:t>(</w:t>
            </w:r>
            <w:r>
              <w:t>g</w:t>
            </w:r>
            <w:r w:rsidRPr="007551E4">
              <w:t>)  If the Supplier fails to provide the quality services as envisaged under this Contract. The Registrar/ UIDAI may make judgment regarding the poor quality of services, the reasons for which shall be recorded in writing. The Registrar/ UIDAI may decide to give one chance to the Supplier to improve the quality of the services</w:t>
            </w:r>
            <w:r>
              <w:t>.</w:t>
            </w:r>
          </w:p>
          <w:p w:rsidR="00F144A7" w:rsidRDefault="00F144A7" w:rsidP="00E060BB">
            <w:pPr>
              <w:tabs>
                <w:tab w:val="left" w:pos="540"/>
                <w:tab w:val="left" w:pos="612"/>
              </w:tabs>
              <w:spacing w:after="220"/>
              <w:ind w:left="547" w:right="-72" w:hanging="547"/>
              <w:jc w:val="both"/>
            </w:pPr>
            <w:r>
              <w:t xml:space="preserve"> h)  If the Supplier has been blacklisted by the UIDAI or disqualified for any reason including for no longer meeting the empanelment criteria laid down by the UIDAI based on which the Supplier was empanelled as n enrolling agency .</w:t>
            </w:r>
          </w:p>
          <w:p w:rsidR="00F144A7" w:rsidRDefault="00F144A7" w:rsidP="00750FF6">
            <w:pPr>
              <w:tabs>
                <w:tab w:val="left" w:pos="540"/>
                <w:tab w:val="left" w:pos="612"/>
              </w:tabs>
              <w:spacing w:after="220"/>
              <w:ind w:left="547" w:right="-72" w:hanging="547"/>
              <w:jc w:val="both"/>
            </w:pPr>
            <w:r>
              <w:t xml:space="preserve">(i)    If the Supplier fails to fulfill its obligations under Clause G.C 3.3 hereof </w:t>
            </w:r>
            <w:r w:rsidRPr="007551E4">
              <w:t>.</w:t>
            </w:r>
          </w:p>
          <w:p w:rsidR="00F144A7" w:rsidRPr="007551E4" w:rsidRDefault="00F144A7" w:rsidP="00750FF6">
            <w:pPr>
              <w:tabs>
                <w:tab w:val="left" w:pos="540"/>
                <w:tab w:val="left" w:pos="612"/>
              </w:tabs>
              <w:spacing w:after="220"/>
              <w:ind w:left="547" w:right="-72" w:hanging="547"/>
              <w:jc w:val="both"/>
            </w:pPr>
          </w:p>
          <w:p w:rsidR="00F144A7" w:rsidRPr="007551E4" w:rsidRDefault="00F144A7" w:rsidP="00750FF6">
            <w:pPr>
              <w:tabs>
                <w:tab w:val="left" w:pos="540"/>
              </w:tabs>
              <w:spacing w:after="220"/>
              <w:ind w:left="540" w:right="-72" w:hanging="540"/>
              <w:jc w:val="both"/>
            </w:pPr>
            <w:r w:rsidRPr="007551E4">
              <w:t>(</w:t>
            </w:r>
            <w:r>
              <w:t>j</w:t>
            </w:r>
            <w:r w:rsidRPr="007551E4">
              <w:t>)</w:t>
            </w:r>
            <w:r w:rsidRPr="007551E4">
              <w:tab/>
              <w:t>If the Supplier fails to comply with any final decision reached as a result of arbitration proceedings pursuant to Clause GC 8 hereof.</w:t>
            </w:r>
          </w:p>
          <w:p w:rsidR="00F144A7" w:rsidRDefault="00F144A7" w:rsidP="009640EF">
            <w:pPr>
              <w:tabs>
                <w:tab w:val="left" w:pos="540"/>
              </w:tabs>
              <w:spacing w:after="220"/>
              <w:ind w:left="540" w:right="-72" w:hanging="540"/>
              <w:jc w:val="both"/>
            </w:pPr>
            <w:r>
              <w:t xml:space="preserve">(k)  In the event of Supplier found :  </w:t>
            </w:r>
          </w:p>
          <w:p w:rsidR="00F144A7" w:rsidRPr="00F20D02" w:rsidRDefault="00F144A7" w:rsidP="00FE48CF">
            <w:pPr>
              <w:widowControl w:val="0"/>
              <w:numPr>
                <w:ilvl w:val="0"/>
                <w:numId w:val="14"/>
              </w:numPr>
              <w:tabs>
                <w:tab w:val="num" w:pos="-5670"/>
              </w:tabs>
              <w:autoSpaceDE w:val="0"/>
              <w:autoSpaceDN w:val="0"/>
              <w:adjustRightInd w:val="0"/>
              <w:spacing w:line="276" w:lineRule="auto"/>
              <w:ind w:hanging="49"/>
              <w:rPr>
                <w:color w:val="000000"/>
              </w:rPr>
            </w:pPr>
            <w:r w:rsidRPr="00F20D02">
              <w:rPr>
                <w:color w:val="000000"/>
              </w:rPr>
              <w:t>Submission of false particulars/fake documents for securing empanelment.</w:t>
            </w:r>
          </w:p>
          <w:p w:rsidR="00F144A7" w:rsidRPr="00F20D02" w:rsidRDefault="00F144A7" w:rsidP="00FE48CF">
            <w:pPr>
              <w:widowControl w:val="0"/>
              <w:numPr>
                <w:ilvl w:val="0"/>
                <w:numId w:val="14"/>
              </w:numPr>
              <w:tabs>
                <w:tab w:val="num" w:pos="-5670"/>
              </w:tabs>
              <w:autoSpaceDE w:val="0"/>
              <w:autoSpaceDN w:val="0"/>
              <w:adjustRightInd w:val="0"/>
              <w:spacing w:line="276" w:lineRule="auto"/>
              <w:ind w:hanging="49"/>
              <w:rPr>
                <w:color w:val="000000"/>
              </w:rPr>
            </w:pPr>
            <w:r w:rsidRPr="00F20D02">
              <w:rPr>
                <w:color w:val="000000"/>
              </w:rPr>
              <w:t>Information</w:t>
            </w:r>
            <w:r w:rsidRPr="00F20D02">
              <w:rPr>
                <w:color w:val="000000"/>
                <w:spacing w:val="34"/>
              </w:rPr>
              <w:t xml:space="preserve"> </w:t>
            </w:r>
            <w:r w:rsidRPr="00F20D02">
              <w:rPr>
                <w:color w:val="000000"/>
              </w:rPr>
              <w:t>pr</w:t>
            </w:r>
            <w:r w:rsidRPr="00F20D02">
              <w:rPr>
                <w:color w:val="000000"/>
                <w:spacing w:val="1"/>
              </w:rPr>
              <w:t>o</w:t>
            </w:r>
            <w:r w:rsidRPr="00F20D02">
              <w:rPr>
                <w:color w:val="000000"/>
                <w:spacing w:val="-1"/>
              </w:rPr>
              <w:t>v</w:t>
            </w:r>
            <w:r w:rsidRPr="00F20D02">
              <w:rPr>
                <w:color w:val="000000"/>
                <w:spacing w:val="-2"/>
              </w:rPr>
              <w:t>i</w:t>
            </w:r>
            <w:r w:rsidRPr="00F20D02">
              <w:rPr>
                <w:color w:val="000000"/>
              </w:rPr>
              <w:t>ded</w:t>
            </w:r>
            <w:r w:rsidRPr="00F20D02">
              <w:rPr>
                <w:color w:val="000000"/>
                <w:spacing w:val="7"/>
              </w:rPr>
              <w:t xml:space="preserve"> </w:t>
            </w:r>
            <w:r w:rsidRPr="00F20D02">
              <w:rPr>
                <w:color w:val="000000"/>
              </w:rPr>
              <w:t>to</w:t>
            </w:r>
            <w:r w:rsidRPr="00F20D02">
              <w:rPr>
                <w:color w:val="000000"/>
                <w:spacing w:val="9"/>
              </w:rPr>
              <w:t xml:space="preserve"> UIDAI</w:t>
            </w:r>
            <w:r w:rsidRPr="00F20D02">
              <w:rPr>
                <w:color w:val="000000"/>
                <w:spacing w:val="21"/>
              </w:rPr>
              <w:t xml:space="preserve"> </w:t>
            </w:r>
            <w:r w:rsidRPr="00F20D02">
              <w:rPr>
                <w:color w:val="000000"/>
              </w:rPr>
              <w:t>is</w:t>
            </w:r>
            <w:r w:rsidRPr="00F20D02">
              <w:rPr>
                <w:color w:val="000000"/>
                <w:spacing w:val="5"/>
              </w:rPr>
              <w:t xml:space="preserve"> </w:t>
            </w:r>
            <w:r w:rsidRPr="00F20D02">
              <w:rPr>
                <w:color w:val="000000"/>
              </w:rPr>
              <w:t>found</w:t>
            </w:r>
            <w:r w:rsidRPr="00F20D02">
              <w:rPr>
                <w:color w:val="000000"/>
                <w:spacing w:val="17"/>
              </w:rPr>
              <w:t xml:space="preserve"> </w:t>
            </w:r>
            <w:r w:rsidRPr="00F20D02">
              <w:rPr>
                <w:color w:val="000000"/>
              </w:rPr>
              <w:t>to</w:t>
            </w:r>
            <w:r w:rsidRPr="00F20D02">
              <w:rPr>
                <w:color w:val="000000"/>
                <w:spacing w:val="7"/>
              </w:rPr>
              <w:t xml:space="preserve"> </w:t>
            </w:r>
            <w:r w:rsidRPr="00F20D02">
              <w:rPr>
                <w:color w:val="000000"/>
              </w:rPr>
              <w:t>be</w:t>
            </w:r>
            <w:r w:rsidRPr="00F20D02">
              <w:rPr>
                <w:color w:val="000000"/>
                <w:spacing w:val="9"/>
              </w:rPr>
              <w:t xml:space="preserve"> </w:t>
            </w:r>
            <w:r w:rsidRPr="00F20D02">
              <w:rPr>
                <w:color w:val="000000"/>
                <w:spacing w:val="-2"/>
                <w:w w:val="103"/>
              </w:rPr>
              <w:t>i</w:t>
            </w:r>
            <w:r w:rsidRPr="00F20D02">
              <w:rPr>
                <w:color w:val="000000"/>
                <w:w w:val="103"/>
              </w:rPr>
              <w:t>ncorre</w:t>
            </w:r>
            <w:r w:rsidRPr="00F20D02">
              <w:rPr>
                <w:color w:val="000000"/>
                <w:spacing w:val="-1"/>
                <w:w w:val="103"/>
              </w:rPr>
              <w:t>c</w:t>
            </w:r>
            <w:r w:rsidRPr="00F20D02">
              <w:rPr>
                <w:color w:val="000000"/>
                <w:w w:val="103"/>
              </w:rPr>
              <w:t>t.</w:t>
            </w:r>
          </w:p>
          <w:p w:rsidR="00F144A7" w:rsidRPr="00F20D02" w:rsidRDefault="00F144A7" w:rsidP="00FE48CF">
            <w:pPr>
              <w:widowControl w:val="0"/>
              <w:numPr>
                <w:ilvl w:val="0"/>
                <w:numId w:val="14"/>
              </w:numPr>
              <w:autoSpaceDE w:val="0"/>
              <w:autoSpaceDN w:val="0"/>
              <w:adjustRightInd w:val="0"/>
              <w:spacing w:line="276" w:lineRule="auto"/>
              <w:ind w:right="100" w:hanging="49"/>
              <w:jc w:val="both"/>
              <w:rPr>
                <w:color w:val="000000"/>
              </w:rPr>
            </w:pPr>
            <w:r w:rsidRPr="00F20D02">
              <w:rPr>
                <w:color w:val="000000"/>
              </w:rPr>
              <w:t>Evidence of Sub-contracting of enrolment work</w:t>
            </w:r>
          </w:p>
          <w:p w:rsidR="00F144A7" w:rsidRPr="00F20D02" w:rsidRDefault="00F144A7" w:rsidP="00FE48CF">
            <w:pPr>
              <w:widowControl w:val="0"/>
              <w:numPr>
                <w:ilvl w:val="0"/>
                <w:numId w:val="14"/>
              </w:numPr>
              <w:autoSpaceDE w:val="0"/>
              <w:autoSpaceDN w:val="0"/>
              <w:adjustRightInd w:val="0"/>
              <w:spacing w:line="276" w:lineRule="auto"/>
              <w:ind w:hanging="49"/>
              <w:rPr>
                <w:color w:val="000000"/>
              </w:rPr>
            </w:pPr>
            <w:r w:rsidRPr="00F20D02">
              <w:rPr>
                <w:color w:val="000000"/>
              </w:rPr>
              <w:t>Empan</w:t>
            </w:r>
            <w:r w:rsidRPr="00F20D02">
              <w:rPr>
                <w:color w:val="000000"/>
                <w:spacing w:val="1"/>
              </w:rPr>
              <w:t>e</w:t>
            </w:r>
            <w:r w:rsidRPr="00F20D02">
              <w:rPr>
                <w:color w:val="000000"/>
                <w:spacing w:val="-2"/>
              </w:rPr>
              <w:t>l</w:t>
            </w:r>
            <w:r w:rsidRPr="00F20D02">
              <w:rPr>
                <w:color w:val="000000"/>
              </w:rPr>
              <w:t>m</w:t>
            </w:r>
            <w:r w:rsidRPr="00F20D02">
              <w:rPr>
                <w:color w:val="000000"/>
                <w:spacing w:val="1"/>
              </w:rPr>
              <w:t>e</w:t>
            </w:r>
            <w:r w:rsidRPr="00F20D02">
              <w:rPr>
                <w:color w:val="000000"/>
              </w:rPr>
              <w:t>nt</w:t>
            </w:r>
            <w:r w:rsidRPr="00F20D02">
              <w:rPr>
                <w:color w:val="000000"/>
                <w:spacing w:val="21"/>
              </w:rPr>
              <w:t xml:space="preserve"> </w:t>
            </w:r>
            <w:r w:rsidRPr="00F20D02">
              <w:rPr>
                <w:color w:val="000000"/>
              </w:rPr>
              <w:t>cond</w:t>
            </w:r>
            <w:r w:rsidRPr="00F20D02">
              <w:rPr>
                <w:color w:val="000000"/>
                <w:spacing w:val="-2"/>
              </w:rPr>
              <w:t>i</w:t>
            </w:r>
            <w:r w:rsidRPr="00F20D02">
              <w:rPr>
                <w:color w:val="000000"/>
                <w:spacing w:val="1"/>
              </w:rPr>
              <w:t>t</w:t>
            </w:r>
            <w:r w:rsidRPr="00F20D02">
              <w:rPr>
                <w:color w:val="000000"/>
              </w:rPr>
              <w:t>io</w:t>
            </w:r>
            <w:r w:rsidRPr="00F20D02">
              <w:rPr>
                <w:color w:val="000000"/>
                <w:spacing w:val="1"/>
              </w:rPr>
              <w:t>n</w:t>
            </w:r>
            <w:r w:rsidRPr="00F20D02">
              <w:rPr>
                <w:color w:val="000000"/>
              </w:rPr>
              <w:t>s</w:t>
            </w:r>
            <w:r w:rsidRPr="00F20D02">
              <w:rPr>
                <w:color w:val="000000"/>
                <w:spacing w:val="14"/>
              </w:rPr>
              <w:t xml:space="preserve"> </w:t>
            </w:r>
            <w:r w:rsidRPr="00F20D02">
              <w:rPr>
                <w:color w:val="000000"/>
              </w:rPr>
              <w:t>are</w:t>
            </w:r>
            <w:r w:rsidRPr="00F20D02">
              <w:rPr>
                <w:color w:val="000000"/>
                <w:spacing w:val="11"/>
              </w:rPr>
              <w:t xml:space="preserve"> </w:t>
            </w:r>
            <w:r w:rsidRPr="00F20D02">
              <w:rPr>
                <w:color w:val="000000"/>
              </w:rPr>
              <w:t>not</w:t>
            </w:r>
            <w:r w:rsidRPr="00F20D02">
              <w:rPr>
                <w:color w:val="000000"/>
                <w:spacing w:val="10"/>
              </w:rPr>
              <w:t xml:space="preserve"> </w:t>
            </w:r>
            <w:r w:rsidRPr="00F20D02">
              <w:rPr>
                <w:color w:val="000000"/>
              </w:rPr>
              <w:t>met</w:t>
            </w:r>
            <w:r w:rsidRPr="00F20D02">
              <w:rPr>
                <w:color w:val="000000"/>
                <w:spacing w:val="12"/>
              </w:rPr>
              <w:t xml:space="preserve"> </w:t>
            </w:r>
            <w:r w:rsidRPr="00F20D02">
              <w:rPr>
                <w:color w:val="000000"/>
              </w:rPr>
              <w:t>w</w:t>
            </w:r>
            <w:r w:rsidRPr="00F20D02">
              <w:rPr>
                <w:color w:val="000000"/>
                <w:spacing w:val="-2"/>
              </w:rPr>
              <w:t>i</w:t>
            </w:r>
            <w:r w:rsidRPr="00F20D02">
              <w:rPr>
                <w:color w:val="000000"/>
              </w:rPr>
              <w:t>t</w:t>
            </w:r>
            <w:r w:rsidRPr="00F20D02">
              <w:rPr>
                <w:color w:val="000000"/>
                <w:spacing w:val="1"/>
              </w:rPr>
              <w:t>h</w:t>
            </w:r>
            <w:r w:rsidRPr="00F20D02">
              <w:rPr>
                <w:color w:val="000000"/>
              </w:rPr>
              <w:t>in</w:t>
            </w:r>
            <w:r w:rsidRPr="00F20D02">
              <w:rPr>
                <w:color w:val="000000"/>
                <w:spacing w:val="6"/>
              </w:rPr>
              <w:t xml:space="preserve"> </w:t>
            </w:r>
            <w:r w:rsidRPr="00F20D02">
              <w:rPr>
                <w:color w:val="000000"/>
              </w:rPr>
              <w:t>the</w:t>
            </w:r>
            <w:r w:rsidRPr="00F20D02">
              <w:rPr>
                <w:color w:val="000000"/>
                <w:spacing w:val="10"/>
              </w:rPr>
              <w:t xml:space="preserve"> </w:t>
            </w:r>
            <w:r w:rsidRPr="00F20D02">
              <w:rPr>
                <w:color w:val="000000"/>
              </w:rPr>
              <w:t>spec</w:t>
            </w:r>
            <w:r w:rsidRPr="00F20D02">
              <w:rPr>
                <w:color w:val="000000"/>
                <w:spacing w:val="-2"/>
              </w:rPr>
              <w:t>i</w:t>
            </w:r>
            <w:r w:rsidRPr="00F20D02">
              <w:rPr>
                <w:color w:val="000000"/>
                <w:spacing w:val="1"/>
              </w:rPr>
              <w:t>f</w:t>
            </w:r>
            <w:r w:rsidRPr="00F20D02">
              <w:rPr>
                <w:color w:val="000000"/>
              </w:rPr>
              <w:t>ied</w:t>
            </w:r>
            <w:r w:rsidRPr="00F20D02">
              <w:rPr>
                <w:color w:val="000000"/>
                <w:spacing w:val="15"/>
              </w:rPr>
              <w:t xml:space="preserve"> </w:t>
            </w:r>
            <w:r w:rsidRPr="00F20D02">
              <w:rPr>
                <w:color w:val="000000"/>
              </w:rPr>
              <w:t>time</w:t>
            </w:r>
            <w:r w:rsidRPr="00F20D02">
              <w:rPr>
                <w:color w:val="000000"/>
                <w:spacing w:val="13"/>
              </w:rPr>
              <w:t xml:space="preserve"> </w:t>
            </w:r>
            <w:r w:rsidRPr="00F20D02">
              <w:rPr>
                <w:color w:val="000000"/>
                <w:w w:val="103"/>
              </w:rPr>
              <w:t>per</w:t>
            </w:r>
            <w:r w:rsidRPr="00F20D02">
              <w:rPr>
                <w:color w:val="000000"/>
                <w:spacing w:val="-2"/>
                <w:w w:val="103"/>
              </w:rPr>
              <w:t>i</w:t>
            </w:r>
            <w:r w:rsidRPr="00F20D02">
              <w:rPr>
                <w:color w:val="000000"/>
                <w:w w:val="103"/>
              </w:rPr>
              <w:t>od.</w:t>
            </w:r>
          </w:p>
          <w:p w:rsidR="00F144A7" w:rsidRPr="00F20D02" w:rsidRDefault="00F144A7" w:rsidP="00FE48CF">
            <w:pPr>
              <w:widowControl w:val="0"/>
              <w:numPr>
                <w:ilvl w:val="0"/>
                <w:numId w:val="14"/>
              </w:numPr>
              <w:autoSpaceDE w:val="0"/>
              <w:autoSpaceDN w:val="0"/>
              <w:adjustRightInd w:val="0"/>
              <w:spacing w:line="276" w:lineRule="auto"/>
              <w:ind w:hanging="49"/>
              <w:rPr>
                <w:color w:val="000000"/>
              </w:rPr>
            </w:pPr>
            <w:r w:rsidRPr="00F20D02">
              <w:rPr>
                <w:color w:val="000000"/>
              </w:rPr>
              <w:t>Applicant</w:t>
            </w:r>
            <w:r w:rsidRPr="00F20D02">
              <w:rPr>
                <w:color w:val="000000"/>
                <w:spacing w:val="32"/>
              </w:rPr>
              <w:t xml:space="preserve"> </w:t>
            </w:r>
            <w:r w:rsidRPr="00F20D02">
              <w:rPr>
                <w:color w:val="000000"/>
              </w:rPr>
              <w:t>be</w:t>
            </w:r>
            <w:r w:rsidRPr="00F20D02">
              <w:rPr>
                <w:color w:val="000000"/>
                <w:spacing w:val="-1"/>
              </w:rPr>
              <w:t>c</w:t>
            </w:r>
            <w:r w:rsidRPr="00F20D02">
              <w:rPr>
                <w:color w:val="000000"/>
                <w:spacing w:val="1"/>
              </w:rPr>
              <w:t>o</w:t>
            </w:r>
            <w:r w:rsidRPr="00F20D02">
              <w:rPr>
                <w:color w:val="000000"/>
              </w:rPr>
              <w:t>mes</w:t>
            </w:r>
            <w:r w:rsidRPr="00F20D02">
              <w:rPr>
                <w:color w:val="000000"/>
                <w:spacing w:val="25"/>
              </w:rPr>
              <w:t xml:space="preserve"> </w:t>
            </w:r>
            <w:r w:rsidRPr="00F20D02">
              <w:rPr>
                <w:color w:val="000000"/>
              </w:rPr>
              <w:t>insolvent,</w:t>
            </w:r>
            <w:r w:rsidRPr="00F20D02">
              <w:rPr>
                <w:color w:val="000000"/>
                <w:spacing w:val="43"/>
              </w:rPr>
              <w:t xml:space="preserve"> </w:t>
            </w:r>
            <w:r w:rsidRPr="00F20D02">
              <w:rPr>
                <w:color w:val="000000"/>
              </w:rPr>
              <w:t>b</w:t>
            </w:r>
            <w:r w:rsidRPr="00F20D02">
              <w:rPr>
                <w:color w:val="000000"/>
                <w:spacing w:val="1"/>
              </w:rPr>
              <w:t>a</w:t>
            </w:r>
            <w:r w:rsidRPr="00F20D02">
              <w:rPr>
                <w:color w:val="000000"/>
              </w:rPr>
              <w:t>nkrupt;</w:t>
            </w:r>
            <w:r w:rsidRPr="00F20D02">
              <w:rPr>
                <w:color w:val="000000"/>
                <w:spacing w:val="21"/>
              </w:rPr>
              <w:t xml:space="preserve"> </w:t>
            </w:r>
            <w:r w:rsidRPr="00F20D02">
              <w:rPr>
                <w:color w:val="000000"/>
              </w:rPr>
              <w:t>res</w:t>
            </w:r>
            <w:r w:rsidRPr="00F20D02">
              <w:rPr>
                <w:color w:val="000000"/>
                <w:spacing w:val="1"/>
              </w:rPr>
              <w:t>o</w:t>
            </w:r>
            <w:r w:rsidRPr="00F20D02">
              <w:rPr>
                <w:color w:val="000000"/>
              </w:rPr>
              <w:t>lution</w:t>
            </w:r>
            <w:r w:rsidRPr="00F20D02">
              <w:rPr>
                <w:color w:val="000000"/>
                <w:spacing w:val="27"/>
              </w:rPr>
              <w:t xml:space="preserve"> </w:t>
            </w:r>
            <w:r w:rsidRPr="00F20D02">
              <w:rPr>
                <w:color w:val="000000"/>
              </w:rPr>
              <w:t>is</w:t>
            </w:r>
            <w:r w:rsidRPr="00F20D02">
              <w:rPr>
                <w:color w:val="000000"/>
                <w:spacing w:val="22"/>
              </w:rPr>
              <w:t xml:space="preserve"> </w:t>
            </w:r>
            <w:r w:rsidRPr="00F20D02">
              <w:rPr>
                <w:color w:val="000000"/>
              </w:rPr>
              <w:t>pas</w:t>
            </w:r>
            <w:r w:rsidRPr="00F20D02">
              <w:rPr>
                <w:color w:val="000000"/>
                <w:spacing w:val="-1"/>
              </w:rPr>
              <w:t>s</w:t>
            </w:r>
            <w:r w:rsidRPr="00F20D02">
              <w:rPr>
                <w:color w:val="000000"/>
              </w:rPr>
              <w:t>ed</w:t>
            </w:r>
            <w:r w:rsidRPr="00F20D02">
              <w:rPr>
                <w:color w:val="000000"/>
                <w:spacing w:val="29"/>
              </w:rPr>
              <w:t xml:space="preserve"> </w:t>
            </w:r>
            <w:r w:rsidRPr="00F20D02">
              <w:rPr>
                <w:color w:val="000000"/>
                <w:w w:val="103"/>
              </w:rPr>
              <w:t xml:space="preserve">for </w:t>
            </w:r>
            <w:r w:rsidRPr="00F20D02">
              <w:rPr>
                <w:color w:val="000000"/>
              </w:rPr>
              <w:t>the</w:t>
            </w:r>
            <w:r w:rsidRPr="00F20D02">
              <w:rPr>
                <w:color w:val="000000"/>
                <w:spacing w:val="2"/>
              </w:rPr>
              <w:t xml:space="preserve"> </w:t>
            </w:r>
            <w:r w:rsidRPr="00F20D02">
              <w:rPr>
                <w:color w:val="000000"/>
              </w:rPr>
              <w:t>win</w:t>
            </w:r>
            <w:r w:rsidRPr="00F20D02">
              <w:rPr>
                <w:color w:val="000000"/>
                <w:spacing w:val="1"/>
              </w:rPr>
              <w:t>d</w:t>
            </w:r>
            <w:r w:rsidRPr="00F20D02">
              <w:rPr>
                <w:color w:val="000000"/>
                <w:spacing w:val="-2"/>
              </w:rPr>
              <w:t>i</w:t>
            </w:r>
            <w:r w:rsidRPr="00F20D02">
              <w:rPr>
                <w:color w:val="000000"/>
              </w:rPr>
              <w:t>ng</w:t>
            </w:r>
            <w:r w:rsidRPr="00F20D02">
              <w:rPr>
                <w:color w:val="000000"/>
                <w:spacing w:val="11"/>
              </w:rPr>
              <w:t xml:space="preserve"> </w:t>
            </w:r>
            <w:r w:rsidRPr="00F20D02">
              <w:rPr>
                <w:color w:val="000000"/>
                <w:spacing w:val="11"/>
              </w:rPr>
              <w:tab/>
            </w:r>
            <w:r w:rsidRPr="00F20D02">
              <w:rPr>
                <w:color w:val="000000"/>
              </w:rPr>
              <w:t>up</w:t>
            </w:r>
            <w:r w:rsidRPr="00F20D02">
              <w:rPr>
                <w:color w:val="000000"/>
                <w:spacing w:val="9"/>
              </w:rPr>
              <w:t xml:space="preserve"> </w:t>
            </w:r>
            <w:r w:rsidRPr="00F20D02">
              <w:rPr>
                <w:color w:val="000000"/>
              </w:rPr>
              <w:t>of</w:t>
            </w:r>
            <w:r w:rsidRPr="00F20D02">
              <w:rPr>
                <w:color w:val="000000"/>
                <w:spacing w:val="7"/>
              </w:rPr>
              <w:t xml:space="preserve"> </w:t>
            </w:r>
            <w:r w:rsidRPr="00F20D02">
              <w:rPr>
                <w:color w:val="000000"/>
              </w:rPr>
              <w:t>the</w:t>
            </w:r>
            <w:r w:rsidRPr="00F20D02">
              <w:rPr>
                <w:color w:val="000000"/>
                <w:spacing w:val="10"/>
              </w:rPr>
              <w:t xml:space="preserve"> a</w:t>
            </w:r>
            <w:r w:rsidRPr="00F20D02">
              <w:rPr>
                <w:color w:val="000000"/>
              </w:rPr>
              <w:t>pplicant’s organization.</w:t>
            </w:r>
          </w:p>
          <w:p w:rsidR="00F144A7" w:rsidRPr="00F20D02" w:rsidRDefault="00F144A7" w:rsidP="00FE48CF">
            <w:pPr>
              <w:widowControl w:val="0"/>
              <w:numPr>
                <w:ilvl w:val="0"/>
                <w:numId w:val="14"/>
              </w:numPr>
              <w:autoSpaceDE w:val="0"/>
              <w:autoSpaceDN w:val="0"/>
              <w:adjustRightInd w:val="0"/>
              <w:spacing w:line="276" w:lineRule="auto"/>
              <w:ind w:hanging="49"/>
              <w:rPr>
                <w:color w:val="000000"/>
              </w:rPr>
            </w:pPr>
            <w:r w:rsidRPr="00F20D02">
              <w:t>Si</w:t>
            </w:r>
            <w:r w:rsidRPr="00F20D02">
              <w:rPr>
                <w:spacing w:val="-1"/>
              </w:rPr>
              <w:t>g</w:t>
            </w:r>
            <w:r w:rsidRPr="00F20D02">
              <w:rPr>
                <w:spacing w:val="1"/>
              </w:rPr>
              <w:t>n</w:t>
            </w:r>
            <w:r w:rsidRPr="00F20D02">
              <w:t>ifi</w:t>
            </w:r>
            <w:r w:rsidRPr="00F20D02">
              <w:rPr>
                <w:spacing w:val="-1"/>
              </w:rPr>
              <w:t>c</w:t>
            </w:r>
            <w:r w:rsidRPr="00F20D02">
              <w:t>ant</w:t>
            </w:r>
            <w:r w:rsidRPr="00F20D02">
              <w:rPr>
                <w:spacing w:val="18"/>
              </w:rPr>
              <w:t xml:space="preserve"> </w:t>
            </w:r>
            <w:r w:rsidRPr="00F20D02">
              <w:t>changes</w:t>
            </w:r>
            <w:r w:rsidRPr="00F20D02">
              <w:rPr>
                <w:spacing w:val="35"/>
              </w:rPr>
              <w:t xml:space="preserve"> </w:t>
            </w:r>
            <w:r w:rsidRPr="00F20D02">
              <w:t>to</w:t>
            </w:r>
            <w:r w:rsidRPr="00F20D02">
              <w:rPr>
                <w:spacing w:val="17"/>
              </w:rPr>
              <w:t xml:space="preserve"> </w:t>
            </w:r>
            <w:r w:rsidRPr="00F20D02">
              <w:rPr>
                <w:spacing w:val="1"/>
              </w:rPr>
              <w:t>t</w:t>
            </w:r>
            <w:r w:rsidRPr="00F20D02">
              <w:t>he</w:t>
            </w:r>
            <w:r w:rsidRPr="00F20D02">
              <w:rPr>
                <w:spacing w:val="15"/>
              </w:rPr>
              <w:t xml:space="preserve"> </w:t>
            </w:r>
            <w:r w:rsidRPr="00F20D02">
              <w:t>organiza</w:t>
            </w:r>
            <w:r w:rsidRPr="00F20D02">
              <w:rPr>
                <w:spacing w:val="1"/>
              </w:rPr>
              <w:t>t</w:t>
            </w:r>
            <w:r w:rsidRPr="00F20D02">
              <w:t>ion</w:t>
            </w:r>
            <w:r w:rsidRPr="00F20D02">
              <w:rPr>
                <w:spacing w:val="35"/>
              </w:rPr>
              <w:t xml:space="preserve"> </w:t>
            </w:r>
            <w:r w:rsidRPr="00F20D02">
              <w:t>leading to change of management</w:t>
            </w:r>
            <w:r w:rsidRPr="00F20D02">
              <w:rPr>
                <w:spacing w:val="35"/>
              </w:rPr>
              <w:t xml:space="preserve">, </w:t>
            </w:r>
            <w:r w:rsidRPr="00F20D02">
              <w:t>or</w:t>
            </w:r>
            <w:r w:rsidRPr="00F20D02">
              <w:rPr>
                <w:spacing w:val="18"/>
              </w:rPr>
              <w:t xml:space="preserve"> </w:t>
            </w:r>
            <w:r w:rsidRPr="00F20D02">
              <w:rPr>
                <w:spacing w:val="18"/>
              </w:rPr>
              <w:tab/>
            </w:r>
            <w:r w:rsidRPr="00F20D02">
              <w:rPr>
                <w:spacing w:val="-2"/>
              </w:rPr>
              <w:t>i</w:t>
            </w:r>
            <w:r w:rsidRPr="00F20D02">
              <w:t>n</w:t>
            </w:r>
            <w:r w:rsidRPr="00F20D02">
              <w:rPr>
                <w:spacing w:val="16"/>
              </w:rPr>
              <w:t xml:space="preserve"> </w:t>
            </w:r>
            <w:r w:rsidRPr="00F20D02">
              <w:t>the</w:t>
            </w:r>
            <w:r w:rsidRPr="00F20D02">
              <w:rPr>
                <w:spacing w:val="21"/>
              </w:rPr>
              <w:t xml:space="preserve"> </w:t>
            </w:r>
            <w:r w:rsidRPr="00F20D02">
              <w:t>course</w:t>
            </w:r>
            <w:r w:rsidRPr="00F20D02">
              <w:rPr>
                <w:spacing w:val="30"/>
              </w:rPr>
              <w:t xml:space="preserve"> </w:t>
            </w:r>
            <w:r w:rsidRPr="00F20D02">
              <w:t>b</w:t>
            </w:r>
            <w:r w:rsidRPr="00F20D02">
              <w:rPr>
                <w:spacing w:val="1"/>
              </w:rPr>
              <w:t>e</w:t>
            </w:r>
            <w:r w:rsidRPr="00F20D02">
              <w:rPr>
                <w:spacing w:val="-2"/>
              </w:rPr>
              <w:t>i</w:t>
            </w:r>
            <w:r w:rsidRPr="00F20D02">
              <w:rPr>
                <w:spacing w:val="1"/>
              </w:rPr>
              <w:t>n</w:t>
            </w:r>
            <w:r w:rsidRPr="00F20D02">
              <w:t>g</w:t>
            </w:r>
            <w:r w:rsidRPr="00F20D02">
              <w:rPr>
                <w:spacing w:val="16"/>
              </w:rPr>
              <w:t xml:space="preserve"> </w:t>
            </w:r>
            <w:r w:rsidRPr="00F20D02">
              <w:rPr>
                <w:spacing w:val="-1"/>
              </w:rPr>
              <w:t>c</w:t>
            </w:r>
            <w:r w:rsidRPr="00F20D02">
              <w:t>ond</w:t>
            </w:r>
            <w:r w:rsidRPr="00F20D02">
              <w:rPr>
                <w:spacing w:val="1"/>
              </w:rPr>
              <w:t>u</w:t>
            </w:r>
            <w:r w:rsidRPr="00F20D02">
              <w:t>cted,</w:t>
            </w:r>
            <w:r w:rsidRPr="00F20D02">
              <w:rPr>
                <w:spacing w:val="15"/>
              </w:rPr>
              <w:t xml:space="preserve"> </w:t>
            </w:r>
            <w:r w:rsidRPr="00F20D02">
              <w:t>are</w:t>
            </w:r>
            <w:r w:rsidRPr="00F20D02">
              <w:rPr>
                <w:spacing w:val="21"/>
              </w:rPr>
              <w:t xml:space="preserve"> </w:t>
            </w:r>
            <w:r w:rsidRPr="00F20D02">
              <w:rPr>
                <w:w w:val="103"/>
              </w:rPr>
              <w:t xml:space="preserve">not </w:t>
            </w:r>
            <w:r w:rsidRPr="00F20D02">
              <w:t>notif</w:t>
            </w:r>
            <w:r w:rsidRPr="00F20D02">
              <w:rPr>
                <w:spacing w:val="-2"/>
              </w:rPr>
              <w:t>i</w:t>
            </w:r>
            <w:r w:rsidRPr="00F20D02">
              <w:t>ed</w:t>
            </w:r>
            <w:r w:rsidRPr="00F20D02">
              <w:rPr>
                <w:spacing w:val="2"/>
              </w:rPr>
              <w:t xml:space="preserve"> </w:t>
            </w:r>
            <w:r w:rsidRPr="00F20D02">
              <w:t>to</w:t>
            </w:r>
            <w:r w:rsidRPr="00F20D02">
              <w:rPr>
                <w:spacing w:val="7"/>
              </w:rPr>
              <w:t xml:space="preserve"> UIDAI.</w:t>
            </w:r>
          </w:p>
          <w:p w:rsidR="00F144A7" w:rsidRPr="00F20D02"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 xml:space="preserve">Non co-operation during audits/inspections by UIDAI/Registrars/auditing </w:t>
            </w:r>
            <w:r w:rsidRPr="00F20D02">
              <w:tab/>
              <w:t>agencies empanelled/ appointed by these.</w:t>
            </w:r>
          </w:p>
          <w:p w:rsidR="00F144A7" w:rsidRPr="00F20D02"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 xml:space="preserve">Conditions arising from audits are not met within the specified time period. </w:t>
            </w:r>
          </w:p>
          <w:p w:rsidR="00F144A7" w:rsidRPr="00F20D02" w:rsidRDefault="00F144A7" w:rsidP="00FE48CF">
            <w:pPr>
              <w:widowControl w:val="0"/>
              <w:numPr>
                <w:ilvl w:val="0"/>
                <w:numId w:val="14"/>
              </w:numPr>
              <w:tabs>
                <w:tab w:val="clear" w:pos="900"/>
                <w:tab w:val="num" w:pos="-5670"/>
                <w:tab w:val="num" w:pos="-2694"/>
              </w:tabs>
              <w:autoSpaceDE w:val="0"/>
              <w:autoSpaceDN w:val="0"/>
              <w:adjustRightInd w:val="0"/>
              <w:spacing w:line="276" w:lineRule="auto"/>
              <w:ind w:hanging="49"/>
            </w:pPr>
            <w:r w:rsidRPr="00F20D02">
              <w:t>Mislead</w:t>
            </w:r>
            <w:r w:rsidRPr="00F20D02">
              <w:rPr>
                <w:spacing w:val="-2"/>
              </w:rPr>
              <w:t>i</w:t>
            </w:r>
            <w:r w:rsidRPr="00F20D02">
              <w:t>ng</w:t>
            </w:r>
            <w:r w:rsidRPr="00F20D02">
              <w:rPr>
                <w:spacing w:val="25"/>
              </w:rPr>
              <w:t xml:space="preserve"> </w:t>
            </w:r>
            <w:r w:rsidRPr="00F20D02">
              <w:t>c</w:t>
            </w:r>
            <w:r w:rsidRPr="00F20D02">
              <w:rPr>
                <w:spacing w:val="-2"/>
              </w:rPr>
              <w:t>l</w:t>
            </w:r>
            <w:r w:rsidRPr="00F20D02">
              <w:t>aims</w:t>
            </w:r>
            <w:r w:rsidRPr="00F20D02">
              <w:rPr>
                <w:spacing w:val="6"/>
              </w:rPr>
              <w:t xml:space="preserve"> </w:t>
            </w:r>
            <w:r w:rsidRPr="00F20D02">
              <w:rPr>
                <w:spacing w:val="-1"/>
              </w:rPr>
              <w:t>a</w:t>
            </w:r>
            <w:r w:rsidRPr="00F20D02">
              <w:t>bout</w:t>
            </w:r>
            <w:r w:rsidRPr="00F20D02">
              <w:rPr>
                <w:spacing w:val="6"/>
              </w:rPr>
              <w:t xml:space="preserve"> </w:t>
            </w:r>
            <w:r w:rsidRPr="00F20D02">
              <w:t>the</w:t>
            </w:r>
            <w:r w:rsidRPr="00F20D02">
              <w:rPr>
                <w:spacing w:val="11"/>
              </w:rPr>
              <w:t xml:space="preserve"> </w:t>
            </w:r>
            <w:r w:rsidRPr="00F20D02">
              <w:t>empanelment</w:t>
            </w:r>
            <w:r w:rsidRPr="00F20D02">
              <w:rPr>
                <w:spacing w:val="38"/>
              </w:rPr>
              <w:t xml:space="preserve"> </w:t>
            </w:r>
            <w:r w:rsidRPr="00F20D02">
              <w:rPr>
                <w:spacing w:val="-1"/>
              </w:rPr>
              <w:t>s</w:t>
            </w:r>
            <w:r w:rsidRPr="00F20D02">
              <w:t>tat</w:t>
            </w:r>
            <w:r w:rsidRPr="00F20D02">
              <w:rPr>
                <w:spacing w:val="1"/>
              </w:rPr>
              <w:t>u</w:t>
            </w:r>
            <w:r w:rsidRPr="00F20D02">
              <w:t>s</w:t>
            </w:r>
            <w:r w:rsidRPr="00F20D02">
              <w:rPr>
                <w:spacing w:val="6"/>
              </w:rPr>
              <w:t xml:space="preserve"> </w:t>
            </w:r>
            <w:r w:rsidRPr="00F20D02">
              <w:t>are</w:t>
            </w:r>
            <w:r w:rsidRPr="00F20D02">
              <w:rPr>
                <w:spacing w:val="11"/>
              </w:rPr>
              <w:t xml:space="preserve"> </w:t>
            </w:r>
            <w:r w:rsidRPr="00F20D02">
              <w:rPr>
                <w:w w:val="103"/>
              </w:rPr>
              <w:t>made.</w:t>
            </w:r>
          </w:p>
          <w:p w:rsidR="00F144A7" w:rsidRPr="00F20D02" w:rsidRDefault="00F144A7" w:rsidP="00FE48CF">
            <w:pPr>
              <w:widowControl w:val="0"/>
              <w:numPr>
                <w:ilvl w:val="0"/>
                <w:numId w:val="14"/>
              </w:numPr>
              <w:tabs>
                <w:tab w:val="clear" w:pos="900"/>
                <w:tab w:val="num" w:pos="-2694"/>
                <w:tab w:val="num" w:pos="-2410"/>
              </w:tabs>
              <w:autoSpaceDE w:val="0"/>
              <w:autoSpaceDN w:val="0"/>
              <w:adjustRightInd w:val="0"/>
              <w:spacing w:line="276" w:lineRule="auto"/>
              <w:ind w:right="100" w:hanging="49"/>
              <w:jc w:val="both"/>
            </w:pPr>
            <w:r w:rsidRPr="00F20D02">
              <w:t>Clear</w:t>
            </w:r>
            <w:r w:rsidRPr="00F20D02">
              <w:rPr>
                <w:spacing w:val="51"/>
              </w:rPr>
              <w:t xml:space="preserve"> </w:t>
            </w:r>
            <w:r w:rsidRPr="00F20D02">
              <w:rPr>
                <w:spacing w:val="1"/>
              </w:rPr>
              <w:t>e</w:t>
            </w:r>
            <w:r w:rsidRPr="00F20D02">
              <w:t>vidence</w:t>
            </w:r>
            <w:r w:rsidRPr="00F20D02">
              <w:rPr>
                <w:spacing w:val="40"/>
              </w:rPr>
              <w:t xml:space="preserve"> </w:t>
            </w:r>
            <w:r w:rsidRPr="00F20D02">
              <w:t>is</w:t>
            </w:r>
            <w:r w:rsidRPr="00F20D02">
              <w:rPr>
                <w:spacing w:val="40"/>
              </w:rPr>
              <w:t xml:space="preserve"> </w:t>
            </w:r>
            <w:r w:rsidRPr="00F20D02">
              <w:t>received that</w:t>
            </w:r>
            <w:r w:rsidRPr="00F20D02">
              <w:rPr>
                <w:spacing w:val="46"/>
              </w:rPr>
              <w:t xml:space="preserve"> </w:t>
            </w:r>
            <w:r w:rsidRPr="00F20D02">
              <w:t>empane</w:t>
            </w:r>
            <w:r w:rsidRPr="00F20D02">
              <w:rPr>
                <w:spacing w:val="-2"/>
              </w:rPr>
              <w:t>l</w:t>
            </w:r>
            <w:r w:rsidRPr="00F20D02">
              <w:t>led agency is</w:t>
            </w:r>
            <w:r w:rsidRPr="00F20D02">
              <w:rPr>
                <w:spacing w:val="46"/>
              </w:rPr>
              <w:t xml:space="preserve"> </w:t>
            </w:r>
            <w:r w:rsidRPr="00F20D02">
              <w:t>in</w:t>
            </w:r>
            <w:r w:rsidRPr="00F20D02">
              <w:rPr>
                <w:spacing w:val="41"/>
              </w:rPr>
              <w:t xml:space="preserve"> </w:t>
            </w:r>
            <w:r w:rsidRPr="00F20D02">
              <w:rPr>
                <w:spacing w:val="1"/>
              </w:rPr>
              <w:t>b</w:t>
            </w:r>
            <w:r w:rsidRPr="00F20D02">
              <w:t>reach</w:t>
            </w:r>
            <w:r w:rsidRPr="00F20D02">
              <w:rPr>
                <w:spacing w:val="40"/>
              </w:rPr>
              <w:t xml:space="preserve"> </w:t>
            </w:r>
            <w:r w:rsidRPr="00F20D02">
              <w:rPr>
                <w:w w:val="103"/>
              </w:rPr>
              <w:t xml:space="preserve">of </w:t>
            </w:r>
            <w:r w:rsidRPr="00F20D02">
              <w:rPr>
                <w:w w:val="103"/>
              </w:rPr>
              <w:tab/>
            </w:r>
            <w:r w:rsidRPr="00F20D02">
              <w:t>cop</w:t>
            </w:r>
            <w:r w:rsidRPr="00F20D02">
              <w:rPr>
                <w:spacing w:val="-1"/>
              </w:rPr>
              <w:t>y</w:t>
            </w:r>
            <w:r w:rsidRPr="00F20D02">
              <w:rPr>
                <w:spacing w:val="2"/>
              </w:rPr>
              <w:t>r</w:t>
            </w:r>
            <w:r w:rsidRPr="00F20D02">
              <w:rPr>
                <w:spacing w:val="-2"/>
              </w:rPr>
              <w:t>i</w:t>
            </w:r>
            <w:r w:rsidRPr="00F20D02">
              <w:t>ght.</w:t>
            </w:r>
          </w:p>
          <w:p w:rsidR="00F144A7" w:rsidRDefault="00F144A7" w:rsidP="00FE48CF">
            <w:pPr>
              <w:widowControl w:val="0"/>
              <w:numPr>
                <w:ilvl w:val="0"/>
                <w:numId w:val="14"/>
              </w:numPr>
              <w:autoSpaceDE w:val="0"/>
              <w:autoSpaceDN w:val="0"/>
              <w:adjustRightInd w:val="0"/>
              <w:spacing w:line="276" w:lineRule="auto"/>
              <w:ind w:right="70" w:hanging="49"/>
              <w:jc w:val="both"/>
            </w:pPr>
            <w:r w:rsidRPr="00F20D02">
              <w:t xml:space="preserve">Non-adherence to the UIDAI enrolment processes and guidelines, which </w:t>
            </w:r>
            <w:r w:rsidRPr="00F20D02">
              <w:tab/>
              <w:t xml:space="preserve">includes use of latest enrolment client version, timely client sync and upload </w:t>
            </w:r>
            <w:r w:rsidRPr="00F20D02">
              <w:tab/>
              <w:t>of resident data packets.</w:t>
            </w:r>
          </w:p>
          <w:p w:rsidR="00F144A7" w:rsidRPr="00F20D02" w:rsidRDefault="00F144A7" w:rsidP="00FE48CF">
            <w:pPr>
              <w:widowControl w:val="0"/>
              <w:numPr>
                <w:ilvl w:val="0"/>
                <w:numId w:val="14"/>
              </w:numPr>
              <w:autoSpaceDE w:val="0"/>
              <w:autoSpaceDN w:val="0"/>
              <w:adjustRightInd w:val="0"/>
              <w:spacing w:line="276" w:lineRule="auto"/>
              <w:ind w:right="70" w:hanging="49"/>
              <w:jc w:val="both"/>
            </w:pPr>
            <w:r>
              <w:t>Not uploading correct enrolment center details.</w:t>
            </w:r>
          </w:p>
          <w:p w:rsidR="00F144A7" w:rsidRPr="00F20D02" w:rsidRDefault="00F144A7" w:rsidP="00FE48CF">
            <w:pPr>
              <w:widowControl w:val="0"/>
              <w:numPr>
                <w:ilvl w:val="0"/>
                <w:numId w:val="14"/>
              </w:numPr>
              <w:autoSpaceDE w:val="0"/>
              <w:autoSpaceDN w:val="0"/>
              <w:adjustRightInd w:val="0"/>
              <w:spacing w:line="276" w:lineRule="auto"/>
              <w:ind w:right="70" w:hanging="49"/>
              <w:jc w:val="both"/>
            </w:pPr>
            <w:r w:rsidRPr="00F20D02">
              <w:t>Poor quality of biometrics and demographics data</w:t>
            </w:r>
            <w:r>
              <w:t>.</w:t>
            </w:r>
            <w:r w:rsidRPr="00F20D02">
              <w:t xml:space="preserve"> </w:t>
            </w:r>
          </w:p>
          <w:p w:rsidR="00F144A7" w:rsidRPr="00F20D02" w:rsidRDefault="00F144A7" w:rsidP="00FE48CF">
            <w:pPr>
              <w:widowControl w:val="0"/>
              <w:numPr>
                <w:ilvl w:val="0"/>
                <w:numId w:val="14"/>
              </w:numPr>
              <w:autoSpaceDE w:val="0"/>
              <w:autoSpaceDN w:val="0"/>
              <w:adjustRightInd w:val="0"/>
              <w:spacing w:line="276" w:lineRule="auto"/>
              <w:ind w:right="70" w:hanging="49"/>
              <w:jc w:val="both"/>
            </w:pPr>
            <w:r w:rsidRPr="00F20D02">
              <w:t xml:space="preserve">Poor performance reports/Complaints received against the Enrolment </w:t>
            </w:r>
            <w:r w:rsidRPr="00F20D02">
              <w:tab/>
              <w:t>Agency.</w:t>
            </w:r>
          </w:p>
          <w:p w:rsidR="00F144A7" w:rsidRPr="00F20D02" w:rsidRDefault="00F144A7" w:rsidP="00FE48CF">
            <w:pPr>
              <w:widowControl w:val="0"/>
              <w:numPr>
                <w:ilvl w:val="0"/>
                <w:numId w:val="14"/>
              </w:numPr>
              <w:tabs>
                <w:tab w:val="num" w:pos="-5529"/>
              </w:tabs>
              <w:autoSpaceDE w:val="0"/>
              <w:autoSpaceDN w:val="0"/>
              <w:adjustRightInd w:val="0"/>
              <w:spacing w:line="276" w:lineRule="auto"/>
              <w:ind w:right="70" w:hanging="49"/>
              <w:jc w:val="both"/>
            </w:pPr>
            <w:r w:rsidRPr="00F20D02">
              <w:t>Usage of biometric devices which are not approved by UIDAI.</w:t>
            </w:r>
          </w:p>
          <w:p w:rsidR="00F144A7" w:rsidRPr="00F20D02" w:rsidRDefault="00F144A7" w:rsidP="00FE48CF">
            <w:pPr>
              <w:widowControl w:val="0"/>
              <w:numPr>
                <w:ilvl w:val="0"/>
                <w:numId w:val="14"/>
              </w:numPr>
              <w:tabs>
                <w:tab w:val="num" w:pos="-5529"/>
              </w:tabs>
              <w:autoSpaceDE w:val="0"/>
              <w:autoSpaceDN w:val="0"/>
              <w:adjustRightInd w:val="0"/>
              <w:spacing w:line="276" w:lineRule="auto"/>
              <w:ind w:right="70" w:hanging="49"/>
              <w:jc w:val="both"/>
            </w:pPr>
            <w:r w:rsidRPr="00F20D02">
              <w:t xml:space="preserve">Deploying Enrolment Operators/supervisors who either do not have their </w:t>
            </w:r>
            <w:r w:rsidRPr="00F20D02">
              <w:tab/>
              <w:t xml:space="preserve">Aadhaar generated and/or are uncertified and /or inactive as per UIDAI </w:t>
            </w:r>
            <w:r w:rsidRPr="00F20D02">
              <w:tab/>
              <w:t>activation protocols.</w:t>
            </w:r>
          </w:p>
          <w:p w:rsidR="00F144A7" w:rsidRPr="00F20D02" w:rsidRDefault="00F144A7" w:rsidP="00FE48CF">
            <w:pPr>
              <w:widowControl w:val="0"/>
              <w:numPr>
                <w:ilvl w:val="0"/>
                <w:numId w:val="14"/>
              </w:numPr>
              <w:autoSpaceDE w:val="0"/>
              <w:autoSpaceDN w:val="0"/>
              <w:adjustRightInd w:val="0"/>
              <w:spacing w:line="276" w:lineRule="auto"/>
              <w:ind w:right="70" w:hanging="49"/>
              <w:jc w:val="both"/>
            </w:pPr>
            <w:r w:rsidRPr="00F20D02">
              <w:t>Mismanagement of the enrolment centers</w:t>
            </w:r>
            <w:r>
              <w:t>. Poor performance reports from performance monitors.</w:t>
            </w:r>
          </w:p>
          <w:p w:rsidR="00F144A7" w:rsidRPr="00F20D02"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 xml:space="preserve">Not maintaining the confidentiality of the documents, data </w:t>
            </w:r>
            <w:r>
              <w:t xml:space="preserve">collected or </w:t>
            </w:r>
            <w:r w:rsidRPr="00F20D02">
              <w:t xml:space="preserve">any </w:t>
            </w:r>
            <w:r w:rsidRPr="00F20D02">
              <w:tab/>
              <w:t>other</w:t>
            </w:r>
            <w:r>
              <w:t xml:space="preserve"> v</w:t>
            </w:r>
            <w:r w:rsidRPr="00F20D02">
              <w:t>iolation of UIDAI data security guidelines for Enrolment Agencies</w:t>
            </w:r>
            <w:r>
              <w:t>.</w:t>
            </w:r>
          </w:p>
          <w:p w:rsidR="00F144A7" w:rsidRPr="00F20D02"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Non-provision of necessary infrastructure at the enrolment centers</w:t>
            </w:r>
            <w:r>
              <w:t>.</w:t>
            </w:r>
          </w:p>
          <w:p w:rsidR="00F144A7" w:rsidRPr="00F20D02" w:rsidRDefault="00F144A7" w:rsidP="00FE48CF">
            <w:pPr>
              <w:widowControl w:val="0"/>
              <w:numPr>
                <w:ilvl w:val="0"/>
                <w:numId w:val="14"/>
              </w:numPr>
              <w:tabs>
                <w:tab w:val="num" w:pos="-5670"/>
                <w:tab w:val="num" w:pos="-2410"/>
              </w:tabs>
              <w:autoSpaceDE w:val="0"/>
              <w:autoSpaceDN w:val="0"/>
              <w:adjustRightInd w:val="0"/>
              <w:spacing w:line="276" w:lineRule="auto"/>
              <w:ind w:right="70" w:hanging="49"/>
              <w:jc w:val="both"/>
            </w:pPr>
            <w:r w:rsidRPr="00F20D02">
              <w:t xml:space="preserve">Undertaking enrolment operations at locations without valid agreement </w:t>
            </w:r>
            <w:r w:rsidRPr="00F20D02">
              <w:tab/>
              <w:t>/approval of the Registrars</w:t>
            </w:r>
          </w:p>
          <w:p w:rsidR="00F144A7" w:rsidRPr="00F20D02"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Soliciting information outside the scope of work</w:t>
            </w:r>
          </w:p>
          <w:p w:rsidR="00F144A7" w:rsidRDefault="00F144A7" w:rsidP="00FE48CF">
            <w:pPr>
              <w:widowControl w:val="0"/>
              <w:numPr>
                <w:ilvl w:val="0"/>
                <w:numId w:val="14"/>
              </w:numPr>
              <w:tabs>
                <w:tab w:val="num" w:pos="-2410"/>
              </w:tabs>
              <w:autoSpaceDE w:val="0"/>
              <w:autoSpaceDN w:val="0"/>
              <w:adjustRightInd w:val="0"/>
              <w:spacing w:line="276" w:lineRule="auto"/>
              <w:ind w:right="70" w:hanging="49"/>
              <w:jc w:val="both"/>
            </w:pPr>
            <w:r w:rsidRPr="00F20D02">
              <w:t>Any other reasons deemed fit by UIDAI</w:t>
            </w:r>
            <w:r>
              <w:t>/Registrar</w:t>
            </w:r>
          </w:p>
          <w:p w:rsidR="00F144A7" w:rsidRDefault="00F144A7" w:rsidP="009640EF">
            <w:pPr>
              <w:tabs>
                <w:tab w:val="left" w:pos="540"/>
              </w:tabs>
              <w:spacing w:after="220"/>
              <w:ind w:left="540" w:right="-72" w:hanging="540"/>
              <w:jc w:val="both"/>
            </w:pPr>
          </w:p>
          <w:p w:rsidR="00F144A7" w:rsidRDefault="00F144A7" w:rsidP="00E060BB">
            <w:pPr>
              <w:tabs>
                <w:tab w:val="left" w:pos="540"/>
              </w:tabs>
              <w:spacing w:after="220"/>
              <w:ind w:left="540" w:right="-72" w:hanging="540"/>
              <w:jc w:val="both"/>
            </w:pPr>
            <w:r>
              <w:t>l)</w:t>
            </w:r>
            <w:r w:rsidRPr="007551E4">
              <w:t xml:space="preserve"> </w:t>
            </w:r>
            <w:r>
              <w:t xml:space="preserve"> </w:t>
            </w:r>
            <w:r w:rsidRPr="007551E4">
              <w:t>If the Purchaser, in its sole discretion and for any reason whatsoever, decides to terminate this Contract.</w:t>
            </w:r>
            <w:r>
              <w:t xml:space="preserve"> </w:t>
            </w:r>
          </w:p>
          <w:p w:rsidR="00F144A7" w:rsidRPr="007551E4" w:rsidRDefault="00F144A7" w:rsidP="00E060BB">
            <w:pPr>
              <w:tabs>
                <w:tab w:val="left" w:pos="540"/>
              </w:tabs>
              <w:spacing w:after="220"/>
              <w:ind w:left="540" w:right="-72" w:hanging="540"/>
              <w:jc w:val="both"/>
            </w:pPr>
            <w:r>
              <w:t xml:space="preserve"> m)  </w:t>
            </w:r>
            <w:r w:rsidRPr="007551E4">
              <w:t>In the event the Purchaser terminates the Contract in whole or in part, pursuant to Clause GC Clause 2.9.1, the Purchaser may procure, upon such terms and in such manner as it deems appropriate, services similar to those undelivered or not performed, and the Supplier shall be liable to the Purchaser for any additional costs for such similar services. However, the Supplier shall continue performance of the Contract to the extent not terminated</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03" w:name="_Toc266917805"/>
            <w:bookmarkStart w:id="104" w:name="_Toc267001589"/>
            <w:bookmarkStart w:id="105" w:name="_Toc267250873"/>
            <w:r w:rsidRPr="007551E4">
              <w:t>2.9.2</w:t>
            </w:r>
            <w:r w:rsidRPr="007551E4">
              <w:tab/>
              <w:t>By the Supplier</w:t>
            </w:r>
            <w:bookmarkEnd w:id="103"/>
            <w:bookmarkEnd w:id="104"/>
            <w:bookmarkEnd w:id="105"/>
          </w:p>
        </w:tc>
        <w:tc>
          <w:tcPr>
            <w:tcW w:w="3755" w:type="pct"/>
          </w:tcPr>
          <w:p w:rsidR="00F144A7" w:rsidRPr="007551E4" w:rsidRDefault="00F144A7" w:rsidP="00750FF6">
            <w:pPr>
              <w:numPr>
                <w:ilvl w:val="12"/>
                <w:numId w:val="0"/>
              </w:numPr>
              <w:spacing w:after="200"/>
              <w:ind w:right="-72"/>
              <w:jc w:val="both"/>
            </w:pPr>
            <w:r w:rsidRPr="007551E4">
              <w:t>The Suppliers may terminate this Contract, by not less than thirty (30) days’ written notice to the Purchaser, such notice to be given after the occurrence of any of the events specified in paragraphs (a) through (d) of this Clause GC 2.9.2:</w:t>
            </w:r>
          </w:p>
          <w:p w:rsidR="00F144A7" w:rsidRPr="007551E4" w:rsidRDefault="00F144A7" w:rsidP="00750FF6">
            <w:pPr>
              <w:tabs>
                <w:tab w:val="left" w:pos="540"/>
              </w:tabs>
              <w:spacing w:after="200"/>
              <w:ind w:left="540" w:right="-72" w:hanging="540"/>
              <w:jc w:val="both"/>
            </w:pPr>
            <w:r w:rsidRPr="007551E4">
              <w:t>(a)</w:t>
            </w:r>
            <w:r w:rsidRPr="007551E4">
              <w:tab/>
              <w:t>If the Purchaser fails to pay any money due to the Supplier pursuant to this Contract and not subject to dispute pursuant to Clause GC 8 hereof within forty-five (45) days after receiving written notice from the Supplier that such payment is overdue.</w:t>
            </w:r>
          </w:p>
          <w:p w:rsidR="00F144A7" w:rsidRPr="007551E4" w:rsidRDefault="00F144A7" w:rsidP="00750FF6">
            <w:pPr>
              <w:tabs>
                <w:tab w:val="left" w:pos="540"/>
              </w:tabs>
              <w:spacing w:after="200"/>
              <w:ind w:left="540" w:right="-72" w:hanging="540"/>
              <w:jc w:val="both"/>
            </w:pPr>
            <w:r w:rsidRPr="007551E4">
              <w:t>(b)</w:t>
            </w:r>
            <w:r w:rsidRPr="007551E4">
              <w:tab/>
              <w:t>If, as the result of Force Majeure, the Supplier is unable to perform a material portion of the Services for a period of not less than sixty (60) days.</w:t>
            </w:r>
          </w:p>
          <w:p w:rsidR="00F144A7" w:rsidRPr="007551E4" w:rsidRDefault="00F144A7" w:rsidP="00750FF6">
            <w:pPr>
              <w:tabs>
                <w:tab w:val="left" w:pos="540"/>
              </w:tabs>
              <w:spacing w:after="200"/>
              <w:ind w:left="540" w:right="-72" w:hanging="540"/>
              <w:jc w:val="both"/>
            </w:pPr>
            <w:r w:rsidRPr="007551E4">
              <w:t>(c)</w:t>
            </w:r>
            <w:r w:rsidRPr="007551E4">
              <w:tab/>
              <w:t>If the Purchaser fails to comply with any final decision reached as a result of arbitration pursuant to Clause GC 8 hereof.</w:t>
            </w:r>
          </w:p>
          <w:p w:rsidR="00F144A7" w:rsidRPr="007551E4" w:rsidRDefault="00F144A7" w:rsidP="00750FF6">
            <w:pPr>
              <w:tabs>
                <w:tab w:val="left" w:pos="540"/>
              </w:tabs>
              <w:spacing w:after="200"/>
              <w:ind w:left="540" w:right="-72" w:hanging="540"/>
              <w:jc w:val="both"/>
            </w:pPr>
            <w:r w:rsidRPr="007551E4">
              <w:t>(d)  If the Purchaser is in material breach of its obligations pursuant to this Contract and has not remedied the same within forty-five (45) days (or such longer period as the Supplier may have subsequently approved in writing) following the receipt by the Purchaser of the Supplier’s notice specifying such breach.</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06" w:name="_Toc266917806"/>
            <w:bookmarkStart w:id="107" w:name="_Toc267001590"/>
            <w:bookmarkStart w:id="108" w:name="_Toc267250874"/>
            <w:r w:rsidRPr="007551E4">
              <w:t>2.9.3  Cessation of Rights and Obligations</w:t>
            </w:r>
            <w:bookmarkEnd w:id="106"/>
            <w:bookmarkEnd w:id="107"/>
            <w:bookmarkEnd w:id="108"/>
          </w:p>
          <w:p w:rsidR="00F144A7" w:rsidRPr="007551E4" w:rsidRDefault="00F144A7" w:rsidP="00750FF6">
            <w:pPr>
              <w:pStyle w:val="A2-Heading3"/>
              <w:spacing w:line="240" w:lineRule="auto"/>
              <w:jc w:val="both"/>
            </w:pPr>
          </w:p>
        </w:tc>
        <w:tc>
          <w:tcPr>
            <w:tcW w:w="3755" w:type="pct"/>
          </w:tcPr>
          <w:p w:rsidR="00F144A7" w:rsidRPr="007551E4" w:rsidRDefault="00F144A7" w:rsidP="00750FF6">
            <w:pPr>
              <w:numPr>
                <w:ilvl w:val="12"/>
                <w:numId w:val="0"/>
              </w:numPr>
              <w:spacing w:after="200"/>
              <w:ind w:right="-72"/>
              <w:jc w:val="both"/>
            </w:pPr>
            <w:r w:rsidRPr="007551E4">
              <w:t>Upon termination of this Contract pursuant to Clauses GC 2.2 or GC 2.9 hereof, or upon expiration of this Contract pursuant to Clause GC 2.4 hereof, all rights and obligations of the Parties hereunder shall cease, except (i) such rights and obligations as may have accrued on the date of termination or expiration, (ii) the obligation of confidentiality set forth in Clause GC 3.3 hereof, (iii) the Supplier’s obligation to permit inspection, copying and auditing of their accounts and records set forth in Clause GC 3.5 hereof, and (iv) any right which a Party may have under the Law.</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09" w:name="_Toc266917807"/>
            <w:bookmarkStart w:id="110" w:name="_Toc267001591"/>
            <w:bookmarkStart w:id="111" w:name="_Toc267250875"/>
            <w:r w:rsidRPr="007551E4">
              <w:t>2.9.4  Cessation of Services</w:t>
            </w:r>
            <w:bookmarkEnd w:id="109"/>
            <w:bookmarkEnd w:id="110"/>
            <w:bookmarkEnd w:id="111"/>
          </w:p>
          <w:p w:rsidR="00F144A7" w:rsidRPr="007551E4" w:rsidRDefault="00F144A7" w:rsidP="00750FF6">
            <w:pPr>
              <w:pStyle w:val="A2-Heading3"/>
              <w:spacing w:line="240" w:lineRule="auto"/>
              <w:jc w:val="both"/>
            </w:pPr>
          </w:p>
        </w:tc>
        <w:tc>
          <w:tcPr>
            <w:tcW w:w="3755" w:type="pct"/>
          </w:tcPr>
          <w:p w:rsidR="00F144A7" w:rsidRPr="007551E4" w:rsidRDefault="00F144A7" w:rsidP="00750FF6">
            <w:pPr>
              <w:numPr>
                <w:ilvl w:val="12"/>
                <w:numId w:val="0"/>
              </w:numPr>
              <w:spacing w:after="200"/>
              <w:ind w:right="-72"/>
              <w:jc w:val="both"/>
            </w:pPr>
            <w:r w:rsidRPr="007551E4">
              <w:t>Upon termination of this Contract by notice of either Party to the other pursuant to Clauses GC 2.9.1 or GC 2.9.2 hereof, the Supplier shall, immediately upon dispatch or receipt of such notice, take all necessary steps to bring the Services to a close in a prompt and orderly manner and shall make every reasonable effort to keep expenditures for this purpose to a minimum. With respect to documents, data, and/ or any other material prepared by the Supplier and equipment and materials furnished by the Purchaser, the Supplier shall proceed as provided, respectively, by Clauses GC 3.9 or GC 3.10 hereof.</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12" w:name="_Toc266917808"/>
            <w:bookmarkStart w:id="113" w:name="_Toc267001592"/>
            <w:bookmarkStart w:id="114" w:name="_Toc267250876"/>
            <w:r w:rsidRPr="007551E4">
              <w:t>2.9.5</w:t>
            </w:r>
            <w:r w:rsidRPr="007551E4">
              <w:tab/>
              <w:t>Payment upon Termina</w:t>
            </w:r>
            <w:r w:rsidRPr="007551E4">
              <w:softHyphen/>
              <w:t>tion</w:t>
            </w:r>
            <w:bookmarkEnd w:id="112"/>
            <w:bookmarkEnd w:id="113"/>
            <w:bookmarkEnd w:id="114"/>
          </w:p>
        </w:tc>
        <w:tc>
          <w:tcPr>
            <w:tcW w:w="3755" w:type="pct"/>
          </w:tcPr>
          <w:p w:rsidR="00F144A7" w:rsidRPr="007551E4" w:rsidRDefault="00F144A7" w:rsidP="00750FF6">
            <w:pPr>
              <w:numPr>
                <w:ilvl w:val="12"/>
                <w:numId w:val="0"/>
              </w:numPr>
              <w:spacing w:after="200"/>
              <w:ind w:right="-72"/>
              <w:jc w:val="both"/>
            </w:pPr>
            <w:r w:rsidRPr="007551E4">
              <w:t>Upon termination of this Contract pursuant to Clauses GC 2.9.1 or GC 2.9.2, the Purchaser shall make the following payments to the Supplier:</w:t>
            </w:r>
          </w:p>
          <w:p w:rsidR="00F144A7" w:rsidRPr="007551E4" w:rsidRDefault="00F144A7" w:rsidP="00750FF6">
            <w:pPr>
              <w:numPr>
                <w:ilvl w:val="12"/>
                <w:numId w:val="0"/>
              </w:numPr>
              <w:tabs>
                <w:tab w:val="left" w:pos="540"/>
              </w:tabs>
              <w:spacing w:after="200"/>
              <w:ind w:left="540" w:right="-72" w:hanging="540"/>
              <w:jc w:val="both"/>
            </w:pPr>
            <w:r w:rsidRPr="007551E4">
              <w:t>(a)    If the Contract is terminated pursuant to Clause GC 2.9.1 (d),  (g), (</w:t>
            </w:r>
            <w:r>
              <w:t>i</w:t>
            </w:r>
            <w:r w:rsidRPr="007551E4">
              <w:t>)</w:t>
            </w:r>
            <w:r>
              <w:t>,,k(ii) to K(ix) and l</w:t>
            </w:r>
            <w:r w:rsidRPr="007551E4">
              <w:t xml:space="preserve"> or 2.9.2, remuneration pursuant to Clause GC 6.3(c), (i) hereof for Services satisfactorily performed prior to the effective date of termination; </w:t>
            </w:r>
          </w:p>
          <w:p w:rsidR="00F144A7" w:rsidRDefault="00F144A7" w:rsidP="0093050F">
            <w:pPr>
              <w:numPr>
                <w:ilvl w:val="12"/>
                <w:numId w:val="0"/>
              </w:numPr>
              <w:spacing w:after="200"/>
              <w:ind w:left="612" w:right="-72" w:hanging="540"/>
              <w:jc w:val="both"/>
            </w:pPr>
            <w:r w:rsidRPr="007551E4">
              <w:t>(b)   If the agreement is terminated pursuant of</w:t>
            </w:r>
            <w:r>
              <w:t xml:space="preserve"> Clause GC 2.9.1 (a) to (c), </w:t>
            </w:r>
            <w:r w:rsidRPr="007551E4">
              <w:t>(</w:t>
            </w:r>
            <w:r>
              <w:t>e</w:t>
            </w:r>
            <w:r w:rsidRPr="007551E4">
              <w:t>)</w:t>
            </w:r>
            <w:r>
              <w:t>,</w:t>
            </w:r>
            <w:r w:rsidRPr="007551E4">
              <w:t xml:space="preserve"> (</w:t>
            </w:r>
            <w:r>
              <w:t>f</w:t>
            </w:r>
            <w:r w:rsidRPr="007551E4">
              <w:t>)</w:t>
            </w:r>
            <w:r>
              <w:t>, (h),(j). and k(i)</w:t>
            </w:r>
            <w:r w:rsidRPr="007551E4">
              <w:t>, the Supplier shall not be entitled to receive any agreed payments upon termination of the contract. However, the Purchaser may consider making payment for the part satisfactorily performed on the basis of Quantum Mer</w:t>
            </w:r>
            <w:r>
              <w:t>u</w:t>
            </w:r>
            <w:r w:rsidRPr="007551E4">
              <w:t>it as assessed by it, if such part is of economic utility to the Purchaser. Applicable under such circumstances, upon termination, the Purchaser may also impose liquidated damages as per the provisions of Clause GC 9 of this agreement. The Supplier will be required to pay any such liquidated damages to Purchaser within 30 days of termination date.</w:t>
            </w:r>
          </w:p>
          <w:p w:rsidR="00F144A7" w:rsidRPr="007551E4" w:rsidRDefault="00F144A7" w:rsidP="0093050F">
            <w:pPr>
              <w:numPr>
                <w:ilvl w:val="12"/>
                <w:numId w:val="0"/>
              </w:numPr>
              <w:spacing w:after="200"/>
              <w:ind w:left="612" w:right="-72" w:hanging="540"/>
              <w:jc w:val="both"/>
            </w:pP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15" w:name="_Toc266917809"/>
            <w:bookmarkStart w:id="116" w:name="_Toc267001593"/>
            <w:bookmarkStart w:id="117" w:name="_Toc267250877"/>
            <w:r w:rsidRPr="007551E4">
              <w:t>2.9.6</w:t>
            </w:r>
            <w:r w:rsidRPr="007551E4">
              <w:tab/>
              <w:t>Disputes about Events of Termination:</w:t>
            </w:r>
            <w:bookmarkEnd w:id="115"/>
            <w:bookmarkEnd w:id="116"/>
            <w:bookmarkEnd w:id="117"/>
          </w:p>
          <w:p w:rsidR="00F144A7" w:rsidRPr="007551E4" w:rsidRDefault="00F144A7" w:rsidP="00750FF6">
            <w:pPr>
              <w:pStyle w:val="A2-Heading3"/>
              <w:spacing w:line="240" w:lineRule="auto"/>
              <w:jc w:val="both"/>
            </w:pPr>
          </w:p>
        </w:tc>
        <w:tc>
          <w:tcPr>
            <w:tcW w:w="3755" w:type="pct"/>
          </w:tcPr>
          <w:p w:rsidR="00F144A7" w:rsidRPr="007551E4" w:rsidRDefault="00F144A7" w:rsidP="00750FF6">
            <w:pPr>
              <w:numPr>
                <w:ilvl w:val="12"/>
                <w:numId w:val="0"/>
              </w:numPr>
              <w:tabs>
                <w:tab w:val="left" w:pos="0"/>
              </w:tabs>
              <w:spacing w:after="200"/>
              <w:ind w:right="-72"/>
              <w:jc w:val="both"/>
            </w:pPr>
            <w:r w:rsidRPr="007551E4">
              <w:t>If either Party disputes whether an event specif</w:t>
            </w:r>
            <w:r>
              <w:t>ied in paragraphs (a) through (t</w:t>
            </w:r>
            <w:r w:rsidRPr="007551E4">
              <w:t>) of Clause GC 2.9.1 or in Clause GC 2.9.2 hereof has occurred, such Party may, within forty-five (30) days after receipt of notice of termination from the other Party, refer the matter to Clause GC 8 hereof, and this Contract shall not be terminated on account of such event except in accordance with the terms of any resulting arbitral award.</w:t>
            </w:r>
            <w:r w:rsidRPr="007551E4" w:rsidDel="000E33CA">
              <w:t xml:space="preserve"> </w:t>
            </w:r>
          </w:p>
        </w:tc>
      </w:tr>
      <w:tr w:rsidR="00F144A7" w:rsidRPr="007551E4">
        <w:trPr>
          <w:gridBefore w:val="1"/>
        </w:trPr>
        <w:tc>
          <w:tcPr>
            <w:tcW w:w="1245" w:type="pct"/>
          </w:tcPr>
          <w:p w:rsidR="00F144A7" w:rsidRPr="007551E4" w:rsidRDefault="00F144A7" w:rsidP="00750FF6">
            <w:pPr>
              <w:pStyle w:val="A2-Heading3"/>
              <w:spacing w:line="240" w:lineRule="auto"/>
              <w:jc w:val="both"/>
            </w:pPr>
            <w:bookmarkStart w:id="118" w:name="_Toc266917810"/>
            <w:bookmarkStart w:id="119" w:name="_Toc267001594"/>
            <w:bookmarkStart w:id="120" w:name="_Toc267250878"/>
            <w:r w:rsidRPr="007551E4">
              <w:t>2.10  Extension of Contract</w:t>
            </w:r>
            <w:bookmarkEnd w:id="118"/>
            <w:bookmarkEnd w:id="119"/>
            <w:bookmarkEnd w:id="120"/>
          </w:p>
        </w:tc>
        <w:tc>
          <w:tcPr>
            <w:tcW w:w="3755" w:type="pct"/>
          </w:tcPr>
          <w:p w:rsidR="00F144A7" w:rsidRPr="007551E4" w:rsidRDefault="00F144A7" w:rsidP="00750FF6">
            <w:pPr>
              <w:numPr>
                <w:ilvl w:val="12"/>
                <w:numId w:val="0"/>
              </w:numPr>
              <w:tabs>
                <w:tab w:val="left" w:pos="0"/>
              </w:tabs>
              <w:spacing w:after="200"/>
              <w:ind w:right="-72"/>
              <w:jc w:val="both"/>
            </w:pPr>
            <w:r w:rsidRPr="007551E4">
              <w:t>The contract shall be extended for a period as required by the Purchaser based on mutual agreement. The rates used for the calculation of the ‘Total Cost of Services’  as given in Appendix C shall be effective for such extension.</w:t>
            </w:r>
          </w:p>
        </w:tc>
      </w:tr>
    </w:tbl>
    <w:p w:rsidR="00F144A7" w:rsidRPr="007551E4" w:rsidRDefault="00F144A7" w:rsidP="00682B5D">
      <w:pPr>
        <w:jc w:val="both"/>
        <w:rPr>
          <w:spacing w:val="-3"/>
        </w:rPr>
      </w:pPr>
    </w:p>
    <w:p w:rsidR="00F144A7" w:rsidRPr="007551E4" w:rsidRDefault="00F144A7" w:rsidP="00682B5D">
      <w:pPr>
        <w:jc w:val="both"/>
        <w:rPr>
          <w:spacing w:val="-3"/>
        </w:rPr>
      </w:pPr>
    </w:p>
    <w:p w:rsidR="00F144A7" w:rsidRDefault="00F144A7" w:rsidP="00682B5D">
      <w:pPr>
        <w:jc w:val="both"/>
        <w:rPr>
          <w:spacing w:val="-3"/>
        </w:rPr>
      </w:pPr>
    </w:p>
    <w:p w:rsidR="00F144A7" w:rsidRPr="007551E4" w:rsidRDefault="00F144A7" w:rsidP="00682B5D">
      <w:pPr>
        <w:pStyle w:val="A2-Heading2"/>
        <w:jc w:val="both"/>
        <w:rPr>
          <w:rFonts w:ascii="Times New Roman" w:hAnsi="Times New Roman" w:cs="Times New Roman"/>
          <w:sz w:val="24"/>
          <w:szCs w:val="24"/>
        </w:rPr>
      </w:pPr>
      <w:bookmarkStart w:id="121" w:name="_Toc266833625"/>
      <w:bookmarkStart w:id="122" w:name="_Toc266917811"/>
      <w:bookmarkStart w:id="123" w:name="_Toc267001595"/>
      <w:bookmarkStart w:id="124" w:name="_Toc267250879"/>
      <w:bookmarkStart w:id="125" w:name="_Toc387750661"/>
      <w:r w:rsidRPr="007551E4">
        <w:rPr>
          <w:rFonts w:ascii="Times New Roman" w:hAnsi="Times New Roman" w:cs="Times New Roman"/>
          <w:sz w:val="24"/>
          <w:szCs w:val="24"/>
        </w:rPr>
        <w:t>3.  Obligations of the Supplier</w:t>
      </w:r>
      <w:bookmarkEnd w:id="121"/>
      <w:bookmarkEnd w:id="122"/>
      <w:bookmarkEnd w:id="123"/>
      <w:bookmarkEnd w:id="124"/>
      <w:bookmarkEnd w:id="125"/>
    </w:p>
    <w:p w:rsidR="00F144A7" w:rsidRPr="007551E4" w:rsidRDefault="00F144A7"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20"/>
        <w:gridCol w:w="14"/>
      </w:tblGrid>
      <w:tr w:rsidR="00F144A7" w:rsidRPr="007551E4">
        <w:trPr>
          <w:trHeight w:val="648"/>
        </w:trPr>
        <w:tc>
          <w:tcPr>
            <w:tcW w:w="1198" w:type="pct"/>
          </w:tcPr>
          <w:p w:rsidR="00F144A7" w:rsidRPr="007551E4" w:rsidRDefault="00F144A7" w:rsidP="00750FF6">
            <w:pPr>
              <w:pStyle w:val="A2-Heading3"/>
              <w:spacing w:line="240" w:lineRule="auto"/>
              <w:jc w:val="both"/>
            </w:pPr>
            <w:bookmarkStart w:id="126" w:name="_Toc266917812"/>
            <w:bookmarkStart w:id="127" w:name="_Toc267001596"/>
            <w:bookmarkStart w:id="128" w:name="_Toc267250880"/>
            <w:r w:rsidRPr="007551E4">
              <w:t>3.1</w:t>
            </w:r>
            <w:r w:rsidRPr="007551E4">
              <w:tab/>
              <w:t>General</w:t>
            </w:r>
            <w:bookmarkEnd w:id="126"/>
            <w:bookmarkEnd w:id="127"/>
            <w:bookmarkEnd w:id="128"/>
          </w:p>
        </w:tc>
        <w:tc>
          <w:tcPr>
            <w:tcW w:w="3802" w:type="pct"/>
            <w:gridSpan w:val="2"/>
          </w:tcPr>
          <w:p w:rsidR="00F144A7" w:rsidRPr="007551E4" w:rsidRDefault="00F144A7" w:rsidP="00750FF6">
            <w:pPr>
              <w:spacing w:after="200"/>
              <w:ind w:right="-72"/>
              <w:jc w:val="both"/>
            </w:pPr>
          </w:p>
        </w:tc>
      </w:tr>
      <w:tr w:rsidR="00F144A7" w:rsidRPr="007551E4">
        <w:tc>
          <w:tcPr>
            <w:tcW w:w="1198" w:type="pct"/>
          </w:tcPr>
          <w:p w:rsidR="00F144A7" w:rsidRPr="007551E4" w:rsidRDefault="00F144A7" w:rsidP="00750FF6">
            <w:pPr>
              <w:pStyle w:val="A2-Heading3"/>
              <w:spacing w:line="240" w:lineRule="auto"/>
              <w:jc w:val="both"/>
            </w:pPr>
            <w:bookmarkStart w:id="129" w:name="_Toc266917813"/>
            <w:bookmarkStart w:id="130" w:name="_Toc267001597"/>
            <w:bookmarkStart w:id="131" w:name="_Toc267250881"/>
            <w:r w:rsidRPr="007551E4">
              <w:t>3.1.1</w:t>
            </w:r>
            <w:r w:rsidRPr="007551E4">
              <w:tab/>
              <w:t>Standard of Perform</w:t>
            </w:r>
            <w:r w:rsidRPr="007551E4">
              <w:softHyphen/>
              <w:t>ance</w:t>
            </w:r>
            <w:bookmarkEnd w:id="129"/>
            <w:bookmarkEnd w:id="130"/>
            <w:bookmarkEnd w:id="131"/>
          </w:p>
        </w:tc>
        <w:tc>
          <w:tcPr>
            <w:tcW w:w="3802" w:type="pct"/>
            <w:gridSpan w:val="2"/>
          </w:tcPr>
          <w:p w:rsidR="00F144A7" w:rsidRPr="007551E4" w:rsidRDefault="00F144A7" w:rsidP="00750FF6">
            <w:pPr>
              <w:spacing w:after="200"/>
              <w:ind w:right="-72"/>
              <w:jc w:val="both"/>
            </w:pPr>
            <w:r w:rsidRPr="007551E4">
              <w:t>The Supplier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Supplier shall always act, in respect of any matter relating to this Contract or to the Services, as faithful advisers to the Purchaser, and shall at all times support and safeguard the Purchaser’s legitimate interests in any dealings with third Parties.</w:t>
            </w:r>
          </w:p>
        </w:tc>
      </w:tr>
      <w:tr w:rsidR="00F144A7" w:rsidRPr="007551E4">
        <w:tc>
          <w:tcPr>
            <w:tcW w:w="1198" w:type="pct"/>
          </w:tcPr>
          <w:p w:rsidR="00F144A7" w:rsidRPr="007551E4" w:rsidRDefault="00F144A7" w:rsidP="0093050F">
            <w:pPr>
              <w:pStyle w:val="A2-Heading3"/>
              <w:spacing w:line="240" w:lineRule="auto"/>
              <w:jc w:val="both"/>
            </w:pPr>
            <w:bookmarkStart w:id="132" w:name="_Toc266917814"/>
            <w:bookmarkStart w:id="133" w:name="_Toc267001598"/>
            <w:bookmarkStart w:id="134" w:name="_Toc267250882"/>
            <w:r w:rsidRPr="007551E4">
              <w:t>3.2 Suppliers Not to Benefit from Commis</w:t>
            </w:r>
            <w:r w:rsidRPr="007551E4">
              <w:softHyphen/>
              <w:t>sions, Dis</w:t>
            </w:r>
            <w:r w:rsidRPr="007551E4">
              <w:softHyphen/>
              <w:t>counts, etc.</w:t>
            </w:r>
            <w:bookmarkEnd w:id="132"/>
            <w:bookmarkEnd w:id="133"/>
            <w:bookmarkEnd w:id="134"/>
          </w:p>
        </w:tc>
        <w:tc>
          <w:tcPr>
            <w:tcW w:w="3802" w:type="pct"/>
            <w:gridSpan w:val="2"/>
          </w:tcPr>
          <w:p w:rsidR="00F144A7" w:rsidRPr="007551E4" w:rsidRDefault="00F144A7" w:rsidP="00750FF6">
            <w:pPr>
              <w:numPr>
                <w:ilvl w:val="12"/>
                <w:numId w:val="0"/>
              </w:numPr>
              <w:spacing w:after="200"/>
              <w:ind w:left="612" w:right="-72" w:hanging="540"/>
              <w:jc w:val="both"/>
            </w:pPr>
            <w:r w:rsidRPr="007551E4">
              <w:t>a)   The payment of the Supplier pursuant to Clause GC 6 shall constitute the Supplier’s only payment in connection with this Contract or the Services, and the Supplier shall not accept for their own benefit any trade commission, discount, or similar payment in connection with activities pursuant to this Contract or to the Services or in the discharge of their obligations under the Contract, and the Supplier shall use their best efforts to ensure that the Personnel and agents of either of them similarly shall not receive any such additional payment.</w:t>
            </w:r>
          </w:p>
          <w:p w:rsidR="00F144A7" w:rsidRPr="007551E4" w:rsidRDefault="00F144A7" w:rsidP="00750FF6">
            <w:pPr>
              <w:numPr>
                <w:ilvl w:val="12"/>
                <w:numId w:val="0"/>
              </w:numPr>
              <w:spacing w:after="200"/>
              <w:ind w:left="612" w:right="-72" w:hanging="540"/>
              <w:jc w:val="both"/>
            </w:pPr>
            <w:r w:rsidRPr="007551E4">
              <w:t>(b)  Furthermore, if the Supplier, as part of the Services, has the responsibility of advising the Purchaser on the procurement of goods, works or services, the Supplier shall comply with the Purchaser’s applicable procurement guidelines, and shall at all times exercise such responsibility in the best interest of the Purchaser. Any discounts or commissions obtained by the Supplier in the exercise of such procurement responsibility shall be for the account of the Purchaser.</w:t>
            </w:r>
          </w:p>
        </w:tc>
      </w:tr>
      <w:tr w:rsidR="00F144A7" w:rsidRPr="007551E4">
        <w:tc>
          <w:tcPr>
            <w:tcW w:w="1198" w:type="pct"/>
          </w:tcPr>
          <w:p w:rsidR="00F144A7" w:rsidRPr="007551E4" w:rsidRDefault="00F144A7" w:rsidP="0093050F">
            <w:pPr>
              <w:pStyle w:val="A2-Heading3"/>
              <w:spacing w:line="240" w:lineRule="auto"/>
              <w:jc w:val="both"/>
            </w:pPr>
            <w:bookmarkStart w:id="135" w:name="_Toc266917815"/>
            <w:bookmarkStart w:id="136" w:name="_Toc267001599"/>
            <w:bookmarkStart w:id="137" w:name="_Toc267250883"/>
            <w:r w:rsidRPr="007551E4">
              <w:t>3.3</w:t>
            </w:r>
            <w:r w:rsidRPr="007551E4">
              <w:tab/>
              <w:t>Prohibition of Conflicting Activities</w:t>
            </w:r>
            <w:bookmarkEnd w:id="135"/>
            <w:bookmarkEnd w:id="136"/>
            <w:bookmarkEnd w:id="137"/>
          </w:p>
        </w:tc>
        <w:tc>
          <w:tcPr>
            <w:tcW w:w="3802" w:type="pct"/>
            <w:gridSpan w:val="2"/>
          </w:tcPr>
          <w:p w:rsidR="00F144A7" w:rsidRPr="007551E4" w:rsidRDefault="00F144A7" w:rsidP="00750FF6">
            <w:pPr>
              <w:numPr>
                <w:ilvl w:val="12"/>
                <w:numId w:val="0"/>
              </w:numPr>
              <w:spacing w:after="200"/>
              <w:ind w:left="72" w:right="-72"/>
              <w:jc w:val="both"/>
            </w:pPr>
            <w:r w:rsidRPr="007551E4">
              <w:t>The Supplier shall not engage, and shall cause their Personnel as well as and their Personnel not to engage, either directly or indirectly, in any business or professional activities which would conflict with the activities assigned to them under this Contract.</w:t>
            </w:r>
          </w:p>
        </w:tc>
      </w:tr>
      <w:tr w:rsidR="00F144A7" w:rsidRPr="007551E4">
        <w:tc>
          <w:tcPr>
            <w:tcW w:w="1198" w:type="pct"/>
          </w:tcPr>
          <w:p w:rsidR="00F144A7" w:rsidRPr="007551E4" w:rsidRDefault="00F144A7" w:rsidP="0093050F">
            <w:pPr>
              <w:pStyle w:val="A2-Heading3"/>
              <w:spacing w:line="240" w:lineRule="auto"/>
              <w:jc w:val="both"/>
            </w:pPr>
          </w:p>
        </w:tc>
        <w:tc>
          <w:tcPr>
            <w:tcW w:w="3802" w:type="pct"/>
            <w:gridSpan w:val="2"/>
          </w:tcPr>
          <w:p w:rsidR="00F144A7" w:rsidRPr="007551E4" w:rsidRDefault="00F144A7" w:rsidP="00750FF6">
            <w:pPr>
              <w:numPr>
                <w:ilvl w:val="12"/>
                <w:numId w:val="0"/>
              </w:numPr>
              <w:spacing w:after="200"/>
              <w:ind w:left="72" w:right="-72"/>
              <w:jc w:val="both"/>
            </w:pPr>
            <w:r>
              <w:t>a)The Supplier shall keep safe, secure and confidential and protect from unauthorized access, loss or damage all demographic information, biometric information and all documents, data and information of any nature collected in the course of enrolment of a resident.</w:t>
            </w:r>
          </w:p>
        </w:tc>
      </w:tr>
      <w:tr w:rsidR="00F144A7" w:rsidRPr="007551E4">
        <w:tc>
          <w:tcPr>
            <w:tcW w:w="1198" w:type="pct"/>
          </w:tcPr>
          <w:p w:rsidR="00F144A7" w:rsidRPr="007551E4" w:rsidRDefault="00F144A7" w:rsidP="0093050F">
            <w:pPr>
              <w:pStyle w:val="A2-Heading3"/>
              <w:spacing w:line="240" w:lineRule="auto"/>
              <w:jc w:val="both"/>
            </w:pPr>
          </w:p>
        </w:tc>
        <w:tc>
          <w:tcPr>
            <w:tcW w:w="3802" w:type="pct"/>
            <w:gridSpan w:val="2"/>
          </w:tcPr>
          <w:p w:rsidR="00F144A7" w:rsidRPr="007551E4" w:rsidRDefault="00F144A7" w:rsidP="00750FF6">
            <w:pPr>
              <w:numPr>
                <w:ilvl w:val="12"/>
                <w:numId w:val="0"/>
              </w:numPr>
              <w:spacing w:after="200"/>
              <w:ind w:left="72" w:right="-72"/>
              <w:jc w:val="both"/>
            </w:pPr>
            <w:r>
              <w:t xml:space="preserve">b)The Supplier shall not store, copy, publish, print, interfere, tamper with or manipulate  the information collected in the course of enrollment for Aadhaar, </w:t>
            </w:r>
          </w:p>
        </w:tc>
      </w:tr>
      <w:tr w:rsidR="00F144A7" w:rsidRPr="007551E4">
        <w:tc>
          <w:tcPr>
            <w:tcW w:w="1198" w:type="pct"/>
          </w:tcPr>
          <w:p w:rsidR="00F144A7" w:rsidRPr="007551E4" w:rsidRDefault="00F144A7" w:rsidP="0093050F">
            <w:pPr>
              <w:pStyle w:val="A2-Heading3"/>
              <w:spacing w:line="240" w:lineRule="auto"/>
              <w:jc w:val="both"/>
            </w:pPr>
          </w:p>
        </w:tc>
        <w:tc>
          <w:tcPr>
            <w:tcW w:w="3802" w:type="pct"/>
            <w:gridSpan w:val="2"/>
          </w:tcPr>
          <w:p w:rsidR="00F144A7" w:rsidRPr="007551E4" w:rsidRDefault="00F144A7" w:rsidP="00750FF6">
            <w:pPr>
              <w:numPr>
                <w:ilvl w:val="12"/>
                <w:numId w:val="0"/>
              </w:numPr>
              <w:spacing w:after="200"/>
              <w:ind w:left="72" w:right="-72"/>
              <w:jc w:val="both"/>
            </w:pPr>
            <w:r>
              <w:t xml:space="preserve">c)The Supplier shall not give access to the information or data collected in the course of enrolment to any person who is not authorized to handle the information or data. Information should only be given to personnel authorized by the Purchaser and only transmitted in the manner prescribed by the Registrar/UIDAI. </w:t>
            </w:r>
          </w:p>
        </w:tc>
      </w:tr>
      <w:tr w:rsidR="00F144A7" w:rsidRPr="007551E4">
        <w:tc>
          <w:tcPr>
            <w:tcW w:w="1198" w:type="pct"/>
          </w:tcPr>
          <w:p w:rsidR="00F144A7" w:rsidRPr="007551E4" w:rsidRDefault="00F144A7" w:rsidP="0093050F">
            <w:pPr>
              <w:pStyle w:val="A2-Heading3"/>
              <w:spacing w:line="240" w:lineRule="auto"/>
            </w:pPr>
            <w:bookmarkStart w:id="138" w:name="_Toc266917816"/>
            <w:bookmarkStart w:id="139" w:name="_Toc267001600"/>
            <w:bookmarkStart w:id="140" w:name="_Toc267250884"/>
            <w:r w:rsidRPr="007551E4">
              <w:t>3.</w:t>
            </w:r>
            <w:r>
              <w:t>4</w:t>
            </w:r>
            <w:r w:rsidRPr="007551E4">
              <w:t xml:space="preserve"> </w:t>
            </w:r>
            <w:r>
              <w:t xml:space="preserve">General </w:t>
            </w:r>
            <w:r w:rsidRPr="007551E4">
              <w:t xml:space="preserve">  Confidentiality</w:t>
            </w:r>
            <w:bookmarkEnd w:id="138"/>
            <w:bookmarkEnd w:id="139"/>
            <w:bookmarkEnd w:id="140"/>
          </w:p>
        </w:tc>
        <w:tc>
          <w:tcPr>
            <w:tcW w:w="3802" w:type="pct"/>
            <w:gridSpan w:val="2"/>
          </w:tcPr>
          <w:p w:rsidR="00F144A7" w:rsidRPr="007551E4" w:rsidRDefault="00F144A7" w:rsidP="00750FF6">
            <w:pPr>
              <w:numPr>
                <w:ilvl w:val="12"/>
                <w:numId w:val="0"/>
              </w:numPr>
              <w:spacing w:after="200"/>
              <w:ind w:left="72" w:right="-72"/>
              <w:jc w:val="both"/>
            </w:pPr>
            <w:r w:rsidRPr="007551E4">
              <w:t>Except with the prior written consent of the Purchaser, the Supplier and the Personnel shall not at any time communicate to any person or entity any confidential information acquired in the course of the Services, nor shall the Supplier and the Personnel make public the recommendations formulated in the course of, or as a result of, the Services.</w:t>
            </w:r>
          </w:p>
        </w:tc>
      </w:tr>
      <w:tr w:rsidR="00F144A7" w:rsidRPr="007551E4">
        <w:tc>
          <w:tcPr>
            <w:tcW w:w="1198" w:type="pct"/>
          </w:tcPr>
          <w:p w:rsidR="00F144A7" w:rsidRPr="007551E4" w:rsidRDefault="00F144A7" w:rsidP="0093050F">
            <w:pPr>
              <w:pStyle w:val="A2-Heading3"/>
              <w:spacing w:line="240" w:lineRule="auto"/>
              <w:jc w:val="both"/>
            </w:pPr>
            <w:r w:rsidRPr="007551E4">
              <w:t>3.</w:t>
            </w:r>
            <w:r>
              <w:t>5</w:t>
            </w:r>
            <w:r w:rsidRPr="007551E4">
              <w:tab/>
              <w:t>Insurance to be Taken Out by the Supplier</w:t>
            </w:r>
          </w:p>
        </w:tc>
        <w:tc>
          <w:tcPr>
            <w:tcW w:w="3802" w:type="pct"/>
            <w:gridSpan w:val="2"/>
          </w:tcPr>
          <w:p w:rsidR="00F144A7" w:rsidRPr="007551E4" w:rsidRDefault="00F144A7" w:rsidP="00750FF6">
            <w:pPr>
              <w:numPr>
                <w:ilvl w:val="12"/>
                <w:numId w:val="0"/>
              </w:numPr>
              <w:spacing w:after="200"/>
              <w:ind w:right="-72" w:firstLine="3"/>
              <w:jc w:val="both"/>
            </w:pPr>
            <w:r w:rsidRPr="007551E4">
              <w:t>The Supplier (a) shall take out and maintain, at their  own cost but on terms and conditions approved by the Purchaser, insurance against the risks, and for the coverage, as shall be specified in the SC; and (b) at the Purchaser’s request, shall provide evidence to the Purchaser showing that such insurance has been taken out and maintained and that the current premiums have been paid.</w:t>
            </w:r>
          </w:p>
        </w:tc>
      </w:tr>
      <w:tr w:rsidR="00F144A7" w:rsidRPr="007551E4">
        <w:trPr>
          <w:gridAfter w:val="1"/>
          <w:wAfter w:w="8" w:type="pct"/>
        </w:trPr>
        <w:tc>
          <w:tcPr>
            <w:tcW w:w="1198" w:type="pct"/>
          </w:tcPr>
          <w:p w:rsidR="00F144A7" w:rsidRPr="007551E4" w:rsidRDefault="00F144A7" w:rsidP="00750FF6">
            <w:pPr>
              <w:pStyle w:val="A2-Heading3"/>
              <w:spacing w:line="240" w:lineRule="auto"/>
              <w:jc w:val="both"/>
            </w:pPr>
            <w:bookmarkStart w:id="141" w:name="_Toc266917818"/>
            <w:bookmarkStart w:id="142" w:name="_Toc267001602"/>
            <w:bookmarkStart w:id="143" w:name="_Toc267250886"/>
            <w:r w:rsidRPr="007551E4">
              <w:t>3.</w:t>
            </w:r>
            <w:r>
              <w:t>6</w:t>
            </w:r>
            <w:r w:rsidRPr="007551E4">
              <w:t xml:space="preserve"> Accounting, Inspection and Auditing</w:t>
            </w:r>
            <w:bookmarkEnd w:id="141"/>
            <w:bookmarkEnd w:id="142"/>
            <w:bookmarkEnd w:id="143"/>
          </w:p>
          <w:p w:rsidR="00F144A7" w:rsidRPr="007551E4" w:rsidRDefault="00F144A7" w:rsidP="00750FF6">
            <w:pPr>
              <w:pStyle w:val="A2-Heading3"/>
              <w:spacing w:line="240" w:lineRule="auto"/>
              <w:jc w:val="both"/>
            </w:pPr>
          </w:p>
        </w:tc>
        <w:tc>
          <w:tcPr>
            <w:tcW w:w="3794" w:type="pct"/>
          </w:tcPr>
          <w:p w:rsidR="00F144A7" w:rsidRPr="007551E4" w:rsidRDefault="00F144A7" w:rsidP="00750FF6">
            <w:pPr>
              <w:numPr>
                <w:ilvl w:val="12"/>
                <w:numId w:val="0"/>
              </w:numPr>
              <w:spacing w:after="200"/>
              <w:ind w:left="432" w:right="-72" w:hanging="429"/>
              <w:jc w:val="both"/>
            </w:pPr>
            <w:r w:rsidRPr="007551E4">
              <w:t>(a)  The Supplier (i) shall keep accurate and systematic accounts and records in respect of the Services hereunder, in accordance with internationally accepted accounting principles and in such form and detail as will clearly identify all relevant time changes and costs, and the bases thereof, and (ii) shall periodically permit the Purchaser or its designated representative and/or the Purchaser, and up to five years from expiration or termination of this Contract, to inspect the same and make copies thereof as well as to have them audited by auditors appointed by the Purchaser or the Purchaser, if so required by the Purchaser or the Purchaser as the case may be.</w:t>
            </w:r>
          </w:p>
          <w:p w:rsidR="00F144A7" w:rsidRPr="007551E4" w:rsidRDefault="00F144A7" w:rsidP="00750FF6">
            <w:pPr>
              <w:numPr>
                <w:ilvl w:val="12"/>
                <w:numId w:val="0"/>
              </w:numPr>
              <w:spacing w:after="200"/>
              <w:ind w:left="432" w:right="-72" w:hanging="429"/>
              <w:jc w:val="both"/>
            </w:pPr>
            <w:r w:rsidRPr="007551E4">
              <w:t>(b)  The Purchaser shall have the right to carry out inspection checks, audits of the Supplier’s premises and/ or locations, facilities, or point of delivery of services performed under this contract.</w:t>
            </w:r>
          </w:p>
          <w:p w:rsidR="00F144A7" w:rsidRPr="007551E4" w:rsidRDefault="00F144A7" w:rsidP="00750FF6">
            <w:pPr>
              <w:numPr>
                <w:ilvl w:val="12"/>
                <w:numId w:val="0"/>
              </w:numPr>
              <w:spacing w:after="200"/>
              <w:ind w:left="432" w:right="-72" w:hanging="429"/>
              <w:jc w:val="both"/>
            </w:pPr>
            <w:r w:rsidRPr="007551E4">
              <w:t xml:space="preserve">(c) The Purchaser shall have the right to </w:t>
            </w:r>
            <w:r w:rsidRPr="007551E4">
              <w:rPr>
                <w:lang w:val="en-IN"/>
              </w:rPr>
              <w:t>carry out scheduled/ un-scheduled visits to any of the locations, enrolment centres manned by the Supplier and oversee the processes and operations of the Supplier</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44" w:name="_Toc266917819"/>
            <w:bookmarkStart w:id="145" w:name="_Toc267001603"/>
            <w:bookmarkStart w:id="146" w:name="_Toc267250887"/>
            <w:r w:rsidRPr="007551E4">
              <w:t>3.</w:t>
            </w:r>
            <w:r>
              <w:t>7</w:t>
            </w:r>
            <w:r w:rsidRPr="007551E4">
              <w:tab/>
              <w:t>Sub-contracting</w:t>
            </w:r>
            <w:bookmarkEnd w:id="144"/>
            <w:bookmarkEnd w:id="145"/>
            <w:bookmarkEnd w:id="146"/>
          </w:p>
        </w:tc>
        <w:tc>
          <w:tcPr>
            <w:tcW w:w="3794" w:type="pct"/>
          </w:tcPr>
          <w:p w:rsidR="00F144A7" w:rsidRPr="007551E4" w:rsidRDefault="00F144A7" w:rsidP="00750FF6">
            <w:pPr>
              <w:numPr>
                <w:ilvl w:val="12"/>
                <w:numId w:val="0"/>
              </w:numPr>
              <w:tabs>
                <w:tab w:val="left" w:pos="540"/>
              </w:tabs>
              <w:spacing w:after="200"/>
              <w:ind w:right="-72"/>
              <w:jc w:val="both"/>
            </w:pPr>
            <w:r w:rsidRPr="007551E4">
              <w:t>The Supplier shall not be permitted to sub-contract any part of its obligations, duties, or responsibilities under this contract</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47" w:name="_Toc266917820"/>
            <w:bookmarkStart w:id="148" w:name="_Toc267001604"/>
            <w:bookmarkStart w:id="149" w:name="_Toc267250888"/>
            <w:r w:rsidRPr="007551E4">
              <w:t>3.</w:t>
            </w:r>
            <w:r>
              <w:t>8</w:t>
            </w:r>
            <w:r w:rsidRPr="007551E4">
              <w:tab/>
              <w:t>Reporting Obligations</w:t>
            </w:r>
            <w:bookmarkEnd w:id="147"/>
            <w:bookmarkEnd w:id="148"/>
            <w:bookmarkEnd w:id="149"/>
          </w:p>
        </w:tc>
        <w:tc>
          <w:tcPr>
            <w:tcW w:w="3794" w:type="pct"/>
          </w:tcPr>
          <w:p w:rsidR="00F144A7" w:rsidRPr="007551E4" w:rsidRDefault="00F144A7" w:rsidP="00750FF6">
            <w:pPr>
              <w:spacing w:after="200"/>
              <w:ind w:left="534" w:right="-72" w:hanging="540"/>
              <w:jc w:val="both"/>
            </w:pPr>
            <w:r w:rsidRPr="007551E4">
              <w:t>(a)</w:t>
            </w:r>
            <w:r w:rsidRPr="007551E4">
              <w:tab/>
              <w:t>The Supplier shall submit to the Purchaser the reports and documents specified in Appendix B hereto, in the form, in the numbers and within the time periods set forth in the said Appendix.</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50" w:name="_Toc266917821"/>
            <w:bookmarkStart w:id="151" w:name="_Toc267001605"/>
            <w:bookmarkStart w:id="152" w:name="_Toc267250889"/>
            <w:r w:rsidRPr="007551E4">
              <w:t>3.</w:t>
            </w:r>
            <w:r>
              <w:t>9</w:t>
            </w:r>
            <w:r w:rsidRPr="007551E4">
              <w:tab/>
              <w:t>Rights of Use</w:t>
            </w:r>
            <w:bookmarkEnd w:id="150"/>
            <w:bookmarkEnd w:id="151"/>
            <w:bookmarkEnd w:id="152"/>
          </w:p>
        </w:tc>
        <w:tc>
          <w:tcPr>
            <w:tcW w:w="3794" w:type="pct"/>
          </w:tcPr>
          <w:p w:rsidR="00F144A7" w:rsidRPr="007551E4" w:rsidRDefault="00F144A7" w:rsidP="00750FF6">
            <w:pPr>
              <w:tabs>
                <w:tab w:val="left" w:pos="540"/>
              </w:tabs>
              <w:spacing w:after="200"/>
              <w:ind w:left="540" w:right="-72" w:hanging="540"/>
              <w:jc w:val="both"/>
            </w:pPr>
            <w:r w:rsidRPr="007551E4">
              <w:t>(a)</w:t>
            </w:r>
            <w:r w:rsidRPr="007551E4">
              <w:tab/>
            </w:r>
            <w:r w:rsidRPr="007551E4">
              <w:rPr>
                <w:bCs/>
              </w:rPr>
              <w:t>All rights of use of any process, product, service, or data developed, generated, or collected, or any other task performed by the Supplier under the execution of the contract, would lie exclusively with the Purchaser or its nominated agencies in perpetuity free from all liens, encumbrances, and other third party rights and the Supplier shall, wherever required, take all steps that may be necessary to ensure the transfer of such rights in favour of the Purchaser or its nominated agencies.</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53" w:name="_Toc266917822"/>
            <w:bookmarkStart w:id="154" w:name="_Toc267001606"/>
            <w:bookmarkStart w:id="155" w:name="_Toc267250890"/>
            <w:r w:rsidRPr="007551E4">
              <w:t>3.</w:t>
            </w:r>
            <w:r>
              <w:t>10</w:t>
            </w:r>
            <w:r w:rsidRPr="007551E4">
              <w:t xml:space="preserve">    Equipment, Vehicles and Materials Furnished by the Purchaser</w:t>
            </w:r>
            <w:bookmarkEnd w:id="153"/>
            <w:bookmarkEnd w:id="154"/>
            <w:bookmarkEnd w:id="155"/>
          </w:p>
        </w:tc>
        <w:tc>
          <w:tcPr>
            <w:tcW w:w="3794" w:type="pct"/>
          </w:tcPr>
          <w:p w:rsidR="00F144A7" w:rsidRPr="007551E4" w:rsidRDefault="00F144A7" w:rsidP="00750FF6">
            <w:pPr>
              <w:spacing w:after="240"/>
              <w:ind w:right="-72"/>
              <w:jc w:val="both"/>
            </w:pPr>
            <w:r w:rsidRPr="007551E4">
              <w:t>Equipment, vehicles and materials made available to the Supplier by the Purchaser, or purchased by the Supplier wholly or partly with funds provided by the Purchaser, shall be the property of the Purchaser and shall be marked accordingly. Upon termination or expiration of this Contract, the Supplier shall make available to the Purchaser an inventory of such equipment, vehicles and materials and shall dispose of such equipment and materials in accordance with the Purchaser’s instructions. While in possession of such equipment, vehicles and materials, the Supplier, unless otherwise instructed by the Purchaser in writing, shall insure them at the expense of the Purchaser in an amount equal to their full replacement value.</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56" w:name="_Toc266917823"/>
            <w:bookmarkStart w:id="157" w:name="_Toc267001607"/>
            <w:bookmarkStart w:id="158" w:name="_Toc267250891"/>
            <w:r w:rsidRPr="007551E4">
              <w:t>3.1</w:t>
            </w:r>
            <w:r>
              <w:t>1</w:t>
            </w:r>
            <w:r w:rsidRPr="007551E4">
              <w:t xml:space="preserve">   Equipment </w:t>
            </w:r>
            <w:r>
              <w:t>&amp;</w:t>
            </w:r>
            <w:r w:rsidRPr="007551E4">
              <w:t xml:space="preserve"> Materials Provided by the Suppliers</w:t>
            </w:r>
            <w:bookmarkEnd w:id="156"/>
            <w:bookmarkEnd w:id="157"/>
            <w:bookmarkEnd w:id="158"/>
            <w:r w:rsidRPr="007551E4">
              <w:t xml:space="preserve"> </w:t>
            </w:r>
          </w:p>
        </w:tc>
        <w:tc>
          <w:tcPr>
            <w:tcW w:w="3794" w:type="pct"/>
          </w:tcPr>
          <w:p w:rsidR="00F144A7" w:rsidRPr="007551E4" w:rsidRDefault="00F144A7" w:rsidP="001F08D5">
            <w:pPr>
              <w:spacing w:after="240"/>
              <w:ind w:right="-72"/>
              <w:jc w:val="both"/>
            </w:pPr>
            <w:r w:rsidRPr="007551E4">
              <w:t>Equipment or materials brought into India by the Supplier and the Personnel and used either for the Project or personal use shall remain the property of the Supplier or the Personnel concerned, as applicable.</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59" w:name="_Toc266917824"/>
            <w:bookmarkStart w:id="160" w:name="_Toc267001608"/>
            <w:bookmarkStart w:id="161" w:name="_Toc267250892"/>
            <w:r w:rsidRPr="007551E4">
              <w:t>3.1</w:t>
            </w:r>
            <w:r>
              <w:t>2</w:t>
            </w:r>
            <w:r w:rsidRPr="007551E4">
              <w:t xml:space="preserve">   Intellectual Property Rights (IPR)</w:t>
            </w:r>
            <w:bookmarkEnd w:id="159"/>
            <w:bookmarkEnd w:id="160"/>
            <w:bookmarkEnd w:id="161"/>
          </w:p>
        </w:tc>
        <w:tc>
          <w:tcPr>
            <w:tcW w:w="3794" w:type="pct"/>
          </w:tcPr>
          <w:p w:rsidR="00F144A7" w:rsidRPr="007551E4" w:rsidRDefault="00F144A7" w:rsidP="00750FF6">
            <w:pPr>
              <w:tabs>
                <w:tab w:val="left" w:pos="900"/>
              </w:tabs>
              <w:spacing w:after="200"/>
              <w:ind w:left="540" w:right="-72" w:hanging="540"/>
              <w:jc w:val="both"/>
              <w:rPr>
                <w:lang w:val="en-IN"/>
              </w:rPr>
            </w:pPr>
            <w:r w:rsidRPr="007551E4">
              <w:t>(a)</w:t>
            </w:r>
            <w:r w:rsidRPr="007551E4">
              <w:tab/>
            </w:r>
            <w:r w:rsidRPr="007551E4">
              <w:rPr>
                <w:lang w:val="en-IN"/>
              </w:rPr>
              <w:t>The intellectual property rights to all the outputs, deliverables, data, reports developed during the execution of this Contract shall remain sole property of the Purchaser</w:t>
            </w:r>
          </w:p>
        </w:tc>
      </w:tr>
      <w:tr w:rsidR="00F144A7" w:rsidRPr="007551E4">
        <w:trPr>
          <w:gridAfter w:val="1"/>
          <w:wAfter w:w="8" w:type="pct"/>
        </w:trPr>
        <w:tc>
          <w:tcPr>
            <w:tcW w:w="1198" w:type="pct"/>
          </w:tcPr>
          <w:p w:rsidR="00F144A7" w:rsidRPr="007551E4" w:rsidRDefault="00F144A7" w:rsidP="0093050F">
            <w:pPr>
              <w:pStyle w:val="A2-Heading3"/>
              <w:spacing w:line="240" w:lineRule="auto"/>
              <w:jc w:val="both"/>
            </w:pPr>
            <w:bookmarkStart w:id="162" w:name="_Toc266917825"/>
            <w:bookmarkStart w:id="163" w:name="_Toc267001609"/>
            <w:bookmarkStart w:id="164" w:name="_Toc267250893"/>
            <w:r w:rsidRPr="007551E4">
              <w:t>3.1</w:t>
            </w:r>
            <w:r>
              <w:t>3</w:t>
            </w:r>
            <w:r w:rsidRPr="007551E4">
              <w:t xml:space="preserve"> Assignment</w:t>
            </w:r>
            <w:bookmarkEnd w:id="162"/>
            <w:bookmarkEnd w:id="163"/>
            <w:bookmarkEnd w:id="164"/>
          </w:p>
        </w:tc>
        <w:tc>
          <w:tcPr>
            <w:tcW w:w="3794" w:type="pct"/>
          </w:tcPr>
          <w:p w:rsidR="00F144A7" w:rsidRPr="007551E4" w:rsidRDefault="00F144A7" w:rsidP="00750FF6">
            <w:pPr>
              <w:widowControl w:val="0"/>
              <w:overflowPunct w:val="0"/>
              <w:autoSpaceDE w:val="0"/>
              <w:autoSpaceDN w:val="0"/>
              <w:adjustRightInd w:val="0"/>
              <w:ind w:left="8"/>
              <w:jc w:val="both"/>
              <w:rPr>
                <w:b/>
                <w:bCs/>
              </w:rPr>
            </w:pPr>
            <w:r w:rsidRPr="007551E4">
              <w:t xml:space="preserve">The  Supplier  shall  not  assign,  in  whole  or  in  part,  their </w:t>
            </w:r>
          </w:p>
          <w:p w:rsidR="00F144A7" w:rsidRPr="007551E4" w:rsidRDefault="00F144A7" w:rsidP="00750FF6">
            <w:pPr>
              <w:tabs>
                <w:tab w:val="left" w:pos="540"/>
              </w:tabs>
              <w:spacing w:after="200"/>
              <w:ind w:left="540" w:right="-72" w:hanging="540"/>
              <w:jc w:val="both"/>
            </w:pPr>
            <w:r w:rsidRPr="007551E4">
              <w:t>obligations under this Contract</w:t>
            </w:r>
          </w:p>
        </w:tc>
      </w:tr>
    </w:tbl>
    <w:p w:rsidR="00F144A7" w:rsidRPr="007551E4" w:rsidRDefault="00F144A7" w:rsidP="00682B5D">
      <w:pPr>
        <w:jc w:val="both"/>
      </w:pPr>
    </w:p>
    <w:p w:rsidR="00F144A7" w:rsidRPr="007551E4" w:rsidRDefault="00F144A7" w:rsidP="00682B5D">
      <w:pPr>
        <w:pStyle w:val="A2-Heading2"/>
        <w:jc w:val="both"/>
        <w:rPr>
          <w:rFonts w:ascii="Times New Roman" w:hAnsi="Times New Roman" w:cs="Times New Roman"/>
          <w:sz w:val="24"/>
          <w:szCs w:val="24"/>
        </w:rPr>
      </w:pPr>
      <w:bookmarkStart w:id="165" w:name="_Toc266833626"/>
      <w:bookmarkStart w:id="166" w:name="_Toc266917826"/>
      <w:bookmarkStart w:id="167" w:name="_Toc267001610"/>
      <w:bookmarkStart w:id="168" w:name="_Toc267250894"/>
      <w:bookmarkStart w:id="169" w:name="_Toc387750662"/>
      <w:r w:rsidRPr="007551E4">
        <w:rPr>
          <w:rFonts w:ascii="Times New Roman" w:hAnsi="Times New Roman" w:cs="Times New Roman"/>
          <w:sz w:val="24"/>
          <w:szCs w:val="24"/>
        </w:rPr>
        <w:t>4.  Supplier’s Personnel</w:t>
      </w:r>
      <w:bookmarkEnd w:id="165"/>
      <w:bookmarkEnd w:id="166"/>
      <w:bookmarkEnd w:id="167"/>
      <w:bookmarkEnd w:id="168"/>
      <w:bookmarkEnd w:id="169"/>
    </w:p>
    <w:p w:rsidR="00F144A7" w:rsidRPr="007551E4" w:rsidRDefault="00F144A7"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3"/>
        <w:gridCol w:w="6693"/>
      </w:tblGrid>
      <w:tr w:rsidR="00F144A7" w:rsidRPr="007551E4">
        <w:tc>
          <w:tcPr>
            <w:tcW w:w="1221" w:type="pct"/>
          </w:tcPr>
          <w:p w:rsidR="00F144A7" w:rsidRPr="007551E4" w:rsidRDefault="00F144A7" w:rsidP="00750FF6">
            <w:pPr>
              <w:pStyle w:val="A2-Heading3"/>
              <w:spacing w:line="240" w:lineRule="auto"/>
              <w:jc w:val="both"/>
            </w:pPr>
            <w:bookmarkStart w:id="170" w:name="_Toc266917827"/>
            <w:bookmarkStart w:id="171" w:name="_Toc267001611"/>
            <w:bookmarkStart w:id="172" w:name="_Toc267250895"/>
            <w:r w:rsidRPr="007551E4">
              <w:t>4.1</w:t>
            </w:r>
            <w:r w:rsidRPr="007551E4">
              <w:tab/>
              <w:t>General</w:t>
            </w:r>
            <w:bookmarkEnd w:id="170"/>
            <w:bookmarkEnd w:id="171"/>
            <w:bookmarkEnd w:id="172"/>
          </w:p>
        </w:tc>
        <w:tc>
          <w:tcPr>
            <w:tcW w:w="3779" w:type="pct"/>
          </w:tcPr>
          <w:p w:rsidR="00F144A7" w:rsidRPr="007551E4" w:rsidRDefault="00F144A7" w:rsidP="00750FF6">
            <w:pPr>
              <w:spacing w:after="240"/>
              <w:ind w:right="-72"/>
              <w:jc w:val="both"/>
            </w:pPr>
            <w:r w:rsidRPr="007551E4">
              <w:t xml:space="preserve">The Supplier shall employ and provide such qualified and experienced Personnel as are required to carry out the Services. </w:t>
            </w:r>
          </w:p>
        </w:tc>
      </w:tr>
      <w:tr w:rsidR="00F144A7" w:rsidRPr="007551E4">
        <w:tc>
          <w:tcPr>
            <w:tcW w:w="1221" w:type="pct"/>
          </w:tcPr>
          <w:p w:rsidR="00F144A7" w:rsidRPr="007551E4" w:rsidRDefault="00F144A7" w:rsidP="00DA254E">
            <w:pPr>
              <w:pStyle w:val="A2-Heading3"/>
              <w:spacing w:line="240" w:lineRule="auto"/>
              <w:jc w:val="both"/>
            </w:pPr>
            <w:bookmarkStart w:id="173" w:name="_Toc266917828"/>
            <w:bookmarkStart w:id="174" w:name="_Toc267001612"/>
            <w:bookmarkStart w:id="175" w:name="_Toc267250896"/>
            <w:r w:rsidRPr="007551E4">
              <w:t>4.2Project Manager</w:t>
            </w:r>
            <w:bookmarkEnd w:id="173"/>
            <w:bookmarkEnd w:id="174"/>
            <w:bookmarkEnd w:id="175"/>
            <w:r w:rsidRPr="007551E4">
              <w:t xml:space="preserve">    </w:t>
            </w:r>
          </w:p>
        </w:tc>
        <w:tc>
          <w:tcPr>
            <w:tcW w:w="3779" w:type="pct"/>
          </w:tcPr>
          <w:p w:rsidR="00F144A7" w:rsidRPr="007551E4" w:rsidRDefault="00F144A7" w:rsidP="00750FF6">
            <w:pPr>
              <w:numPr>
                <w:ilvl w:val="12"/>
                <w:numId w:val="0"/>
              </w:numPr>
              <w:tabs>
                <w:tab w:val="left" w:pos="540"/>
                <w:tab w:val="left" w:pos="2232"/>
              </w:tabs>
              <w:spacing w:after="220"/>
              <w:ind w:right="-72"/>
              <w:jc w:val="both"/>
            </w:pPr>
            <w:r w:rsidRPr="007551E4">
              <w:t xml:space="preserve">If required by the SC, the Supplier shall ensure that at all times during the Supplier's performance of the Services a project manager, acceptable to the Purchaser, shall take charge of the performance of such Services. </w:t>
            </w:r>
          </w:p>
        </w:tc>
      </w:tr>
    </w:tbl>
    <w:p w:rsidR="00F144A7" w:rsidRPr="007551E4" w:rsidRDefault="00F144A7" w:rsidP="00682B5D">
      <w:pPr>
        <w:jc w:val="both"/>
        <w:rPr>
          <w:spacing w:val="-3"/>
        </w:rPr>
      </w:pPr>
    </w:p>
    <w:p w:rsidR="00F144A7" w:rsidRPr="007551E4" w:rsidRDefault="00F144A7" w:rsidP="00682B5D">
      <w:pPr>
        <w:pStyle w:val="A2-Heading2"/>
        <w:jc w:val="both"/>
        <w:rPr>
          <w:rFonts w:ascii="Times New Roman" w:hAnsi="Times New Roman" w:cs="Times New Roman"/>
          <w:sz w:val="24"/>
          <w:szCs w:val="24"/>
        </w:rPr>
      </w:pPr>
      <w:bookmarkStart w:id="176" w:name="_Toc266833627"/>
      <w:bookmarkStart w:id="177" w:name="_Toc266917829"/>
      <w:bookmarkStart w:id="178" w:name="_Toc267001613"/>
      <w:bookmarkStart w:id="179" w:name="_Toc267250897"/>
      <w:bookmarkStart w:id="180" w:name="_Toc387750663"/>
      <w:r w:rsidRPr="007551E4">
        <w:rPr>
          <w:rFonts w:ascii="Times New Roman" w:hAnsi="Times New Roman" w:cs="Times New Roman"/>
          <w:sz w:val="24"/>
          <w:szCs w:val="24"/>
        </w:rPr>
        <w:t>5.  Obligations of the Purchaser</w:t>
      </w:r>
      <w:bookmarkEnd w:id="176"/>
      <w:bookmarkEnd w:id="177"/>
      <w:bookmarkEnd w:id="178"/>
      <w:bookmarkEnd w:id="179"/>
      <w:bookmarkEnd w:id="180"/>
    </w:p>
    <w:p w:rsidR="00F144A7" w:rsidRPr="007551E4" w:rsidRDefault="00F144A7"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181" w:name="_Toc266917830"/>
            <w:bookmarkStart w:id="182" w:name="_Toc267001614"/>
            <w:bookmarkStart w:id="183" w:name="_Toc267250898"/>
            <w:r w:rsidRPr="007551E4">
              <w:t>5.1</w:t>
            </w:r>
            <w:r w:rsidRPr="007551E4">
              <w:tab/>
              <w:t>Assistance and Exemptions</w:t>
            </w:r>
            <w:bookmarkEnd w:id="181"/>
            <w:bookmarkEnd w:id="182"/>
            <w:bookmarkEnd w:id="183"/>
          </w:p>
        </w:tc>
        <w:tc>
          <w:tcPr>
            <w:tcW w:w="3802" w:type="pct"/>
          </w:tcPr>
          <w:p w:rsidR="00F144A7" w:rsidRPr="007551E4" w:rsidRDefault="00F144A7" w:rsidP="00750FF6">
            <w:pPr>
              <w:numPr>
                <w:ilvl w:val="12"/>
                <w:numId w:val="0"/>
              </w:numPr>
              <w:spacing w:after="240"/>
              <w:ind w:right="-72"/>
              <w:jc w:val="both"/>
            </w:pPr>
            <w:r w:rsidRPr="007551E4">
              <w:t xml:space="preserve">Unless otherwise specified in the SC, the Purchaser shall use its best efforts to ensure that the Government shall: </w:t>
            </w:r>
          </w:p>
          <w:p w:rsidR="00F144A7" w:rsidRPr="007551E4" w:rsidRDefault="00F144A7" w:rsidP="00750FF6">
            <w:pPr>
              <w:tabs>
                <w:tab w:val="left" w:pos="540"/>
              </w:tabs>
              <w:spacing w:after="220"/>
              <w:ind w:left="547" w:right="-72" w:hanging="547"/>
              <w:jc w:val="both"/>
            </w:pPr>
            <w:r w:rsidRPr="007551E4" w:rsidDel="003444B5">
              <w:t xml:space="preserve"> </w:t>
            </w:r>
            <w:r w:rsidRPr="007551E4">
              <w:t xml:space="preserve">(a)  Issue to officials, agents and representatives of the Government all such instructions as may be necessary or appropriate for the prompt and effective implementation of the Services. </w:t>
            </w:r>
          </w:p>
          <w:p w:rsidR="00F144A7" w:rsidRPr="007551E4" w:rsidRDefault="00F144A7" w:rsidP="00750FF6">
            <w:pPr>
              <w:tabs>
                <w:tab w:val="left" w:pos="540"/>
              </w:tabs>
              <w:spacing w:after="220"/>
              <w:ind w:left="547" w:right="-72" w:hanging="547"/>
              <w:jc w:val="both"/>
            </w:pPr>
            <w:r w:rsidRPr="007551E4">
              <w:t xml:space="preserve">(b)  Provide to the Supplier and Personnel any such   other assistance as may be specified in the SC. </w:t>
            </w:r>
          </w:p>
          <w:p w:rsidR="00F144A7" w:rsidRPr="007551E4" w:rsidRDefault="00F144A7" w:rsidP="00750FF6">
            <w:pPr>
              <w:tabs>
                <w:tab w:val="left" w:pos="540"/>
              </w:tabs>
              <w:spacing w:after="220"/>
              <w:ind w:left="547" w:right="-72" w:hanging="547"/>
              <w:jc w:val="both"/>
              <w:rPr>
                <w:b/>
                <w:bCs/>
                <w:iCs/>
              </w:rPr>
            </w:pPr>
            <w:r w:rsidRPr="007551E4">
              <w:rPr>
                <w:iCs/>
              </w:rPr>
              <w:t>(c)   Other assistance/ exemption as specified in SC 5.1 (c)</w:t>
            </w:r>
          </w:p>
        </w:tc>
      </w:tr>
      <w:tr w:rsidR="00F144A7" w:rsidRPr="007551E4">
        <w:tc>
          <w:tcPr>
            <w:tcW w:w="1198" w:type="pct"/>
          </w:tcPr>
          <w:p w:rsidR="00F144A7" w:rsidRPr="007551E4" w:rsidRDefault="00F144A7" w:rsidP="00750FF6">
            <w:pPr>
              <w:pStyle w:val="A2-Heading3"/>
              <w:spacing w:line="240" w:lineRule="auto"/>
              <w:jc w:val="both"/>
              <w:rPr>
                <w:spacing w:val="-3"/>
              </w:rPr>
            </w:pPr>
            <w:r w:rsidRPr="007551E4">
              <w:br w:type="page"/>
            </w:r>
            <w:bookmarkStart w:id="184" w:name="_Toc266917831"/>
            <w:bookmarkStart w:id="185" w:name="_Toc267001615"/>
            <w:bookmarkStart w:id="186" w:name="_Toc267250899"/>
            <w:r w:rsidRPr="007551E4">
              <w:t>5.2</w:t>
            </w:r>
            <w:r w:rsidRPr="007551E4">
              <w:tab/>
              <w:t xml:space="preserve">Change in the Applicable Law </w:t>
            </w:r>
            <w:r w:rsidRPr="007551E4">
              <w:rPr>
                <w:spacing w:val="-3"/>
              </w:rPr>
              <w:t>Related to Taxes and Duties</w:t>
            </w:r>
            <w:bookmarkEnd w:id="184"/>
            <w:bookmarkEnd w:id="185"/>
            <w:bookmarkEnd w:id="186"/>
          </w:p>
        </w:tc>
        <w:tc>
          <w:tcPr>
            <w:tcW w:w="3802" w:type="pct"/>
          </w:tcPr>
          <w:p w:rsidR="00F144A7" w:rsidRPr="007551E4" w:rsidRDefault="00F144A7" w:rsidP="00750FF6">
            <w:pPr>
              <w:numPr>
                <w:ilvl w:val="12"/>
                <w:numId w:val="0"/>
              </w:numPr>
              <w:tabs>
                <w:tab w:val="left" w:pos="540"/>
                <w:tab w:val="left" w:pos="2232"/>
              </w:tabs>
              <w:spacing w:after="220"/>
              <w:ind w:right="-72"/>
              <w:jc w:val="both"/>
            </w:pPr>
            <w:r w:rsidRPr="007551E4">
              <w:t>If,  after  the  date  of  this Contract, there is any change in the Applicable Laws of India with respect to taxes and duties, which are  directly  payable  by  the  Supplier  for  providing  the  services  i.e.  service  tax  or  any  such applicable tax from time to time,  which increases or decreases the cost incurred by the Supplier in performing the Services, then the remuneration and reimbursable expenses otherwise payable to the Supplier under this Contract shall be increased or decreased accordingly by agreement between the Parties  hereto,  and  corresponding  adjustments  shall  be  made  to  the  ceiling  amounts  specified  in Clause GC 6.1(b).</w:t>
            </w:r>
          </w:p>
        </w:tc>
      </w:tr>
      <w:tr w:rsidR="00F144A7" w:rsidRPr="007551E4">
        <w:tc>
          <w:tcPr>
            <w:tcW w:w="1198" w:type="pct"/>
          </w:tcPr>
          <w:p w:rsidR="00F144A7" w:rsidRPr="007551E4" w:rsidRDefault="00F144A7" w:rsidP="00750FF6">
            <w:pPr>
              <w:pStyle w:val="A2-Heading3"/>
              <w:spacing w:line="240" w:lineRule="auto"/>
              <w:jc w:val="both"/>
            </w:pPr>
            <w:bookmarkStart w:id="187" w:name="_Toc266917832"/>
            <w:bookmarkStart w:id="188" w:name="_Toc267001616"/>
            <w:bookmarkStart w:id="189" w:name="_Toc267250900"/>
            <w:r w:rsidRPr="007551E4">
              <w:rPr>
                <w:spacing w:val="-3"/>
              </w:rPr>
              <w:t>5.3</w:t>
            </w:r>
            <w:r w:rsidRPr="007551E4">
              <w:rPr>
                <w:spacing w:val="-3"/>
              </w:rPr>
              <w:tab/>
              <w:t>Services,  Facilities  and  Property  of  the  Purchaser</w:t>
            </w:r>
            <w:bookmarkEnd w:id="187"/>
            <w:bookmarkEnd w:id="188"/>
            <w:bookmarkEnd w:id="189"/>
          </w:p>
        </w:tc>
        <w:tc>
          <w:tcPr>
            <w:tcW w:w="3802" w:type="pct"/>
          </w:tcPr>
          <w:p w:rsidR="00F144A7" w:rsidRPr="007551E4" w:rsidRDefault="00F144A7" w:rsidP="00750FF6">
            <w:pPr>
              <w:tabs>
                <w:tab w:val="left" w:pos="540"/>
              </w:tabs>
              <w:spacing w:after="220"/>
              <w:ind w:left="547" w:right="-72" w:hanging="547"/>
              <w:jc w:val="both"/>
            </w:pPr>
            <w:r w:rsidRPr="007551E4">
              <w:t xml:space="preserve">(a)    The  Purchaser  shall  make available  to  the  Supplier  and  its  Personnel,  for  the  purposes  of  the  Services  and  free  of  any charge, the services, facilities and property described in Appendix D at the times and in the manner specified in said Appendix. </w:t>
            </w:r>
          </w:p>
          <w:p w:rsidR="00F144A7" w:rsidRPr="007551E4" w:rsidRDefault="00F144A7" w:rsidP="00750FF6">
            <w:pPr>
              <w:tabs>
                <w:tab w:val="left" w:pos="540"/>
              </w:tabs>
              <w:spacing w:after="220"/>
              <w:ind w:left="547" w:right="-72" w:hanging="547"/>
              <w:jc w:val="both"/>
            </w:pPr>
            <w:r w:rsidRPr="007551E4">
              <w:t xml:space="preserve">(b)    In  case  that  such  services,  facilities  and  property  shall  not  be  made  available  to  the Supplier as and when specified in Appendix D, the Parties shall agree on any time extension that it may be appropriate to grant to the Supplier for the performance of the Services . </w:t>
            </w:r>
          </w:p>
        </w:tc>
      </w:tr>
      <w:tr w:rsidR="00F144A7" w:rsidRPr="007551E4">
        <w:tc>
          <w:tcPr>
            <w:tcW w:w="1198" w:type="pct"/>
          </w:tcPr>
          <w:p w:rsidR="00F144A7" w:rsidRPr="007551E4" w:rsidRDefault="00F144A7" w:rsidP="00750FF6">
            <w:pPr>
              <w:pStyle w:val="A2-Heading3"/>
              <w:spacing w:line="240" w:lineRule="auto"/>
              <w:jc w:val="both"/>
              <w:rPr>
                <w:spacing w:val="-3"/>
              </w:rPr>
            </w:pPr>
            <w:bookmarkStart w:id="190" w:name="_Toc266917833"/>
            <w:bookmarkStart w:id="191" w:name="_Toc267001617"/>
            <w:bookmarkStart w:id="192" w:name="_Toc267250901"/>
            <w:r w:rsidRPr="007551E4">
              <w:rPr>
                <w:spacing w:val="-3"/>
              </w:rPr>
              <w:t>5.4     Payment</w:t>
            </w:r>
            <w:bookmarkEnd w:id="190"/>
            <w:bookmarkEnd w:id="191"/>
            <w:bookmarkEnd w:id="192"/>
          </w:p>
        </w:tc>
        <w:tc>
          <w:tcPr>
            <w:tcW w:w="3802" w:type="pct"/>
          </w:tcPr>
          <w:p w:rsidR="00F144A7" w:rsidRPr="007551E4" w:rsidRDefault="00F144A7" w:rsidP="00750FF6">
            <w:pPr>
              <w:tabs>
                <w:tab w:val="left" w:pos="0"/>
              </w:tabs>
              <w:spacing w:after="220"/>
              <w:ind w:right="-72"/>
              <w:jc w:val="both"/>
            </w:pPr>
            <w:r w:rsidRPr="007551E4">
              <w:t xml:space="preserve">In  consideration  of  the  Services  performed  by  Supplier  under  this Contract,  the  Purchaser  shall  make  to  the  Supplier  such  payments  and  in  such  manner  as  is provided by Clause GC 6 of this Contract. </w:t>
            </w:r>
          </w:p>
        </w:tc>
      </w:tr>
      <w:tr w:rsidR="00F144A7" w:rsidRPr="007551E4">
        <w:tc>
          <w:tcPr>
            <w:tcW w:w="1198" w:type="pct"/>
          </w:tcPr>
          <w:p w:rsidR="00F144A7" w:rsidRPr="007551E4" w:rsidRDefault="00F144A7" w:rsidP="00750FF6">
            <w:pPr>
              <w:pStyle w:val="A2-Heading3"/>
              <w:spacing w:line="240" w:lineRule="auto"/>
              <w:jc w:val="both"/>
              <w:rPr>
                <w:spacing w:val="-3"/>
              </w:rPr>
            </w:pPr>
            <w:bookmarkStart w:id="193" w:name="_Toc266917834"/>
            <w:bookmarkStart w:id="194" w:name="_Toc267001618"/>
            <w:bookmarkStart w:id="195" w:name="_Toc267250902"/>
            <w:r w:rsidRPr="007551E4">
              <w:rPr>
                <w:spacing w:val="-3"/>
              </w:rPr>
              <w:t>5.5   Counterpart Personnel</w:t>
            </w:r>
            <w:bookmarkEnd w:id="193"/>
            <w:bookmarkEnd w:id="194"/>
            <w:bookmarkEnd w:id="195"/>
            <w:r w:rsidRPr="007551E4">
              <w:rPr>
                <w:spacing w:val="-3"/>
              </w:rPr>
              <w:t xml:space="preserve"> </w:t>
            </w:r>
          </w:p>
        </w:tc>
        <w:tc>
          <w:tcPr>
            <w:tcW w:w="3802" w:type="pct"/>
          </w:tcPr>
          <w:p w:rsidR="00F144A7" w:rsidRPr="007551E4" w:rsidRDefault="00F144A7" w:rsidP="00750FF6">
            <w:pPr>
              <w:tabs>
                <w:tab w:val="left" w:pos="540"/>
              </w:tabs>
              <w:spacing w:after="220"/>
              <w:ind w:left="547" w:right="-72" w:hanging="547"/>
              <w:jc w:val="both"/>
            </w:pPr>
            <w:r w:rsidRPr="007551E4">
              <w:t xml:space="preserve">(a)    If   necessary,   the   Purchaser   shall   make   available   to   the Supplier free of charge such professional and support counterpart personnel, to be nominated by the Purchaser with the Supplier's advice, if specified in Appendix D. </w:t>
            </w:r>
          </w:p>
          <w:p w:rsidR="00F144A7" w:rsidRPr="007551E4" w:rsidRDefault="00F144A7" w:rsidP="00750FF6">
            <w:pPr>
              <w:tabs>
                <w:tab w:val="left" w:pos="540"/>
              </w:tabs>
              <w:spacing w:after="220"/>
              <w:ind w:left="547" w:right="-72" w:hanging="547"/>
              <w:jc w:val="both"/>
            </w:pPr>
            <w:r w:rsidRPr="007551E4">
              <w:t xml:space="preserve">(b)  Professional  and  support  counterpart  personnel,  excluding  Purchaser’s  liaison  personnel, shall  work  under  the  exclusive  direction  of  the  Supplier.    If any member of the counterpart personnel fails to perform adequately any work assigned to such member by the Supplier that is consistent with the position occupied by such member, the Supplier may request the replacement of such member, and the Purchaser shall not unreasonably refuse to act upon such request. </w:t>
            </w:r>
          </w:p>
        </w:tc>
      </w:tr>
    </w:tbl>
    <w:p w:rsidR="00F144A7" w:rsidRDefault="00F144A7" w:rsidP="00682B5D">
      <w:pPr>
        <w:pStyle w:val="A2-Heading2"/>
        <w:tabs>
          <w:tab w:val="clear" w:pos="720"/>
        </w:tabs>
        <w:ind w:left="0" w:firstLine="0"/>
        <w:jc w:val="both"/>
        <w:rPr>
          <w:rFonts w:ascii="Times New Roman" w:hAnsi="Times New Roman" w:cs="Times New Roman"/>
          <w:sz w:val="24"/>
          <w:szCs w:val="24"/>
        </w:rPr>
      </w:pPr>
    </w:p>
    <w:p w:rsidR="00F144A7" w:rsidRPr="007551E4" w:rsidRDefault="00F144A7" w:rsidP="00682B5D">
      <w:pPr>
        <w:pStyle w:val="A2-Heading2"/>
        <w:tabs>
          <w:tab w:val="clear" w:pos="720"/>
        </w:tabs>
        <w:ind w:left="0" w:firstLine="0"/>
        <w:jc w:val="both"/>
        <w:rPr>
          <w:rFonts w:ascii="Times New Roman" w:hAnsi="Times New Roman" w:cs="Times New Roman"/>
          <w:sz w:val="24"/>
          <w:szCs w:val="24"/>
        </w:rPr>
      </w:pPr>
    </w:p>
    <w:p w:rsidR="00F144A7" w:rsidRPr="007551E4" w:rsidRDefault="00F144A7" w:rsidP="00682B5D">
      <w:pPr>
        <w:pStyle w:val="A2-Heading2"/>
        <w:tabs>
          <w:tab w:val="clear" w:pos="720"/>
        </w:tabs>
        <w:ind w:left="0" w:firstLine="0"/>
        <w:jc w:val="both"/>
        <w:rPr>
          <w:rFonts w:ascii="Times New Roman" w:hAnsi="Times New Roman" w:cs="Times New Roman"/>
          <w:sz w:val="24"/>
          <w:szCs w:val="24"/>
        </w:rPr>
      </w:pPr>
      <w:bookmarkStart w:id="196" w:name="_Toc266833628"/>
      <w:bookmarkStart w:id="197" w:name="_Toc266917835"/>
      <w:bookmarkStart w:id="198" w:name="_Toc267001619"/>
      <w:bookmarkStart w:id="199" w:name="_Toc267250903"/>
      <w:bookmarkStart w:id="200" w:name="_Toc387750664"/>
      <w:r w:rsidRPr="007551E4">
        <w:rPr>
          <w:rFonts w:ascii="Times New Roman" w:hAnsi="Times New Roman" w:cs="Times New Roman"/>
          <w:sz w:val="24"/>
          <w:szCs w:val="24"/>
        </w:rPr>
        <w:t>6.  Payments to the Supplier</w:t>
      </w:r>
      <w:bookmarkEnd w:id="196"/>
      <w:bookmarkEnd w:id="197"/>
      <w:bookmarkEnd w:id="198"/>
      <w:bookmarkEnd w:id="199"/>
      <w:bookmarkEnd w:id="200"/>
    </w:p>
    <w:p w:rsidR="00F144A7" w:rsidRPr="007551E4" w:rsidRDefault="00F144A7"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6651"/>
      </w:tblGrid>
      <w:tr w:rsidR="00F144A7" w:rsidRPr="007551E4">
        <w:tc>
          <w:tcPr>
            <w:tcW w:w="1245" w:type="pct"/>
          </w:tcPr>
          <w:p w:rsidR="00F144A7" w:rsidRPr="007551E4" w:rsidRDefault="00F144A7" w:rsidP="00750FF6">
            <w:pPr>
              <w:pStyle w:val="A2-Heading3"/>
              <w:spacing w:line="240" w:lineRule="auto"/>
              <w:jc w:val="both"/>
            </w:pPr>
            <w:bookmarkStart w:id="201" w:name="_Toc266917836"/>
            <w:bookmarkStart w:id="202" w:name="_Toc267001620"/>
            <w:bookmarkStart w:id="203" w:name="_Toc267250904"/>
            <w:r w:rsidRPr="007551E4">
              <w:t>6.1</w:t>
            </w:r>
            <w:r w:rsidRPr="007551E4">
              <w:tab/>
              <w:t>Total Cost of Services</w:t>
            </w:r>
            <w:bookmarkEnd w:id="201"/>
            <w:bookmarkEnd w:id="202"/>
            <w:bookmarkEnd w:id="203"/>
          </w:p>
        </w:tc>
        <w:tc>
          <w:tcPr>
            <w:tcW w:w="3755" w:type="pct"/>
          </w:tcPr>
          <w:p w:rsidR="00F144A7" w:rsidRPr="007551E4" w:rsidRDefault="00F144A7" w:rsidP="00750FF6">
            <w:pPr>
              <w:tabs>
                <w:tab w:val="left" w:pos="540"/>
              </w:tabs>
              <w:spacing w:after="220"/>
              <w:ind w:left="547" w:right="-72" w:hanging="547"/>
              <w:jc w:val="both"/>
            </w:pPr>
            <w:r w:rsidRPr="007551E4">
              <w:t xml:space="preserve">(a)    The  total  cost  of  the  Services  payable  is  set  forth  in Appendix C as per the Supplier's proposal to the Purchaser and as negotiated thereafter. </w:t>
            </w:r>
          </w:p>
          <w:p w:rsidR="00F144A7" w:rsidRPr="007551E4" w:rsidRDefault="00F144A7" w:rsidP="00750FF6">
            <w:pPr>
              <w:tabs>
                <w:tab w:val="left" w:pos="540"/>
              </w:tabs>
              <w:spacing w:after="220"/>
              <w:ind w:left="547" w:right="-72" w:hanging="547"/>
              <w:jc w:val="both"/>
            </w:pPr>
            <w:r w:rsidRPr="007551E4">
              <w:t xml:space="preserve">(b)   Except  as  may  be  otherwise  agreed  under  Clause  GC  2.6  and  subject  to  Clause  GC 6.1(c), payments under this Contract shall not exceed the amount  specified in Appendix-C. </w:t>
            </w:r>
          </w:p>
          <w:p w:rsidR="00F144A7" w:rsidRPr="007551E4" w:rsidRDefault="00F144A7" w:rsidP="00750FF6">
            <w:pPr>
              <w:numPr>
                <w:ilvl w:val="12"/>
                <w:numId w:val="0"/>
              </w:numPr>
              <w:spacing w:after="200"/>
              <w:ind w:left="612" w:right="-72" w:hanging="540"/>
              <w:jc w:val="both"/>
            </w:pPr>
            <w:r w:rsidRPr="007551E4">
              <w:t>(c)    Notwithstanding Clause GC 6.1(b) hereof, if pursuant to of the Clause GC 5.2 hereof, the Parties shall agree that additional payments shall be made to the Supplier in order to cover any necessary additional expenditures not envisaged in the cost estimates referred to in Clause GC 6.1(a) above, the ceiling or ceilings, as the case may be, set forth in Clause GC 6.1(b) above shall be increased by the amount or amounts, as the case may be, of any such additional payments.</w:t>
            </w:r>
          </w:p>
        </w:tc>
      </w:tr>
      <w:tr w:rsidR="00F144A7" w:rsidRPr="007551E4">
        <w:tc>
          <w:tcPr>
            <w:tcW w:w="1245" w:type="pct"/>
          </w:tcPr>
          <w:p w:rsidR="00F144A7" w:rsidRPr="007551E4" w:rsidRDefault="00F144A7" w:rsidP="00750FF6">
            <w:pPr>
              <w:pStyle w:val="A2-Heading3"/>
              <w:spacing w:line="240" w:lineRule="auto"/>
              <w:jc w:val="both"/>
            </w:pPr>
            <w:bookmarkStart w:id="204" w:name="_Toc266917837"/>
            <w:bookmarkStart w:id="205" w:name="_Toc267001621"/>
            <w:bookmarkStart w:id="206" w:name="_Toc267250905"/>
            <w:r w:rsidRPr="007551E4">
              <w:t>6.2</w:t>
            </w:r>
            <w:r w:rsidRPr="007551E4">
              <w:tab/>
              <w:t>Currency of Payment</w:t>
            </w:r>
            <w:bookmarkEnd w:id="204"/>
            <w:bookmarkEnd w:id="205"/>
            <w:bookmarkEnd w:id="206"/>
          </w:p>
        </w:tc>
        <w:tc>
          <w:tcPr>
            <w:tcW w:w="3755" w:type="pct"/>
          </w:tcPr>
          <w:p w:rsidR="00F144A7" w:rsidRPr="007551E4" w:rsidRDefault="00F144A7" w:rsidP="00750FF6">
            <w:pPr>
              <w:numPr>
                <w:ilvl w:val="12"/>
                <w:numId w:val="0"/>
              </w:numPr>
              <w:tabs>
                <w:tab w:val="left" w:pos="540"/>
              </w:tabs>
              <w:spacing w:after="200"/>
              <w:ind w:right="-72"/>
              <w:jc w:val="both"/>
            </w:pPr>
            <w:r w:rsidRPr="007551E4">
              <w:t xml:space="preserve">All payments shall be made in Indian Rupees </w:t>
            </w:r>
          </w:p>
        </w:tc>
      </w:tr>
      <w:tr w:rsidR="00F144A7" w:rsidRPr="007551E4">
        <w:tc>
          <w:tcPr>
            <w:tcW w:w="1245" w:type="pct"/>
          </w:tcPr>
          <w:p w:rsidR="00F144A7" w:rsidRPr="007551E4" w:rsidRDefault="00F144A7" w:rsidP="00750FF6">
            <w:pPr>
              <w:pStyle w:val="A2-Heading3"/>
              <w:spacing w:line="240" w:lineRule="auto"/>
              <w:jc w:val="both"/>
            </w:pPr>
            <w:bookmarkStart w:id="207" w:name="_Toc266917838"/>
            <w:bookmarkStart w:id="208" w:name="_Toc267001622"/>
            <w:bookmarkStart w:id="209" w:name="_Toc267250906"/>
            <w:r w:rsidRPr="007551E4">
              <w:t>6.3</w:t>
            </w:r>
            <w:r w:rsidRPr="007551E4">
              <w:tab/>
              <w:t>Terms of Payment</w:t>
            </w:r>
            <w:bookmarkEnd w:id="207"/>
            <w:bookmarkEnd w:id="208"/>
            <w:bookmarkEnd w:id="209"/>
          </w:p>
        </w:tc>
        <w:tc>
          <w:tcPr>
            <w:tcW w:w="3755" w:type="pct"/>
          </w:tcPr>
          <w:p w:rsidR="00F144A7" w:rsidRPr="007551E4" w:rsidRDefault="00F144A7" w:rsidP="00750FF6">
            <w:pPr>
              <w:numPr>
                <w:ilvl w:val="12"/>
                <w:numId w:val="0"/>
              </w:numPr>
              <w:tabs>
                <w:tab w:val="left" w:pos="540"/>
              </w:tabs>
              <w:spacing w:after="200"/>
              <w:ind w:right="-72"/>
              <w:jc w:val="both"/>
            </w:pPr>
            <w:r w:rsidRPr="007551E4">
              <w:t>The payments in respect of the Services shall be made as follows:</w:t>
            </w:r>
          </w:p>
          <w:p w:rsidR="00F144A7" w:rsidRPr="007551E4" w:rsidRDefault="00F144A7" w:rsidP="00750FF6">
            <w:pPr>
              <w:tabs>
                <w:tab w:val="left" w:pos="540"/>
              </w:tabs>
              <w:spacing w:after="220"/>
              <w:ind w:left="547" w:right="-72" w:hanging="547"/>
              <w:jc w:val="both"/>
            </w:pPr>
            <w:r w:rsidRPr="007551E4">
              <w:t xml:space="preserve">(a)  The Supplier shall submit the invoice for payment when the payment is due as per the agreed terms. The payment shall be released as per the work related milestones achieved and as per the specified percentage as per SC. </w:t>
            </w:r>
          </w:p>
          <w:p w:rsidR="00F144A7" w:rsidRPr="007551E4" w:rsidRDefault="00F144A7" w:rsidP="00750FF6">
            <w:pPr>
              <w:tabs>
                <w:tab w:val="left" w:pos="495"/>
              </w:tabs>
              <w:spacing w:after="220"/>
              <w:ind w:left="547" w:right="-72" w:hanging="547"/>
              <w:jc w:val="both"/>
            </w:pPr>
            <w:r w:rsidRPr="007551E4">
              <w:t xml:space="preserve">(b)   All payments under this Contract shall be made to the accounts of the Supplier specified in the SC. </w:t>
            </w:r>
          </w:p>
          <w:p w:rsidR="00F144A7" w:rsidRPr="007551E4" w:rsidRDefault="00F144A7" w:rsidP="00750FF6">
            <w:pPr>
              <w:numPr>
                <w:ilvl w:val="12"/>
                <w:numId w:val="0"/>
              </w:numPr>
              <w:tabs>
                <w:tab w:val="left" w:pos="540"/>
              </w:tabs>
              <w:spacing w:after="200"/>
              <w:ind w:left="612" w:right="-72" w:hanging="612"/>
              <w:jc w:val="both"/>
            </w:pPr>
            <w:r w:rsidRPr="007551E4">
              <w:t xml:space="preserve">(c)    In  case  of  early  termination  of  the  contract,  the  payment  shall  be  made  to  the  Supplier  as mentioned here with: </w:t>
            </w:r>
          </w:p>
          <w:p w:rsidR="00F144A7" w:rsidRPr="007551E4" w:rsidRDefault="00F144A7" w:rsidP="00A02BF7">
            <w:pPr>
              <w:tabs>
                <w:tab w:val="left" w:pos="495"/>
              </w:tabs>
              <w:spacing w:after="220"/>
              <w:ind w:left="547" w:right="-72" w:hanging="547"/>
              <w:jc w:val="both"/>
            </w:pPr>
            <w:r w:rsidRPr="007551E4">
              <w:t xml:space="preserve">         (i)   Assessment should be made about work done from the previous payment period, for which the payment is made or to be made till the date of the termination. The Supplier shall provide  the  details  of  the services  performed during  this  period  with  supporting  documents. Based on such details, the remuneration shall be calculated based on the rate as specified. </w:t>
            </w:r>
            <w:r>
              <w:t xml:space="preserve">All payments for any enrolment operations undertaken beyond </w:t>
            </w:r>
            <w:r w:rsidRPr="001F3EF3">
              <w:rPr>
                <w:highlight w:val="yellow"/>
              </w:rPr>
              <w:t>……………</w:t>
            </w:r>
            <w:r>
              <w:t>shall be subject to approvals from Government of India on the continuation of this scheme.</w:t>
            </w:r>
          </w:p>
        </w:tc>
      </w:tr>
    </w:tbl>
    <w:p w:rsidR="00F144A7" w:rsidRDefault="00F144A7" w:rsidP="00682B5D">
      <w:pPr>
        <w:pStyle w:val="A2-Heading2"/>
        <w:jc w:val="both"/>
        <w:rPr>
          <w:rFonts w:ascii="Times New Roman" w:hAnsi="Times New Roman" w:cs="Times New Roman"/>
          <w:sz w:val="24"/>
          <w:szCs w:val="24"/>
        </w:rPr>
      </w:pPr>
    </w:p>
    <w:p w:rsidR="00F144A7" w:rsidRDefault="00F144A7" w:rsidP="00682B5D">
      <w:pPr>
        <w:pStyle w:val="A2-Heading2"/>
        <w:jc w:val="both"/>
        <w:rPr>
          <w:rFonts w:ascii="Times New Roman" w:hAnsi="Times New Roman" w:cs="Times New Roman"/>
          <w:sz w:val="24"/>
          <w:szCs w:val="24"/>
        </w:rPr>
      </w:pPr>
    </w:p>
    <w:p w:rsidR="00F144A7"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jc w:val="both"/>
        <w:rPr>
          <w:rFonts w:ascii="Times New Roman" w:hAnsi="Times New Roman" w:cs="Times New Roman"/>
          <w:sz w:val="24"/>
          <w:szCs w:val="24"/>
        </w:rPr>
      </w:pPr>
      <w:bookmarkStart w:id="210" w:name="_Toc266833629"/>
      <w:bookmarkStart w:id="211" w:name="_Toc266917839"/>
      <w:bookmarkStart w:id="212" w:name="_Toc267001623"/>
      <w:bookmarkStart w:id="213" w:name="_Toc267250907"/>
      <w:bookmarkStart w:id="214" w:name="_Toc387750665"/>
      <w:r w:rsidRPr="007551E4">
        <w:rPr>
          <w:rFonts w:ascii="Times New Roman" w:hAnsi="Times New Roman" w:cs="Times New Roman"/>
          <w:sz w:val="24"/>
          <w:szCs w:val="24"/>
        </w:rPr>
        <w:t>7.  Good Faith</w:t>
      </w:r>
      <w:bookmarkEnd w:id="210"/>
      <w:bookmarkEnd w:id="211"/>
      <w:bookmarkEnd w:id="212"/>
      <w:bookmarkEnd w:id="213"/>
      <w:bookmarkEnd w:id="214"/>
    </w:p>
    <w:p w:rsidR="00F144A7" w:rsidRPr="007551E4" w:rsidRDefault="00F144A7" w:rsidP="00682B5D">
      <w:pPr>
        <w:pStyle w:val="TOC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215" w:name="_Toc266917840"/>
            <w:bookmarkStart w:id="216" w:name="_Toc267001624"/>
            <w:bookmarkStart w:id="217" w:name="_Toc267250908"/>
            <w:r w:rsidRPr="007551E4">
              <w:t>7.1</w:t>
            </w:r>
            <w:r w:rsidRPr="007551E4">
              <w:tab/>
            </w:r>
            <w:r w:rsidRPr="007551E4">
              <w:rPr>
                <w:lang w:val="en-GB"/>
              </w:rPr>
              <w:t>Good Faith</w:t>
            </w:r>
            <w:bookmarkEnd w:id="215"/>
            <w:bookmarkEnd w:id="216"/>
            <w:bookmarkEnd w:id="217"/>
          </w:p>
        </w:tc>
        <w:tc>
          <w:tcPr>
            <w:tcW w:w="3802" w:type="pct"/>
          </w:tcPr>
          <w:p w:rsidR="00F144A7" w:rsidRPr="007551E4" w:rsidRDefault="00F144A7" w:rsidP="00750FF6">
            <w:pPr>
              <w:spacing w:after="200"/>
              <w:jc w:val="both"/>
            </w:pPr>
            <w:r w:rsidRPr="007551E4">
              <w:t>The Parties undertake to act in good faith with respect to each other’s rights under this Contract and to adopt all reasonable measures to ensure the realization of the objectives of this Contract.</w:t>
            </w:r>
          </w:p>
        </w:tc>
      </w:tr>
      <w:tr w:rsidR="00F144A7" w:rsidRPr="007551E4">
        <w:tc>
          <w:tcPr>
            <w:tcW w:w="1198" w:type="pct"/>
          </w:tcPr>
          <w:p w:rsidR="00F144A7" w:rsidRPr="007551E4" w:rsidRDefault="00F144A7" w:rsidP="00750FF6">
            <w:pPr>
              <w:pStyle w:val="A2-Heading3"/>
              <w:spacing w:line="240" w:lineRule="auto"/>
              <w:jc w:val="both"/>
            </w:pPr>
            <w:bookmarkStart w:id="218" w:name="_Toc266917841"/>
            <w:bookmarkStart w:id="219" w:name="_Toc267001625"/>
            <w:bookmarkStart w:id="220" w:name="_Toc267250909"/>
            <w:r w:rsidRPr="007551E4">
              <w:t>7.2</w:t>
            </w:r>
            <w:r w:rsidRPr="007551E4">
              <w:tab/>
            </w:r>
            <w:r w:rsidRPr="007551E4">
              <w:rPr>
                <w:lang w:val="en-GB"/>
              </w:rPr>
              <w:t>Operation of the Contract</w:t>
            </w:r>
            <w:bookmarkEnd w:id="218"/>
            <w:bookmarkEnd w:id="219"/>
            <w:bookmarkEnd w:id="220"/>
          </w:p>
        </w:tc>
        <w:tc>
          <w:tcPr>
            <w:tcW w:w="3802" w:type="pct"/>
          </w:tcPr>
          <w:p w:rsidR="00F144A7" w:rsidRPr="007551E4" w:rsidRDefault="00F144A7" w:rsidP="00750FF6">
            <w:pPr>
              <w:spacing w:after="200"/>
              <w:jc w:val="both"/>
            </w:pPr>
            <w:r w:rsidRPr="007551E4">
              <w:t xml:space="preserve">The Parties recognize that it is impractical in this Contract to provide for every contingency which may arise during the life of the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will use their best efforts to agree on such action as may be necessary to remove the cause or causes of such unfairness, but no failure to agree on any action pursuant to this Clause shall give rise to a dispute subject to arbitration in accordance with Clause GC 8 hereof. </w:t>
            </w:r>
          </w:p>
        </w:tc>
      </w:tr>
    </w:tbl>
    <w:p w:rsidR="00F144A7" w:rsidRDefault="00F144A7" w:rsidP="00682B5D">
      <w:pPr>
        <w:jc w:val="both"/>
      </w:pPr>
    </w:p>
    <w:p w:rsidR="00F144A7" w:rsidRPr="007551E4" w:rsidRDefault="00F144A7" w:rsidP="00682B5D">
      <w:pPr>
        <w:jc w:val="both"/>
      </w:pPr>
    </w:p>
    <w:p w:rsidR="00F144A7" w:rsidRPr="007551E4" w:rsidRDefault="00F144A7" w:rsidP="00682B5D">
      <w:pPr>
        <w:pStyle w:val="A2-Heading2"/>
        <w:jc w:val="both"/>
        <w:rPr>
          <w:rFonts w:ascii="Times New Roman" w:hAnsi="Times New Roman" w:cs="Times New Roman"/>
          <w:sz w:val="24"/>
          <w:szCs w:val="24"/>
        </w:rPr>
      </w:pPr>
      <w:bookmarkStart w:id="221" w:name="_Toc266833630"/>
      <w:bookmarkStart w:id="222" w:name="_Toc266917842"/>
      <w:bookmarkStart w:id="223" w:name="_Toc267001626"/>
      <w:bookmarkStart w:id="224" w:name="_Toc267250910"/>
      <w:bookmarkStart w:id="225" w:name="_Toc387750666"/>
      <w:r w:rsidRPr="007551E4">
        <w:rPr>
          <w:rFonts w:ascii="Times New Roman" w:hAnsi="Times New Roman" w:cs="Times New Roman"/>
          <w:sz w:val="24"/>
          <w:szCs w:val="24"/>
        </w:rPr>
        <w:t>8.  Settlement Of Disputes</w:t>
      </w:r>
      <w:bookmarkEnd w:id="221"/>
      <w:bookmarkEnd w:id="222"/>
      <w:bookmarkEnd w:id="223"/>
      <w:bookmarkEnd w:id="224"/>
      <w:bookmarkEnd w:id="225"/>
    </w:p>
    <w:p w:rsidR="00F144A7" w:rsidRPr="007551E4" w:rsidRDefault="00F144A7" w:rsidP="00682B5D">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rPr>
                <w:lang w:val="en-GB"/>
              </w:rPr>
            </w:pPr>
            <w:bookmarkStart w:id="226" w:name="_Toc266917843"/>
            <w:bookmarkStart w:id="227" w:name="_Toc267001627"/>
            <w:bookmarkStart w:id="228" w:name="_Toc267250911"/>
            <w:r w:rsidRPr="007551E4">
              <w:rPr>
                <w:lang w:val="en-GB"/>
              </w:rPr>
              <w:t>8.1</w:t>
            </w:r>
            <w:r w:rsidRPr="007551E4">
              <w:rPr>
                <w:lang w:val="en-GB"/>
              </w:rPr>
              <w:tab/>
              <w:t>Amicable Settlement</w:t>
            </w:r>
            <w:bookmarkEnd w:id="226"/>
            <w:bookmarkEnd w:id="227"/>
            <w:bookmarkEnd w:id="228"/>
          </w:p>
          <w:p w:rsidR="00F144A7" w:rsidRPr="007551E4" w:rsidRDefault="00F144A7" w:rsidP="00750FF6">
            <w:pPr>
              <w:pStyle w:val="BankNormal"/>
              <w:jc w:val="both"/>
              <w:rPr>
                <w:b/>
                <w:bCs/>
                <w:szCs w:val="24"/>
                <w:lang w:val="en-GB"/>
              </w:rPr>
            </w:pPr>
          </w:p>
        </w:tc>
        <w:tc>
          <w:tcPr>
            <w:tcW w:w="3802" w:type="pct"/>
          </w:tcPr>
          <w:p w:rsidR="00F144A7" w:rsidRPr="007551E4" w:rsidRDefault="00F144A7" w:rsidP="00750FF6">
            <w:pPr>
              <w:spacing w:after="200"/>
              <w:jc w:val="both"/>
            </w:pPr>
            <w:r w:rsidRPr="007551E4">
              <w:t>Performance of the contract is governed by the terms &amp; conditions of the contract, in case of dispute arises between the parties regarding any matter under the contract, either  Party  of  the  contract  may  send  a  written  Notice  of  Dispute  to  the  other  party. The Party receiving the Notice of Dispute will consider the Notice and respond to it in writing within 30 days after receipt. If that party fails to respond within 30 days, or the dispute cannot be amicably settled within 60 days following the response of that party, clause GC 8.2 shall become applicable.</w:t>
            </w:r>
          </w:p>
        </w:tc>
      </w:tr>
      <w:tr w:rsidR="00F144A7" w:rsidRPr="007551E4">
        <w:tc>
          <w:tcPr>
            <w:tcW w:w="1198" w:type="pct"/>
          </w:tcPr>
          <w:p w:rsidR="00F144A7" w:rsidRPr="007551E4" w:rsidRDefault="00F144A7" w:rsidP="00750FF6">
            <w:pPr>
              <w:pStyle w:val="A2-Heading3"/>
              <w:spacing w:line="240" w:lineRule="auto"/>
              <w:jc w:val="both"/>
            </w:pPr>
            <w:bookmarkStart w:id="229" w:name="_Toc266917844"/>
            <w:bookmarkStart w:id="230" w:name="_Toc267001628"/>
            <w:bookmarkStart w:id="231" w:name="_Toc267250912"/>
            <w:r w:rsidRPr="007551E4">
              <w:t>8.2</w:t>
            </w:r>
            <w:r w:rsidRPr="007551E4">
              <w:tab/>
            </w:r>
            <w:r w:rsidRPr="007551E4">
              <w:rPr>
                <w:lang w:val="en-GB"/>
              </w:rPr>
              <w:t>Arbitration</w:t>
            </w:r>
            <w:bookmarkEnd w:id="229"/>
            <w:bookmarkEnd w:id="230"/>
            <w:bookmarkEnd w:id="231"/>
          </w:p>
          <w:p w:rsidR="00F144A7" w:rsidRPr="007551E4" w:rsidRDefault="00F144A7" w:rsidP="00750FF6">
            <w:pPr>
              <w:pStyle w:val="Heading3"/>
              <w:jc w:val="both"/>
              <w:rPr>
                <w:rFonts w:ascii="Times New Roman" w:hAnsi="Times New Roman" w:cs="Times New Roman"/>
                <w:sz w:val="24"/>
                <w:szCs w:val="24"/>
              </w:rPr>
            </w:pPr>
          </w:p>
        </w:tc>
        <w:tc>
          <w:tcPr>
            <w:tcW w:w="3802" w:type="pct"/>
          </w:tcPr>
          <w:p w:rsidR="00F144A7" w:rsidRPr="007551E4" w:rsidRDefault="00F144A7" w:rsidP="00750FF6">
            <w:pPr>
              <w:numPr>
                <w:ilvl w:val="12"/>
                <w:numId w:val="0"/>
              </w:numPr>
              <w:tabs>
                <w:tab w:val="left" w:pos="540"/>
              </w:tabs>
              <w:spacing w:after="200"/>
              <w:ind w:left="612" w:right="-72" w:hanging="612"/>
              <w:jc w:val="both"/>
            </w:pPr>
            <w:r w:rsidRPr="007551E4">
              <w:t>(a)   In the case of dispute arising upon or in relation to or in connection with the contract between the Purchaser and the Supplier, which has not been settled amicably, any party can refer the dispute for Arbitration under (Indian) Arbitration and Conciliation Act, 1996. Such disputes shall be referred to an Arbitral Tribunal consisting of 3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a consensus regarding the appointment of the third arbitrator within a period of 30 days from the date of appointment of the two arbitrators, the Presiding arbitrator shall be appointed by the authority specified in SC 8.2 (a). The Arbitration and Conciliation Act, 1996 and any statutory modification or re-enactment thereof, shall apply to these arbitration proceedings.</w:t>
            </w:r>
          </w:p>
          <w:p w:rsidR="00F144A7" w:rsidRPr="007551E4" w:rsidRDefault="00F144A7" w:rsidP="00750FF6">
            <w:pPr>
              <w:numPr>
                <w:ilvl w:val="12"/>
                <w:numId w:val="0"/>
              </w:numPr>
              <w:tabs>
                <w:tab w:val="left" w:pos="540"/>
              </w:tabs>
              <w:spacing w:after="200"/>
              <w:ind w:left="612" w:right="-72" w:hanging="612"/>
              <w:jc w:val="both"/>
            </w:pPr>
            <w:r w:rsidRPr="007551E4">
              <w:t xml:space="preserve"> (b)  Arbitration proceedings shall be held in India at the place indicated in SC 8.2 (b) and the language of the arbitration proceedings and that of all documents and communications between the parties shall be English. </w:t>
            </w:r>
          </w:p>
          <w:p w:rsidR="00F144A7" w:rsidRPr="007551E4" w:rsidRDefault="00F144A7" w:rsidP="00750FF6">
            <w:pPr>
              <w:numPr>
                <w:ilvl w:val="12"/>
                <w:numId w:val="0"/>
              </w:numPr>
              <w:tabs>
                <w:tab w:val="left" w:pos="540"/>
              </w:tabs>
              <w:spacing w:after="200"/>
              <w:ind w:left="612" w:right="-72" w:hanging="612"/>
              <w:jc w:val="both"/>
              <w:rPr>
                <w:spacing w:val="-3"/>
              </w:rPr>
            </w:pPr>
            <w:r w:rsidRPr="007551E4">
              <w:t xml:space="preserve">(c)    The decision of the majority of arbitrators shall be final and binding upon both parties.   The expenses of the arbitrators as determined by the arbitrators shall be shared equally by the Purchaser and the Supplier.  However,  the  expenses  incurred  by  each  party  in  connection  with  the preparation, presentation shall be borne by the party itself.  All arbitration awards shall be in writing and shall state the reasons for the award. </w:t>
            </w:r>
          </w:p>
        </w:tc>
      </w:tr>
    </w:tbl>
    <w:p w:rsidR="00F144A7" w:rsidRDefault="00F144A7" w:rsidP="00682B5D">
      <w:pPr>
        <w:jc w:val="both"/>
      </w:pPr>
    </w:p>
    <w:p w:rsidR="00F144A7" w:rsidRDefault="00F144A7" w:rsidP="00682B5D">
      <w:pPr>
        <w:jc w:val="both"/>
      </w:pPr>
    </w:p>
    <w:p w:rsidR="00F144A7" w:rsidRDefault="00F144A7" w:rsidP="00682B5D">
      <w:pPr>
        <w:jc w:val="both"/>
      </w:pPr>
    </w:p>
    <w:p w:rsidR="00F144A7" w:rsidRPr="007551E4" w:rsidRDefault="00F144A7" w:rsidP="00682B5D">
      <w:pPr>
        <w:jc w:val="both"/>
      </w:pPr>
    </w:p>
    <w:p w:rsidR="00F144A7" w:rsidRPr="007551E4" w:rsidRDefault="00F144A7" w:rsidP="00682B5D">
      <w:pPr>
        <w:pStyle w:val="A2-Heading2"/>
        <w:jc w:val="both"/>
        <w:rPr>
          <w:rFonts w:ascii="Times New Roman" w:hAnsi="Times New Roman" w:cs="Times New Roman"/>
          <w:sz w:val="24"/>
          <w:szCs w:val="24"/>
        </w:rPr>
      </w:pPr>
      <w:bookmarkStart w:id="232" w:name="_Toc266833631"/>
      <w:bookmarkStart w:id="233" w:name="_Toc266917845"/>
      <w:bookmarkStart w:id="234" w:name="_Toc267001629"/>
      <w:bookmarkStart w:id="235" w:name="_Toc267250913"/>
      <w:bookmarkStart w:id="236" w:name="_Toc387750667"/>
      <w:r w:rsidRPr="007551E4">
        <w:rPr>
          <w:rFonts w:ascii="Times New Roman" w:hAnsi="Times New Roman" w:cs="Times New Roman"/>
          <w:sz w:val="24"/>
          <w:szCs w:val="24"/>
        </w:rPr>
        <w:t>9.  Liquidated Damages</w:t>
      </w:r>
      <w:bookmarkEnd w:id="232"/>
      <w:bookmarkEnd w:id="233"/>
      <w:bookmarkEnd w:id="234"/>
      <w:bookmarkEnd w:id="235"/>
      <w:bookmarkEnd w:id="236"/>
    </w:p>
    <w:p w:rsidR="00F144A7" w:rsidRPr="007551E4" w:rsidRDefault="00F144A7"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237" w:name="_Toc266917846"/>
            <w:bookmarkStart w:id="238" w:name="_Toc267001630"/>
            <w:bookmarkStart w:id="239" w:name="_Toc267250914"/>
            <w:r w:rsidRPr="007551E4">
              <w:rPr>
                <w:lang w:val="en-GB"/>
              </w:rPr>
              <w:t>9.1</w:t>
            </w:r>
            <w:bookmarkEnd w:id="237"/>
            <w:bookmarkEnd w:id="238"/>
            <w:bookmarkEnd w:id="239"/>
            <w:r w:rsidRPr="007551E4">
              <w:rPr>
                <w:lang w:val="en-GB"/>
              </w:rPr>
              <w:t xml:space="preserve">    </w:t>
            </w:r>
          </w:p>
        </w:tc>
        <w:tc>
          <w:tcPr>
            <w:tcW w:w="3802" w:type="pct"/>
          </w:tcPr>
          <w:p w:rsidR="00F144A7" w:rsidRPr="007551E4" w:rsidRDefault="00F144A7" w:rsidP="00750FF6">
            <w:pPr>
              <w:spacing w:after="200"/>
              <w:jc w:val="both"/>
            </w:pPr>
            <w:r w:rsidRPr="007551E4">
              <w:t xml:space="preserve">The parties hereby agree that due to negligence of act of any party, if the other party suffers losses,  damages  the  quantification  of  which  may  be  difficult,  and  hence  the  amount  specified hereunder shall be construed as reasonable estimate of the damages and both the parties agree to pay such liquidated damages, as defined hereunder as per the provisions of this Contract. </w:t>
            </w:r>
          </w:p>
        </w:tc>
      </w:tr>
      <w:tr w:rsidR="00F144A7" w:rsidRPr="007551E4">
        <w:trPr>
          <w:trHeight w:val="746"/>
        </w:trPr>
        <w:tc>
          <w:tcPr>
            <w:tcW w:w="1198" w:type="pct"/>
          </w:tcPr>
          <w:p w:rsidR="00F144A7" w:rsidRPr="007551E4" w:rsidRDefault="00F144A7" w:rsidP="00750FF6">
            <w:pPr>
              <w:pStyle w:val="A2-Heading3"/>
              <w:spacing w:line="240" w:lineRule="auto"/>
              <w:jc w:val="both"/>
            </w:pPr>
            <w:bookmarkStart w:id="240" w:name="_Toc266917847"/>
            <w:bookmarkStart w:id="241" w:name="_Toc267001631"/>
            <w:bookmarkStart w:id="242" w:name="_Toc267250915"/>
            <w:r w:rsidRPr="007551E4">
              <w:rPr>
                <w:lang w:val="en-GB"/>
              </w:rPr>
              <w:t>9.2</w:t>
            </w:r>
            <w:bookmarkEnd w:id="240"/>
            <w:bookmarkEnd w:id="241"/>
            <w:bookmarkEnd w:id="242"/>
            <w:r w:rsidRPr="007551E4">
              <w:rPr>
                <w:lang w:val="en-GB"/>
              </w:rPr>
              <w:t xml:space="preserve">    </w:t>
            </w:r>
          </w:p>
        </w:tc>
        <w:tc>
          <w:tcPr>
            <w:tcW w:w="3802" w:type="pct"/>
          </w:tcPr>
          <w:p w:rsidR="00F144A7" w:rsidRPr="007551E4" w:rsidRDefault="00F144A7" w:rsidP="00750FF6">
            <w:pPr>
              <w:spacing w:after="200"/>
              <w:jc w:val="both"/>
            </w:pPr>
            <w:r w:rsidRPr="007551E4">
              <w:t xml:space="preserve">The amount of liquidated damages for services under this Contract shall not exceed the Contract Price. </w:t>
            </w:r>
          </w:p>
        </w:tc>
      </w:tr>
      <w:tr w:rsidR="00F144A7" w:rsidRPr="007551E4">
        <w:tc>
          <w:tcPr>
            <w:tcW w:w="1198" w:type="pct"/>
          </w:tcPr>
          <w:p w:rsidR="00F144A7" w:rsidRPr="007551E4" w:rsidRDefault="00F144A7" w:rsidP="00750FF6">
            <w:pPr>
              <w:pStyle w:val="A2-Heading3"/>
              <w:spacing w:line="240" w:lineRule="auto"/>
              <w:jc w:val="both"/>
              <w:rPr>
                <w:lang w:val="en-GB"/>
              </w:rPr>
            </w:pPr>
            <w:bookmarkStart w:id="243" w:name="_Toc266917848"/>
            <w:bookmarkStart w:id="244" w:name="_Toc267001632"/>
            <w:bookmarkStart w:id="245" w:name="_Toc267250916"/>
            <w:r w:rsidRPr="007551E4">
              <w:rPr>
                <w:lang w:val="en-GB"/>
              </w:rPr>
              <w:t>9.3</w:t>
            </w:r>
            <w:bookmarkEnd w:id="243"/>
            <w:bookmarkEnd w:id="244"/>
            <w:bookmarkEnd w:id="245"/>
            <w:r w:rsidRPr="007551E4">
              <w:rPr>
                <w:lang w:val="en-GB"/>
              </w:rPr>
              <w:t xml:space="preserve">    </w:t>
            </w:r>
          </w:p>
        </w:tc>
        <w:tc>
          <w:tcPr>
            <w:tcW w:w="3802" w:type="pct"/>
          </w:tcPr>
          <w:p w:rsidR="00F144A7" w:rsidRPr="007551E4" w:rsidRDefault="00F144A7" w:rsidP="00750FF6">
            <w:pPr>
              <w:spacing w:after="200"/>
              <w:jc w:val="both"/>
            </w:pPr>
            <w:r w:rsidRPr="007551E4">
              <w:t>The liquidated damages shall be applicable under the following circumstances:</w:t>
            </w:r>
          </w:p>
          <w:p w:rsidR="00F144A7" w:rsidRPr="007551E4" w:rsidRDefault="00F144A7" w:rsidP="00750FF6">
            <w:pPr>
              <w:spacing w:after="200"/>
              <w:ind w:left="432" w:hanging="432"/>
              <w:jc w:val="both"/>
            </w:pPr>
            <w:r w:rsidRPr="007551E4">
              <w:t>(a)  Except as provided under GC 2.7, if the Supplier fails to perform the services within   the   period   specified   in   the   Contract,   the Purchaser may without prejudice to all its other remedies under the  Contract,  deduct  from  the  Contract  Price,  as  liquidated damages, a sum equivalent to 0.5% of the value of the services supplied   beyond   stipulated   delivery schedule for  each  week  or  part  thereof  of  delay  until  actual delivery of performance, subject to a maximum of 10% of the value of the such services.</w:t>
            </w:r>
          </w:p>
          <w:p w:rsidR="00F144A7" w:rsidRPr="007551E4" w:rsidRDefault="00F144A7" w:rsidP="00750FF6">
            <w:pPr>
              <w:ind w:left="432" w:hanging="432"/>
              <w:jc w:val="both"/>
            </w:pPr>
            <w:r w:rsidRPr="007551E4">
              <w:t>(b)   In addition, the Supplier is liable to the Purchaser for payment of penalty as specified in the SLA</w:t>
            </w:r>
          </w:p>
          <w:p w:rsidR="00F144A7" w:rsidRPr="007551E4" w:rsidRDefault="00F144A7" w:rsidP="00750FF6">
            <w:pPr>
              <w:ind w:left="432" w:hanging="432"/>
              <w:jc w:val="both"/>
            </w:pPr>
          </w:p>
          <w:p w:rsidR="00F144A7" w:rsidRPr="007551E4" w:rsidRDefault="00F144A7" w:rsidP="00750FF6">
            <w:pPr>
              <w:ind w:left="432" w:hanging="432"/>
              <w:jc w:val="both"/>
            </w:pPr>
            <w:r w:rsidRPr="007551E4">
              <w:t>(c)   If the services supplied do not meet the minimum specifications and standards as per the Contract, and the same is not modified to meet the requirements within 14 days of being informed by the Purchaser, the Purchaser shall be free to impose any penalty as deemed fit. In addition, the Purchaser shall reserve the right to terminate the contract and recover the liquidated  damages  by  forfeiting  the  performance guarantee submitted by the Supplier</w:t>
            </w:r>
          </w:p>
          <w:p w:rsidR="00F144A7" w:rsidRPr="007551E4" w:rsidRDefault="00F144A7" w:rsidP="00750FF6">
            <w:pPr>
              <w:ind w:left="432" w:hanging="432"/>
              <w:jc w:val="both"/>
            </w:pPr>
          </w:p>
        </w:tc>
      </w:tr>
    </w:tbl>
    <w:p w:rsidR="00F144A7" w:rsidRPr="007551E4"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jc w:val="both"/>
        <w:rPr>
          <w:rFonts w:ascii="Times New Roman" w:hAnsi="Times New Roman" w:cs="Times New Roman"/>
          <w:sz w:val="24"/>
          <w:szCs w:val="24"/>
        </w:rPr>
      </w:pPr>
      <w:bookmarkStart w:id="246" w:name="_Toc266833632"/>
      <w:bookmarkStart w:id="247" w:name="_Toc266917849"/>
      <w:bookmarkStart w:id="248" w:name="_Toc267001633"/>
      <w:bookmarkStart w:id="249" w:name="_Toc267250917"/>
      <w:bookmarkStart w:id="250" w:name="_Toc387750668"/>
      <w:r w:rsidRPr="007551E4">
        <w:rPr>
          <w:rFonts w:ascii="Times New Roman" w:hAnsi="Times New Roman" w:cs="Times New Roman"/>
          <w:sz w:val="24"/>
          <w:szCs w:val="24"/>
        </w:rPr>
        <w:t>10.  Adherence to Rules &amp; Regulations</w:t>
      </w:r>
      <w:bookmarkEnd w:id="246"/>
      <w:bookmarkEnd w:id="247"/>
      <w:bookmarkEnd w:id="248"/>
      <w:bookmarkEnd w:id="249"/>
      <w:bookmarkEnd w:id="250"/>
    </w:p>
    <w:p w:rsidR="00F144A7" w:rsidRPr="007551E4" w:rsidRDefault="00F144A7"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251" w:name="_Toc266917850"/>
            <w:bookmarkStart w:id="252" w:name="_Toc267001634"/>
            <w:bookmarkStart w:id="253" w:name="_Toc267250918"/>
            <w:r w:rsidRPr="007551E4">
              <w:rPr>
                <w:lang w:val="en-GB"/>
              </w:rPr>
              <w:t>10.1  Adherence to Safety Procedures, Rules, Regulations, &amp; Restrictions</w:t>
            </w:r>
            <w:bookmarkEnd w:id="251"/>
            <w:bookmarkEnd w:id="252"/>
            <w:bookmarkEnd w:id="253"/>
          </w:p>
        </w:tc>
        <w:tc>
          <w:tcPr>
            <w:tcW w:w="3802" w:type="pct"/>
          </w:tcPr>
          <w:p w:rsidR="00F144A7" w:rsidRPr="007551E4" w:rsidRDefault="00F144A7" w:rsidP="00750FF6">
            <w:pPr>
              <w:tabs>
                <w:tab w:val="left" w:pos="540"/>
              </w:tabs>
              <w:spacing w:after="220"/>
              <w:ind w:left="547" w:right="-72" w:hanging="547"/>
              <w:jc w:val="both"/>
            </w:pPr>
            <w:r w:rsidRPr="007551E4">
              <w:t>(a)    The Supplier shall comply with the provisions of all laws including labour  laws,  rules,  regulations  and  notifications  issued  there under from time to time. All safety and labour laws enforced by statutory agencies and by Purchaser shall be applicable in the performance of this Contract and the Supplier shall abide by these laws.</w:t>
            </w:r>
          </w:p>
          <w:p w:rsidR="00F144A7" w:rsidRPr="007551E4" w:rsidRDefault="00F144A7" w:rsidP="00750FF6">
            <w:pPr>
              <w:tabs>
                <w:tab w:val="left" w:pos="540"/>
              </w:tabs>
              <w:spacing w:after="220"/>
              <w:ind w:left="547" w:right="-72" w:hanging="547"/>
              <w:jc w:val="both"/>
            </w:pPr>
            <w:r w:rsidRPr="007551E4">
              <w:t>(b)   Access to the data centre/ data processing sites and Purchaser’s locations shall be restricted to only essential personnel belonging to the Supplier who are genuinely required for execution of work or for carrying out management/ maintenance who have been explicitly authorised by the Purchaser. The Supplier shall maintain a log of all activities carried out by each of its personnel.</w:t>
            </w:r>
          </w:p>
          <w:p w:rsidR="00F144A7" w:rsidRDefault="00F144A7" w:rsidP="0093050F">
            <w:pPr>
              <w:tabs>
                <w:tab w:val="left" w:pos="540"/>
              </w:tabs>
              <w:spacing w:after="220"/>
              <w:ind w:left="547" w:right="-72" w:hanging="547"/>
              <w:jc w:val="both"/>
            </w:pPr>
            <w:r w:rsidRPr="007551E4">
              <w:t>(c)   The Supplier shall take all measures necessary or proper to protect the personnel and facilities and shall observe all reasonable safety rules and instructions. The Supplier shall adhere to all security requirement/regulations of the Purchaser during the execution of the work.</w:t>
            </w:r>
          </w:p>
          <w:p w:rsidR="00F144A7" w:rsidRPr="007551E4" w:rsidRDefault="00F144A7" w:rsidP="0093050F">
            <w:pPr>
              <w:tabs>
                <w:tab w:val="left" w:pos="540"/>
              </w:tabs>
              <w:spacing w:after="220"/>
              <w:ind w:left="547" w:right="-72" w:hanging="547"/>
              <w:jc w:val="both"/>
            </w:pPr>
            <w:r>
              <w:t>d)  The Supplier shall take all measures to ensure compliance with all applicable laws and shall ensure that the Personnel are aware of consequences of non compliance or violation of laws including Information Technology Act, 2000 (and amendments thereof) and the law providing the UIDAI statutory authority (when passed by parliament and brought into force).</w:t>
            </w:r>
          </w:p>
          <w:p w:rsidR="00F144A7" w:rsidRPr="007551E4" w:rsidRDefault="00F144A7" w:rsidP="00750FF6">
            <w:pPr>
              <w:tabs>
                <w:tab w:val="left" w:pos="540"/>
              </w:tabs>
              <w:spacing w:after="220"/>
              <w:ind w:left="547" w:right="-72" w:hanging="547"/>
              <w:jc w:val="both"/>
            </w:pPr>
          </w:p>
          <w:p w:rsidR="00F144A7" w:rsidRPr="007551E4" w:rsidRDefault="00F144A7" w:rsidP="00750FF6">
            <w:pPr>
              <w:tabs>
                <w:tab w:val="left" w:pos="540"/>
              </w:tabs>
              <w:spacing w:after="220"/>
              <w:ind w:left="547" w:right="-72" w:hanging="547"/>
              <w:jc w:val="both"/>
            </w:pPr>
            <w:r w:rsidRPr="007551E4">
              <w:t>(</w:t>
            </w:r>
            <w:r>
              <w:t>e</w:t>
            </w:r>
            <w:r w:rsidRPr="007551E4">
              <w:t>)   The Supplier shall report as soon as possible any evidence, which may indicate or is likely to lead to an abnormal or dangerous situation and shall take all necessary emergency control steps to avoid such abnormal situations</w:t>
            </w:r>
          </w:p>
          <w:p w:rsidR="00F144A7" w:rsidRPr="007551E4" w:rsidRDefault="00F144A7" w:rsidP="0093050F">
            <w:pPr>
              <w:tabs>
                <w:tab w:val="left" w:pos="540"/>
              </w:tabs>
              <w:spacing w:after="220"/>
              <w:ind w:left="547" w:right="-72" w:hanging="547"/>
              <w:jc w:val="both"/>
            </w:pPr>
            <w:r w:rsidRPr="007551E4">
              <w:t>(</w:t>
            </w:r>
            <w:r>
              <w:t>f</w:t>
            </w:r>
            <w:r w:rsidRPr="007551E4">
              <w:t>)   The   Supplier   shall   at   all   times   indemnify   and   keep   indemnified   the Purchaser for any situation arising out of this clause while providing its services under the Project.</w:t>
            </w:r>
          </w:p>
        </w:tc>
      </w:tr>
    </w:tbl>
    <w:p w:rsidR="00F144A7" w:rsidRPr="007551E4"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jc w:val="both"/>
        <w:rPr>
          <w:rFonts w:ascii="Times New Roman" w:hAnsi="Times New Roman" w:cs="Times New Roman"/>
          <w:sz w:val="24"/>
          <w:szCs w:val="24"/>
        </w:rPr>
      </w:pPr>
      <w:bookmarkStart w:id="254" w:name="_Toc266833633"/>
      <w:bookmarkStart w:id="255" w:name="_Toc266917851"/>
      <w:bookmarkStart w:id="256" w:name="_Toc267001635"/>
      <w:bookmarkStart w:id="257" w:name="_Toc267250919"/>
      <w:bookmarkStart w:id="258" w:name="_Toc387750669"/>
      <w:r w:rsidRPr="007551E4">
        <w:rPr>
          <w:rFonts w:ascii="Times New Roman" w:hAnsi="Times New Roman" w:cs="Times New Roman"/>
          <w:sz w:val="24"/>
          <w:szCs w:val="24"/>
        </w:rPr>
        <w:t>11.  Limitation of Liability</w:t>
      </w:r>
      <w:bookmarkEnd w:id="254"/>
      <w:bookmarkEnd w:id="255"/>
      <w:bookmarkEnd w:id="256"/>
      <w:bookmarkEnd w:id="257"/>
      <w:bookmarkEnd w:id="258"/>
    </w:p>
    <w:p w:rsidR="00F144A7" w:rsidRPr="007551E4" w:rsidRDefault="00F144A7"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259" w:name="_Toc266917852"/>
            <w:bookmarkStart w:id="260" w:name="_Toc267001636"/>
            <w:bookmarkStart w:id="261" w:name="_Toc267250920"/>
            <w:r w:rsidRPr="007551E4">
              <w:rPr>
                <w:lang w:val="en-GB"/>
              </w:rPr>
              <w:t>11.1    Limitation of Liability</w:t>
            </w:r>
            <w:bookmarkEnd w:id="259"/>
            <w:bookmarkEnd w:id="260"/>
            <w:bookmarkEnd w:id="261"/>
          </w:p>
        </w:tc>
        <w:tc>
          <w:tcPr>
            <w:tcW w:w="3802" w:type="pct"/>
          </w:tcPr>
          <w:p w:rsidR="00F144A7" w:rsidRPr="007551E4" w:rsidRDefault="00F144A7" w:rsidP="00750FF6">
            <w:pPr>
              <w:spacing w:after="200"/>
              <w:jc w:val="both"/>
            </w:pPr>
            <w:r w:rsidRPr="007551E4">
              <w:t>Except in case of gross negligence or willful misconduct:</w:t>
            </w:r>
          </w:p>
          <w:p w:rsidR="00F144A7" w:rsidRPr="007551E4" w:rsidRDefault="00F144A7" w:rsidP="00750FF6">
            <w:pPr>
              <w:tabs>
                <w:tab w:val="left" w:pos="432"/>
              </w:tabs>
              <w:spacing w:after="220"/>
              <w:ind w:left="432" w:right="-72" w:hanging="432"/>
              <w:jc w:val="both"/>
            </w:pPr>
            <w:r w:rsidRPr="007551E4">
              <w:t>(a)  Neither party shall be liable to the other party for any indirect  or  consequential  loss  or  damage,  loss  of  use, or  loss  of  profits  or  interest  costs, provided  that  this  exclusion  shall  not  apply  to  any obligation of the Supplier to pay liquidated damages to the  Purchaser; and</w:t>
            </w:r>
          </w:p>
          <w:p w:rsidR="00F144A7" w:rsidRDefault="00F144A7" w:rsidP="00750FF6">
            <w:pPr>
              <w:spacing w:after="200"/>
              <w:ind w:left="432" w:hanging="432"/>
              <w:jc w:val="both"/>
            </w:pPr>
            <w:r w:rsidRPr="007551E4">
              <w:t>(b) The aggregate liability of the Supplier to the Purchaser whether  under  the  Contract,  in  tort,  or  otherwise,  shall not exceed the   amount specified in the Contract Price Provided that this limitation shall not apply to the cost of repairing  or  replacing  defective  equipment, or to any obligation of the Supplier to indemnify the Purchaser with respect to patent infringement</w:t>
            </w:r>
          </w:p>
          <w:p w:rsidR="00F144A7" w:rsidRPr="007551E4" w:rsidRDefault="00F144A7" w:rsidP="00750FF6">
            <w:pPr>
              <w:spacing w:after="200"/>
              <w:ind w:left="432" w:hanging="432"/>
              <w:jc w:val="both"/>
            </w:pPr>
            <w:r>
              <w:t>(c</w:t>
            </w:r>
            <w:r w:rsidRPr="007551E4">
              <w:t>)</w:t>
            </w:r>
            <w:r>
              <w:t xml:space="preserve"> The Registrar shall not be liable to the Enrolment agency in case of any loss or profits or additional costs incurred etc. subsequent to termination of contract as per section 2.2 b of GCC of this contract.</w:t>
            </w:r>
          </w:p>
        </w:tc>
      </w:tr>
    </w:tbl>
    <w:p w:rsidR="00F144A7" w:rsidRPr="007551E4" w:rsidRDefault="00F144A7" w:rsidP="00682B5D">
      <w:pPr>
        <w:pStyle w:val="A2-Heading2"/>
        <w:jc w:val="both"/>
        <w:rPr>
          <w:rFonts w:ascii="Times New Roman" w:hAnsi="Times New Roman" w:cs="Times New Roman"/>
          <w:sz w:val="24"/>
          <w:szCs w:val="24"/>
        </w:rPr>
      </w:pPr>
    </w:p>
    <w:p w:rsidR="00F144A7" w:rsidRPr="007551E4" w:rsidRDefault="00F144A7" w:rsidP="00682B5D">
      <w:pPr>
        <w:pStyle w:val="A2-Heading2"/>
        <w:tabs>
          <w:tab w:val="clear" w:pos="720"/>
        </w:tabs>
        <w:ind w:left="0" w:firstLine="0"/>
        <w:jc w:val="both"/>
        <w:rPr>
          <w:rFonts w:ascii="Times New Roman" w:hAnsi="Times New Roman" w:cs="Times New Roman"/>
          <w:sz w:val="24"/>
          <w:szCs w:val="24"/>
        </w:rPr>
      </w:pPr>
      <w:bookmarkStart w:id="262" w:name="_Toc266833634"/>
      <w:bookmarkStart w:id="263" w:name="_Toc266917853"/>
      <w:bookmarkStart w:id="264" w:name="_Toc267001637"/>
      <w:bookmarkStart w:id="265" w:name="_Toc267250921"/>
      <w:bookmarkStart w:id="266" w:name="_Toc387750670"/>
      <w:r w:rsidRPr="007551E4">
        <w:rPr>
          <w:rFonts w:ascii="Times New Roman" w:hAnsi="Times New Roman" w:cs="Times New Roman"/>
          <w:sz w:val="24"/>
          <w:szCs w:val="24"/>
        </w:rPr>
        <w:t>12.  Miscellaneous Provisions</w:t>
      </w:r>
      <w:bookmarkEnd w:id="262"/>
      <w:bookmarkEnd w:id="263"/>
      <w:bookmarkEnd w:id="264"/>
      <w:bookmarkEnd w:id="265"/>
      <w:bookmarkEnd w:id="266"/>
    </w:p>
    <w:p w:rsidR="00F144A7" w:rsidRPr="007551E4" w:rsidRDefault="00F144A7"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F144A7" w:rsidRPr="007551E4">
        <w:tc>
          <w:tcPr>
            <w:tcW w:w="1198" w:type="pct"/>
          </w:tcPr>
          <w:p w:rsidR="00F144A7" w:rsidRPr="007551E4" w:rsidRDefault="00F144A7" w:rsidP="00750FF6">
            <w:pPr>
              <w:pStyle w:val="A2-Heading3"/>
              <w:spacing w:line="240" w:lineRule="auto"/>
              <w:jc w:val="both"/>
            </w:pPr>
            <w:bookmarkStart w:id="267" w:name="_Toc266917854"/>
            <w:bookmarkStart w:id="268" w:name="_Toc267001638"/>
            <w:bookmarkStart w:id="269" w:name="_Toc267250922"/>
            <w:r w:rsidRPr="007551E4">
              <w:t>12.1</w:t>
            </w:r>
            <w:r w:rsidRPr="007551E4">
              <w:tab/>
            </w:r>
            <w:r w:rsidRPr="007551E4">
              <w:rPr>
                <w:lang w:val="en-GB"/>
              </w:rPr>
              <w:t>Miscellaneous Provisions</w:t>
            </w:r>
            <w:bookmarkEnd w:id="267"/>
            <w:bookmarkEnd w:id="268"/>
            <w:bookmarkEnd w:id="269"/>
          </w:p>
        </w:tc>
        <w:tc>
          <w:tcPr>
            <w:tcW w:w="3802" w:type="pct"/>
          </w:tcPr>
          <w:p w:rsidR="00F144A7" w:rsidRPr="007551E4" w:rsidRDefault="00F144A7" w:rsidP="00750FF6">
            <w:pPr>
              <w:numPr>
                <w:ilvl w:val="0"/>
                <w:numId w:val="1"/>
              </w:numPr>
              <w:tabs>
                <w:tab w:val="left" w:pos="540"/>
              </w:tabs>
              <w:spacing w:after="200"/>
              <w:ind w:right="-72"/>
              <w:jc w:val="both"/>
            </w:pPr>
            <w:r w:rsidRPr="007551E4">
              <w:t xml:space="preserve">Any failure or delay on part of any Party to exercise right or power under this Contract shall not operate as waiver thereof. </w:t>
            </w:r>
          </w:p>
          <w:p w:rsidR="00F144A7" w:rsidRPr="007551E4" w:rsidRDefault="00F144A7" w:rsidP="00750FF6">
            <w:pPr>
              <w:numPr>
                <w:ilvl w:val="0"/>
                <w:numId w:val="1"/>
              </w:numPr>
              <w:tabs>
                <w:tab w:val="left" w:pos="540"/>
              </w:tabs>
              <w:spacing w:after="200"/>
              <w:ind w:right="-72"/>
              <w:jc w:val="both"/>
            </w:pPr>
            <w:r w:rsidRPr="007551E4">
              <w:t xml:space="preserve">The Supplier shall notify the Purchaser of any material   change   in   their   status, in particular, where such change   would impact on performance of obligations under this Contract. </w:t>
            </w:r>
          </w:p>
          <w:p w:rsidR="00F144A7" w:rsidRPr="007551E4" w:rsidRDefault="00F144A7" w:rsidP="00750FF6">
            <w:pPr>
              <w:numPr>
                <w:ilvl w:val="0"/>
                <w:numId w:val="1"/>
              </w:numPr>
              <w:tabs>
                <w:tab w:val="left" w:pos="540"/>
              </w:tabs>
              <w:spacing w:after="200"/>
              <w:ind w:right="-72"/>
              <w:jc w:val="both"/>
            </w:pPr>
            <w:r w:rsidRPr="007551E4">
              <w:t xml:space="preserve">Each member/constituent of the Supplier, in case of a Consortium shall be jointly and severally liable to and responsible for all obligations towards the Purchaser for    performance of works/services under the Contract. </w:t>
            </w:r>
          </w:p>
          <w:p w:rsidR="00F144A7" w:rsidRPr="007551E4" w:rsidRDefault="00F144A7" w:rsidP="00750FF6">
            <w:pPr>
              <w:numPr>
                <w:ilvl w:val="0"/>
                <w:numId w:val="1"/>
              </w:numPr>
              <w:tabs>
                <w:tab w:val="left" w:pos="540"/>
              </w:tabs>
              <w:spacing w:after="200"/>
              <w:ind w:right="-72"/>
              <w:jc w:val="both"/>
            </w:pPr>
            <w:r w:rsidRPr="007551E4">
              <w:t xml:space="preserve">The   Supplier   shall   at   all   times   indemnify   and   keep   indemnified   the Purchaser against all claims/damages etc. for any infringement of any Intellectual Property Rights (IPR) while providing its services under the Project. </w:t>
            </w:r>
          </w:p>
          <w:p w:rsidR="00F144A7" w:rsidRPr="007551E4" w:rsidRDefault="00F144A7" w:rsidP="00750FF6">
            <w:pPr>
              <w:numPr>
                <w:ilvl w:val="0"/>
                <w:numId w:val="1"/>
              </w:numPr>
              <w:tabs>
                <w:tab w:val="left" w:pos="540"/>
              </w:tabs>
              <w:spacing w:after="200"/>
              <w:ind w:right="-72"/>
              <w:jc w:val="both"/>
            </w:pPr>
            <w:r w:rsidRPr="007551E4">
              <w:t xml:space="preserve">The   Supplier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 </w:t>
            </w:r>
          </w:p>
          <w:p w:rsidR="00F144A7" w:rsidRPr="007551E4" w:rsidRDefault="00F144A7" w:rsidP="00750FF6">
            <w:pPr>
              <w:numPr>
                <w:ilvl w:val="0"/>
                <w:numId w:val="1"/>
              </w:numPr>
              <w:tabs>
                <w:tab w:val="left" w:pos="540"/>
              </w:tabs>
              <w:spacing w:after="200"/>
              <w:ind w:right="-72"/>
              <w:jc w:val="both"/>
            </w:pPr>
            <w:r w:rsidRPr="007551E4">
              <w:t xml:space="preserve">The   Supplier   shall   at   all   times   indemnify   and   keep   indemnified   the Purchaser against  any  and  all  claims  by  Employees, agent(s),  employed  engaged  or  otherwise  working for the Supplier, in respect of wages, salaries, remuneration, compensation or the like. </w:t>
            </w:r>
          </w:p>
          <w:p w:rsidR="00F144A7" w:rsidRPr="007551E4" w:rsidRDefault="00F144A7" w:rsidP="00750FF6">
            <w:pPr>
              <w:numPr>
                <w:ilvl w:val="0"/>
                <w:numId w:val="1"/>
              </w:numPr>
              <w:tabs>
                <w:tab w:val="left" w:pos="540"/>
              </w:tabs>
              <w:spacing w:after="200"/>
              <w:ind w:right="-72"/>
              <w:jc w:val="both"/>
            </w:pPr>
            <w:r w:rsidRPr="007551E4">
              <w:t xml:space="preserve">All claims regarding indemnity shall survive the termination or expiry of the Contract. </w:t>
            </w:r>
          </w:p>
          <w:p w:rsidR="00F144A7" w:rsidRPr="007551E4" w:rsidRDefault="00F144A7" w:rsidP="00750FF6">
            <w:pPr>
              <w:numPr>
                <w:ilvl w:val="0"/>
                <w:numId w:val="1"/>
              </w:numPr>
              <w:tabs>
                <w:tab w:val="left" w:pos="540"/>
              </w:tabs>
              <w:spacing w:after="200"/>
              <w:ind w:right="-72"/>
              <w:jc w:val="both"/>
            </w:pPr>
            <w:r w:rsidRPr="007551E4">
              <w:t>All materials provided to the Purchaser by bidder are subject to Country and &lt;STATE&gt; public disclosure laws such as RTI etc.</w:t>
            </w:r>
          </w:p>
          <w:p w:rsidR="00F144A7" w:rsidRPr="007551E4" w:rsidRDefault="00F144A7" w:rsidP="00750FF6">
            <w:pPr>
              <w:numPr>
                <w:ilvl w:val="0"/>
                <w:numId w:val="1"/>
              </w:numPr>
              <w:tabs>
                <w:tab w:val="left" w:pos="540"/>
              </w:tabs>
              <w:spacing w:after="200"/>
              <w:ind w:right="-72"/>
              <w:jc w:val="both"/>
            </w:pPr>
            <w:r w:rsidRPr="007551E4">
              <w:t>The Supplier shall not make or permit to be made a public announcement or media release about any aspect of the Contract without a written consent from the Purchaser</w:t>
            </w:r>
          </w:p>
        </w:tc>
      </w:tr>
    </w:tbl>
    <w:p w:rsidR="00F144A7" w:rsidRPr="007551E4" w:rsidRDefault="00F144A7" w:rsidP="00682B5D">
      <w:pPr>
        <w:jc w:val="both"/>
      </w:pPr>
    </w:p>
    <w:p w:rsidR="00F144A7" w:rsidRDefault="00F144A7" w:rsidP="00682B5D">
      <w:pPr>
        <w:jc w:val="both"/>
      </w:pPr>
    </w:p>
    <w:p w:rsidR="00F144A7" w:rsidRDefault="00F144A7" w:rsidP="00682B5D">
      <w:pPr>
        <w:jc w:val="both"/>
      </w:pPr>
    </w:p>
    <w:p w:rsidR="00F144A7" w:rsidRDefault="00F144A7" w:rsidP="00682B5D">
      <w:pPr>
        <w:jc w:val="both"/>
      </w:pPr>
    </w:p>
    <w:p w:rsidR="00F144A7" w:rsidRDefault="00F144A7" w:rsidP="00682B5D">
      <w:pPr>
        <w:jc w:val="both"/>
      </w:pPr>
    </w:p>
    <w:p w:rsidR="00F144A7" w:rsidRDefault="00F144A7" w:rsidP="00682B5D">
      <w:pPr>
        <w:jc w:val="both"/>
      </w:pPr>
    </w:p>
    <w:p w:rsidR="00F144A7" w:rsidRDefault="00F144A7" w:rsidP="00682B5D">
      <w:pPr>
        <w:jc w:val="both"/>
      </w:pPr>
    </w:p>
    <w:p w:rsidR="00F144A7" w:rsidRPr="007551E4" w:rsidRDefault="00F144A7"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0" w:name="_Toc267250923"/>
      <w:bookmarkStart w:id="271" w:name="_Toc387750671"/>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.3 Special Conditions of Contract</w:t>
      </w:r>
      <w:bookmarkEnd w:id="270"/>
      <w:bookmarkEnd w:id="271"/>
    </w:p>
    <w:p w:rsidR="00F144A7" w:rsidRPr="007551E4" w:rsidRDefault="00F144A7" w:rsidP="00682B5D">
      <w:pPr>
        <w:jc w:val="both"/>
      </w:pPr>
      <w:r w:rsidRPr="007551E4">
        <w:t xml:space="preserve">The following Special Conditions of Contract (SCC) shall supplement the General Conditions of Contract (GCC). Whenever there is a conflict, the provisions herein shall prevail over those in the GCC. </w:t>
      </w:r>
    </w:p>
    <w:p w:rsidR="00F144A7" w:rsidRPr="007551E4" w:rsidRDefault="00F144A7" w:rsidP="00682B5D">
      <w:pPr>
        <w:jc w:val="both"/>
      </w:pPr>
    </w:p>
    <w:p w:rsidR="00F144A7" w:rsidRPr="007551E4" w:rsidRDefault="00F144A7" w:rsidP="00682B5D">
      <w:pPr>
        <w:jc w:val="both"/>
      </w:pPr>
      <w:r w:rsidRPr="007551E4">
        <w:t>(Clauses in brackets { } are optional; all notes should be deleted in final text)</w:t>
      </w:r>
    </w:p>
    <w:p w:rsidR="00F144A7" w:rsidRPr="007551E4" w:rsidRDefault="00F144A7" w:rsidP="00682B5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094"/>
        <w:gridCol w:w="7786"/>
      </w:tblGrid>
      <w:tr w:rsidR="00F144A7" w:rsidRPr="007551E4">
        <w:tc>
          <w:tcPr>
            <w:tcW w:w="616" w:type="pct"/>
            <w:tcBorders>
              <w:top w:val="single" w:sz="4" w:space="0" w:color="auto"/>
            </w:tcBorders>
            <w:tcMar>
              <w:top w:w="85" w:type="dxa"/>
              <w:bottom w:w="142" w:type="dxa"/>
              <w:right w:w="170" w:type="dxa"/>
            </w:tcMar>
          </w:tcPr>
          <w:p w:rsidR="00F144A7" w:rsidRPr="007551E4" w:rsidRDefault="00F144A7" w:rsidP="00750FF6">
            <w:pPr>
              <w:jc w:val="both"/>
              <w:rPr>
                <w:b/>
              </w:rPr>
            </w:pPr>
            <w:r w:rsidRPr="007551E4">
              <w:rPr>
                <w:b/>
              </w:rPr>
              <w:t>Number of GC Clause</w:t>
            </w:r>
          </w:p>
        </w:tc>
        <w:tc>
          <w:tcPr>
            <w:tcW w:w="4384" w:type="pct"/>
            <w:tcBorders>
              <w:top w:val="single" w:sz="4" w:space="0" w:color="auto"/>
            </w:tcBorders>
            <w:tcMar>
              <w:top w:w="85" w:type="dxa"/>
              <w:bottom w:w="142" w:type="dxa"/>
              <w:right w:w="170" w:type="dxa"/>
            </w:tcMar>
          </w:tcPr>
          <w:p w:rsidR="00F144A7" w:rsidRPr="007551E4" w:rsidRDefault="00F144A7" w:rsidP="00750FF6">
            <w:pPr>
              <w:spacing w:after="200"/>
              <w:ind w:right="-72"/>
              <w:jc w:val="both"/>
              <w:rPr>
                <w:b/>
              </w:rPr>
            </w:pPr>
            <w:r w:rsidRPr="007551E4">
              <w:rPr>
                <w:b/>
              </w:rPr>
              <w:t xml:space="preserve">Amendments of, and Supplements to, Clauses in the </w:t>
            </w:r>
            <w:r w:rsidRPr="007551E4">
              <w:rPr>
                <w:b/>
              </w:rPr>
              <w:br/>
              <w:t>General Conditions of Contract</w:t>
            </w:r>
          </w:p>
        </w:tc>
      </w:tr>
      <w:tr w:rsidR="00F144A7" w:rsidRPr="007551E4">
        <w:tc>
          <w:tcPr>
            <w:tcW w:w="616" w:type="pct"/>
            <w:tcMar>
              <w:top w:w="85" w:type="dxa"/>
              <w:bottom w:w="142" w:type="dxa"/>
              <w:right w:w="170" w:type="dxa"/>
            </w:tcMar>
          </w:tcPr>
          <w:p w:rsidR="00F144A7" w:rsidRPr="007551E4" w:rsidRDefault="00F144A7" w:rsidP="00750FF6">
            <w:pPr>
              <w:jc w:val="both"/>
              <w:rPr>
                <w:b/>
              </w:rPr>
            </w:pPr>
            <w:r w:rsidRPr="007551E4">
              <w:rPr>
                <w:b/>
              </w:rPr>
              <w:t>1.5</w:t>
            </w:r>
          </w:p>
        </w:tc>
        <w:tc>
          <w:tcPr>
            <w:tcW w:w="4384" w:type="pct"/>
            <w:tcMar>
              <w:top w:w="85" w:type="dxa"/>
              <w:bottom w:w="142" w:type="dxa"/>
              <w:right w:w="170" w:type="dxa"/>
            </w:tcMar>
          </w:tcPr>
          <w:p w:rsidR="00F144A7" w:rsidRPr="007551E4" w:rsidRDefault="00F144A7" w:rsidP="00750FF6">
            <w:pPr>
              <w:spacing w:after="200"/>
              <w:ind w:right="-72"/>
              <w:jc w:val="both"/>
            </w:pPr>
            <w:r w:rsidRPr="007551E4">
              <w:t>The addresses are:</w:t>
            </w:r>
          </w:p>
          <w:p w:rsidR="00F144A7" w:rsidRPr="007551E4" w:rsidRDefault="00F144A7" w:rsidP="00750FF6">
            <w:pPr>
              <w:tabs>
                <w:tab w:val="left" w:pos="1311"/>
                <w:tab w:val="left" w:pos="6480"/>
              </w:tabs>
              <w:spacing w:after="200"/>
              <w:ind w:right="-72"/>
              <w:jc w:val="both"/>
              <w:rPr>
                <w:u w:val="single"/>
              </w:rPr>
            </w:pPr>
            <w:r w:rsidRPr="007551E4">
              <w:t>Purchaser:</w:t>
            </w:r>
            <w:r w:rsidRPr="007551E4">
              <w:tab/>
              <w:t xml:space="preserve">  &lt;Designation&gt;</w:t>
            </w:r>
          </w:p>
          <w:p w:rsidR="00F144A7" w:rsidRPr="007551E4" w:rsidRDefault="00F144A7" w:rsidP="00750FF6">
            <w:pPr>
              <w:tabs>
                <w:tab w:val="left" w:pos="1311"/>
                <w:tab w:val="left" w:pos="6480"/>
              </w:tabs>
              <w:spacing w:after="200"/>
              <w:ind w:right="-72"/>
              <w:jc w:val="both"/>
              <w:rPr>
                <w:u w:val="single"/>
              </w:rPr>
            </w:pPr>
            <w:r w:rsidRPr="007551E4">
              <w:t>Attention:</w:t>
            </w:r>
            <w:r w:rsidRPr="007551E4">
              <w:tab/>
              <w:t xml:space="preserve">  &lt;Address&gt;</w:t>
            </w:r>
          </w:p>
          <w:p w:rsidR="00F144A7" w:rsidRPr="007551E4" w:rsidRDefault="00F144A7" w:rsidP="00750FF6">
            <w:pPr>
              <w:tabs>
                <w:tab w:val="left" w:pos="1311"/>
                <w:tab w:val="left" w:pos="6480"/>
              </w:tabs>
              <w:spacing w:after="200"/>
              <w:ind w:right="-72"/>
              <w:jc w:val="both"/>
              <w:rPr>
                <w:u w:val="single"/>
              </w:rPr>
            </w:pPr>
            <w:r w:rsidRPr="007551E4">
              <w:t>Facsimile:</w:t>
            </w:r>
            <w:r w:rsidRPr="007551E4">
              <w:tab/>
            </w:r>
            <w:r w:rsidRPr="007551E4">
              <w:rPr>
                <w:u w:val="single"/>
              </w:rPr>
              <w:tab/>
            </w:r>
          </w:p>
          <w:p w:rsidR="00F144A7" w:rsidRPr="007551E4" w:rsidRDefault="00F144A7" w:rsidP="00750FF6">
            <w:pPr>
              <w:tabs>
                <w:tab w:val="left" w:pos="1311"/>
                <w:tab w:val="left" w:pos="6480"/>
              </w:tabs>
              <w:spacing w:after="200"/>
              <w:ind w:right="-72"/>
              <w:jc w:val="both"/>
            </w:pPr>
            <w:r w:rsidRPr="007551E4">
              <w:t>E-mail:</w:t>
            </w:r>
            <w:r w:rsidRPr="007551E4">
              <w:tab/>
            </w:r>
            <w:r w:rsidRPr="007551E4">
              <w:rPr>
                <w:u w:val="single"/>
              </w:rPr>
              <w:tab/>
            </w:r>
          </w:p>
          <w:p w:rsidR="00F144A7" w:rsidRPr="007551E4" w:rsidRDefault="00F144A7" w:rsidP="00750FF6">
            <w:pPr>
              <w:tabs>
                <w:tab w:val="left" w:pos="1311"/>
                <w:tab w:val="left" w:pos="6480"/>
              </w:tabs>
              <w:spacing w:after="200"/>
              <w:ind w:right="-72"/>
              <w:jc w:val="both"/>
              <w:rPr>
                <w:iCs/>
              </w:rPr>
            </w:pPr>
          </w:p>
          <w:p w:rsidR="00F144A7" w:rsidRPr="007551E4" w:rsidRDefault="00F144A7" w:rsidP="00750FF6">
            <w:pPr>
              <w:tabs>
                <w:tab w:val="left" w:pos="1311"/>
                <w:tab w:val="left" w:pos="6480"/>
              </w:tabs>
              <w:spacing w:after="200"/>
              <w:ind w:right="-72"/>
              <w:jc w:val="both"/>
              <w:rPr>
                <w:lang w:val="it-IT"/>
              </w:rPr>
            </w:pPr>
            <w:r w:rsidRPr="007551E4">
              <w:rPr>
                <w:iCs/>
                <w:lang w:val="it-IT"/>
              </w:rPr>
              <w:t>Supplier</w:t>
            </w:r>
            <w:r w:rsidRPr="007551E4">
              <w:rPr>
                <w:lang w:val="it-IT"/>
              </w:rPr>
              <w:t>:</w:t>
            </w:r>
            <w:r w:rsidRPr="007551E4">
              <w:rPr>
                <w:lang w:val="it-IT"/>
              </w:rPr>
              <w:tab/>
            </w:r>
            <w:r w:rsidRPr="007551E4">
              <w:rPr>
                <w:u w:val="single"/>
                <w:lang w:val="it-IT"/>
              </w:rPr>
              <w:tab/>
            </w:r>
          </w:p>
          <w:p w:rsidR="00F144A7" w:rsidRPr="007551E4" w:rsidRDefault="00F144A7" w:rsidP="00750FF6">
            <w:pPr>
              <w:tabs>
                <w:tab w:val="left" w:pos="1311"/>
                <w:tab w:val="left" w:pos="6480"/>
              </w:tabs>
              <w:spacing w:after="200"/>
              <w:ind w:right="-72"/>
              <w:jc w:val="both"/>
              <w:rPr>
                <w:u w:val="single"/>
                <w:lang w:val="it-IT"/>
              </w:rPr>
            </w:pPr>
            <w:r w:rsidRPr="007551E4">
              <w:rPr>
                <w:lang w:val="it-IT"/>
              </w:rPr>
              <w:tab/>
            </w:r>
            <w:r w:rsidRPr="007551E4">
              <w:rPr>
                <w:u w:val="single"/>
                <w:lang w:val="it-IT"/>
              </w:rPr>
              <w:tab/>
            </w:r>
          </w:p>
          <w:p w:rsidR="00F144A7" w:rsidRPr="007551E4" w:rsidRDefault="00F144A7" w:rsidP="00750FF6">
            <w:pPr>
              <w:tabs>
                <w:tab w:val="left" w:pos="1311"/>
                <w:tab w:val="left" w:pos="6480"/>
              </w:tabs>
              <w:spacing w:after="200"/>
              <w:ind w:right="-72"/>
              <w:jc w:val="both"/>
              <w:rPr>
                <w:lang w:val="fr-FR"/>
              </w:rPr>
            </w:pPr>
            <w:r w:rsidRPr="007551E4">
              <w:rPr>
                <w:lang w:val="fr-FR"/>
              </w:rPr>
              <w:t>Attention:</w:t>
            </w:r>
            <w:r w:rsidRPr="007551E4">
              <w:rPr>
                <w:lang w:val="fr-FR"/>
              </w:rPr>
              <w:tab/>
            </w:r>
            <w:r w:rsidRPr="007551E4">
              <w:rPr>
                <w:u w:val="single"/>
                <w:lang w:val="fr-FR"/>
              </w:rPr>
              <w:tab/>
            </w:r>
          </w:p>
          <w:p w:rsidR="00F144A7" w:rsidRPr="007551E4" w:rsidRDefault="00F144A7" w:rsidP="00750FF6">
            <w:pPr>
              <w:tabs>
                <w:tab w:val="left" w:pos="1311"/>
                <w:tab w:val="left" w:pos="6480"/>
              </w:tabs>
              <w:spacing w:after="200"/>
              <w:ind w:right="-72"/>
              <w:jc w:val="both"/>
              <w:rPr>
                <w:u w:val="single"/>
                <w:lang w:val="fr-FR"/>
              </w:rPr>
            </w:pPr>
            <w:r w:rsidRPr="007551E4">
              <w:rPr>
                <w:lang w:val="fr-FR"/>
              </w:rPr>
              <w:t>Facsimile:</w:t>
            </w:r>
            <w:r w:rsidRPr="007551E4">
              <w:rPr>
                <w:lang w:val="fr-FR"/>
              </w:rPr>
              <w:tab/>
            </w:r>
            <w:r w:rsidRPr="007551E4">
              <w:rPr>
                <w:u w:val="single"/>
                <w:lang w:val="fr-FR"/>
              </w:rPr>
              <w:tab/>
            </w:r>
          </w:p>
          <w:p w:rsidR="00F144A7" w:rsidRPr="007551E4" w:rsidRDefault="00F144A7" w:rsidP="00750FF6">
            <w:pPr>
              <w:tabs>
                <w:tab w:val="left" w:pos="1311"/>
                <w:tab w:val="left" w:pos="6480"/>
              </w:tabs>
              <w:spacing w:after="200"/>
              <w:ind w:right="-72"/>
              <w:jc w:val="both"/>
              <w:rPr>
                <w:lang w:val="fr-FR"/>
              </w:rPr>
            </w:pPr>
            <w:r w:rsidRPr="007551E4">
              <w:rPr>
                <w:lang w:val="fr-FR"/>
              </w:rPr>
              <w:t>E-mail:</w:t>
            </w:r>
            <w:r w:rsidRPr="007551E4">
              <w:rPr>
                <w:lang w:val="fr-FR"/>
              </w:rPr>
              <w:tab/>
            </w:r>
            <w:r w:rsidRPr="007551E4">
              <w:rPr>
                <w:u w:val="single"/>
                <w:lang w:val="fr-FR"/>
              </w:rPr>
              <w:tab/>
            </w:r>
          </w:p>
        </w:tc>
      </w:tr>
      <w:tr w:rsidR="00F144A7" w:rsidRPr="007551E4">
        <w:tc>
          <w:tcPr>
            <w:tcW w:w="616" w:type="pct"/>
            <w:tcMar>
              <w:top w:w="85" w:type="dxa"/>
              <w:bottom w:w="142" w:type="dxa"/>
              <w:right w:w="170" w:type="dxa"/>
            </w:tcMar>
          </w:tcPr>
          <w:p w:rsidR="00F144A7" w:rsidRPr="007551E4" w:rsidRDefault="00F144A7" w:rsidP="00750FF6">
            <w:pPr>
              <w:pageBreakBefore/>
              <w:jc w:val="both"/>
              <w:rPr>
                <w:b/>
                <w:spacing w:val="-3"/>
              </w:rPr>
            </w:pPr>
            <w:r w:rsidRPr="007551E4">
              <w:rPr>
                <w:b/>
                <w:spacing w:val="-3"/>
              </w:rPr>
              <w:t>{1.7}</w:t>
            </w:r>
          </w:p>
          <w:p w:rsidR="00F144A7" w:rsidRPr="007551E4" w:rsidRDefault="00F144A7" w:rsidP="00750FF6">
            <w:pPr>
              <w:ind w:right="-72"/>
              <w:jc w:val="both"/>
              <w:rPr>
                <w:b/>
              </w:rPr>
            </w:pPr>
          </w:p>
        </w:tc>
        <w:tc>
          <w:tcPr>
            <w:tcW w:w="4384" w:type="pct"/>
            <w:tcMar>
              <w:top w:w="85" w:type="dxa"/>
              <w:bottom w:w="142" w:type="dxa"/>
              <w:right w:w="170" w:type="dxa"/>
            </w:tcMar>
          </w:tcPr>
          <w:p w:rsidR="00F144A7" w:rsidRPr="007551E4" w:rsidRDefault="00F144A7" w:rsidP="00750FF6">
            <w:pPr>
              <w:spacing w:after="200"/>
              <w:ind w:right="-72"/>
              <w:jc w:val="both"/>
            </w:pPr>
            <w:r w:rsidRPr="007551E4">
              <w:t xml:space="preserve">{The Supplier is </w:t>
            </w:r>
            <w:r w:rsidRPr="007551E4">
              <w:rPr>
                <w:i/>
              </w:rPr>
              <w:t>[insert name]</w:t>
            </w:r>
            <w:r w:rsidRPr="007551E4">
              <w:t>}</w:t>
            </w:r>
          </w:p>
        </w:tc>
      </w:tr>
      <w:tr w:rsidR="00F144A7" w:rsidRPr="007551E4">
        <w:tc>
          <w:tcPr>
            <w:tcW w:w="616" w:type="pct"/>
            <w:tcMar>
              <w:top w:w="85" w:type="dxa"/>
              <w:bottom w:w="142" w:type="dxa"/>
              <w:right w:w="170" w:type="dxa"/>
            </w:tcMar>
          </w:tcPr>
          <w:p w:rsidR="00F144A7" w:rsidRPr="007551E4" w:rsidRDefault="00F144A7" w:rsidP="00750FF6">
            <w:pPr>
              <w:jc w:val="both"/>
              <w:rPr>
                <w:b/>
                <w:spacing w:val="-3"/>
              </w:rPr>
            </w:pPr>
            <w:r w:rsidRPr="007551E4">
              <w:rPr>
                <w:b/>
                <w:spacing w:val="-3"/>
              </w:rPr>
              <w:t>1.7</w:t>
            </w:r>
          </w:p>
        </w:tc>
        <w:tc>
          <w:tcPr>
            <w:tcW w:w="4384" w:type="pct"/>
            <w:tcMar>
              <w:top w:w="85" w:type="dxa"/>
              <w:bottom w:w="142" w:type="dxa"/>
              <w:right w:w="170" w:type="dxa"/>
            </w:tcMar>
          </w:tcPr>
          <w:p w:rsidR="00F144A7" w:rsidRPr="007551E4" w:rsidRDefault="00F144A7" w:rsidP="00750FF6">
            <w:pPr>
              <w:spacing w:after="200"/>
              <w:ind w:right="-72"/>
              <w:jc w:val="both"/>
            </w:pPr>
            <w:r w:rsidRPr="007551E4">
              <w:t>The Authorized Representatives are:</w:t>
            </w:r>
          </w:p>
          <w:p w:rsidR="00F144A7" w:rsidRPr="007551E4" w:rsidRDefault="00F144A7" w:rsidP="00750FF6">
            <w:pPr>
              <w:tabs>
                <w:tab w:val="left" w:pos="2160"/>
                <w:tab w:val="left" w:pos="6480"/>
              </w:tabs>
              <w:spacing w:after="200"/>
              <w:ind w:right="-72"/>
              <w:jc w:val="both"/>
            </w:pPr>
            <w:r w:rsidRPr="007551E4">
              <w:t>For the Purchaser:</w:t>
            </w:r>
            <w:r w:rsidRPr="007551E4">
              <w:tab/>
              <w:t>Name of Officer</w:t>
            </w:r>
            <w:r w:rsidRPr="007551E4">
              <w:rPr>
                <w:u w:val="single"/>
              </w:rPr>
              <w:tab/>
            </w:r>
          </w:p>
          <w:p w:rsidR="00F144A7" w:rsidRPr="007551E4" w:rsidRDefault="00F144A7" w:rsidP="00750FF6">
            <w:pPr>
              <w:tabs>
                <w:tab w:val="left" w:pos="2160"/>
                <w:tab w:val="left" w:pos="6480"/>
              </w:tabs>
              <w:spacing w:after="200"/>
              <w:ind w:right="-72"/>
              <w:jc w:val="both"/>
            </w:pPr>
            <w:r w:rsidRPr="007551E4">
              <w:t xml:space="preserve">For the </w:t>
            </w:r>
            <w:r w:rsidRPr="007551E4">
              <w:rPr>
                <w:iCs/>
              </w:rPr>
              <w:t>Supplier</w:t>
            </w:r>
            <w:r w:rsidRPr="007551E4">
              <w:t>:</w:t>
            </w:r>
            <w:r w:rsidRPr="007551E4">
              <w:tab/>
            </w:r>
            <w:r w:rsidRPr="007551E4">
              <w:rPr>
                <w:u w:val="single"/>
              </w:rPr>
              <w:tab/>
            </w:r>
          </w:p>
        </w:tc>
      </w:tr>
      <w:tr w:rsidR="00F144A7" w:rsidRPr="007551E4">
        <w:tc>
          <w:tcPr>
            <w:tcW w:w="616" w:type="pct"/>
            <w:tcMar>
              <w:top w:w="85" w:type="dxa"/>
              <w:bottom w:w="142" w:type="dxa"/>
              <w:right w:w="170" w:type="dxa"/>
            </w:tcMar>
          </w:tcPr>
          <w:p w:rsidR="00F144A7" w:rsidRPr="007551E4" w:rsidRDefault="00F144A7" w:rsidP="00750FF6">
            <w:pPr>
              <w:jc w:val="both"/>
              <w:rPr>
                <w:b/>
                <w:spacing w:val="-3"/>
              </w:rPr>
            </w:pPr>
            <w:r w:rsidRPr="007551E4">
              <w:rPr>
                <w:b/>
                <w:spacing w:val="-3"/>
              </w:rPr>
              <w:t>2.1</w:t>
            </w:r>
          </w:p>
        </w:tc>
        <w:tc>
          <w:tcPr>
            <w:tcW w:w="4384" w:type="pct"/>
            <w:tcMar>
              <w:top w:w="85" w:type="dxa"/>
              <w:bottom w:w="142" w:type="dxa"/>
              <w:right w:w="170" w:type="dxa"/>
            </w:tcMar>
          </w:tcPr>
          <w:p w:rsidR="00F144A7" w:rsidRPr="007551E4" w:rsidRDefault="00F144A7" w:rsidP="00750FF6">
            <w:pPr>
              <w:spacing w:after="200"/>
              <w:ind w:right="-72"/>
              <w:jc w:val="both"/>
            </w:pPr>
            <w:r w:rsidRPr="007551E4">
              <w:t xml:space="preserve">The effective date of the Contract: </w:t>
            </w:r>
          </w:p>
        </w:tc>
      </w:tr>
      <w:tr w:rsidR="00F144A7" w:rsidRPr="007551E4">
        <w:tc>
          <w:tcPr>
            <w:tcW w:w="616" w:type="pct"/>
            <w:tcMar>
              <w:top w:w="85" w:type="dxa"/>
              <w:bottom w:w="142" w:type="dxa"/>
              <w:right w:w="170" w:type="dxa"/>
            </w:tcMar>
          </w:tcPr>
          <w:p w:rsidR="00F144A7" w:rsidRPr="007551E4" w:rsidRDefault="00F144A7" w:rsidP="00750FF6">
            <w:pPr>
              <w:jc w:val="both"/>
              <w:rPr>
                <w:b/>
                <w:spacing w:val="-3"/>
              </w:rPr>
            </w:pPr>
            <w:r w:rsidRPr="007551E4">
              <w:rPr>
                <w:b/>
                <w:spacing w:val="-3"/>
              </w:rPr>
              <w:t>2.3</w:t>
            </w:r>
          </w:p>
        </w:tc>
        <w:tc>
          <w:tcPr>
            <w:tcW w:w="4384" w:type="pct"/>
            <w:tcMar>
              <w:top w:w="85" w:type="dxa"/>
              <w:bottom w:w="142" w:type="dxa"/>
              <w:right w:w="170" w:type="dxa"/>
            </w:tcMar>
          </w:tcPr>
          <w:p w:rsidR="00F144A7" w:rsidRPr="007551E4" w:rsidRDefault="00F144A7" w:rsidP="00750FF6">
            <w:pPr>
              <w:spacing w:after="200"/>
              <w:ind w:right="-72"/>
              <w:jc w:val="both"/>
            </w:pPr>
            <w:r w:rsidRPr="007551E4">
              <w:t>The date for the commencement of Services: &lt;Within 15 days from the signing of the contract between the Purchaser and the Supplier&gt;</w:t>
            </w:r>
          </w:p>
        </w:tc>
      </w:tr>
      <w:tr w:rsidR="00F144A7" w:rsidRPr="007551E4">
        <w:trPr>
          <w:trHeight w:val="467"/>
        </w:trPr>
        <w:tc>
          <w:tcPr>
            <w:tcW w:w="616" w:type="pct"/>
            <w:tcMar>
              <w:top w:w="85" w:type="dxa"/>
              <w:bottom w:w="142" w:type="dxa"/>
              <w:right w:w="170" w:type="dxa"/>
            </w:tcMar>
          </w:tcPr>
          <w:p w:rsidR="00F144A7" w:rsidRPr="007551E4" w:rsidRDefault="00F144A7" w:rsidP="00750FF6">
            <w:pPr>
              <w:jc w:val="both"/>
              <w:rPr>
                <w:b/>
                <w:spacing w:val="-3"/>
              </w:rPr>
            </w:pPr>
            <w:r w:rsidRPr="007551E4">
              <w:rPr>
                <w:b/>
                <w:spacing w:val="-3"/>
              </w:rPr>
              <w:t>2.4</w:t>
            </w:r>
          </w:p>
        </w:tc>
        <w:tc>
          <w:tcPr>
            <w:tcW w:w="4384" w:type="pct"/>
            <w:tcMar>
              <w:top w:w="85" w:type="dxa"/>
              <w:bottom w:w="142" w:type="dxa"/>
              <w:right w:w="170" w:type="dxa"/>
            </w:tcMar>
          </w:tcPr>
          <w:p w:rsidR="00F144A7" w:rsidRPr="007551E4" w:rsidRDefault="00F144A7" w:rsidP="00750FF6">
            <w:pPr>
              <w:spacing w:after="200"/>
              <w:ind w:right="-72"/>
              <w:jc w:val="both"/>
            </w:pPr>
            <w:r w:rsidRPr="007551E4">
              <w:t>The time period shall be: &lt;Enter number of months&gt;</w:t>
            </w:r>
          </w:p>
        </w:tc>
      </w:tr>
      <w:tr w:rsidR="00F144A7" w:rsidRPr="007551E4">
        <w:trPr>
          <w:trHeight w:val="5768"/>
        </w:trPr>
        <w:tc>
          <w:tcPr>
            <w:tcW w:w="616" w:type="pct"/>
            <w:tcMar>
              <w:top w:w="85" w:type="dxa"/>
              <w:bottom w:w="142" w:type="dxa"/>
              <w:right w:w="170" w:type="dxa"/>
            </w:tcMar>
          </w:tcPr>
          <w:p w:rsidR="00F144A7" w:rsidRPr="007551E4" w:rsidRDefault="00F144A7" w:rsidP="00750FF6">
            <w:pPr>
              <w:pStyle w:val="BankNormal"/>
              <w:spacing w:after="0"/>
              <w:jc w:val="both"/>
              <w:rPr>
                <w:szCs w:val="24"/>
                <w:lang w:val="en-GB" w:eastAsia="it-IT"/>
              </w:rPr>
            </w:pPr>
            <w:r w:rsidRPr="007551E4">
              <w:rPr>
                <w:b/>
                <w:bCs/>
                <w:szCs w:val="24"/>
                <w:lang w:val="en-GB" w:eastAsia="it-IT"/>
              </w:rPr>
              <w:t>3.5</w:t>
            </w:r>
          </w:p>
        </w:tc>
        <w:tc>
          <w:tcPr>
            <w:tcW w:w="4384" w:type="pct"/>
            <w:tcMar>
              <w:top w:w="85" w:type="dxa"/>
              <w:bottom w:w="142" w:type="dxa"/>
              <w:right w:w="170" w:type="dxa"/>
            </w:tcMar>
          </w:tcPr>
          <w:p w:rsidR="00F144A7" w:rsidRPr="007551E4" w:rsidRDefault="00F144A7" w:rsidP="00750FF6">
            <w:pPr>
              <w:spacing w:after="200"/>
              <w:ind w:right="-72"/>
              <w:jc w:val="both"/>
            </w:pPr>
            <w:r w:rsidRPr="007551E4">
              <w:t>The risks and the coverage shall be as follows:</w:t>
            </w:r>
          </w:p>
          <w:p w:rsidR="00F144A7" w:rsidRPr="007551E4" w:rsidRDefault="00F144A7" w:rsidP="00750FF6">
            <w:pPr>
              <w:tabs>
                <w:tab w:val="left" w:pos="540"/>
              </w:tabs>
              <w:spacing w:after="200"/>
              <w:ind w:left="540" w:right="-72" w:hanging="540"/>
              <w:jc w:val="both"/>
            </w:pPr>
            <w:r w:rsidRPr="007551E4">
              <w:t>(a)</w:t>
            </w:r>
            <w:r w:rsidRPr="007551E4">
              <w:tab/>
              <w:t xml:space="preserve">Third Party motor vehicle liability insurance in respect of motor vehicles operated in India by the </w:t>
            </w:r>
            <w:r w:rsidRPr="007551E4">
              <w:rPr>
                <w:iCs/>
              </w:rPr>
              <w:t xml:space="preserve">Supplier </w:t>
            </w:r>
            <w:r w:rsidRPr="007551E4">
              <w:t>or its Personnel, with a minimum coverage as per Motor Vehicles Act 1988;</w:t>
            </w:r>
          </w:p>
          <w:p w:rsidR="00F144A7" w:rsidRPr="007551E4" w:rsidRDefault="00F144A7" w:rsidP="00750FF6">
            <w:pPr>
              <w:tabs>
                <w:tab w:val="left" w:pos="540"/>
              </w:tabs>
              <w:spacing w:after="200"/>
              <w:ind w:left="540" w:right="-72" w:hanging="540"/>
              <w:jc w:val="both"/>
            </w:pPr>
            <w:r w:rsidRPr="007551E4">
              <w:t>(b)</w:t>
            </w:r>
            <w:r w:rsidRPr="007551E4">
              <w:tab/>
              <w:t>Third Party liability insurance, with a minimum coverage of the value of the contract</w:t>
            </w:r>
          </w:p>
          <w:p w:rsidR="00F144A7" w:rsidRPr="007551E4" w:rsidRDefault="00F144A7" w:rsidP="00750FF6">
            <w:pPr>
              <w:tabs>
                <w:tab w:val="left" w:pos="540"/>
              </w:tabs>
              <w:spacing w:after="200"/>
              <w:ind w:left="540" w:right="-72" w:hanging="540"/>
              <w:jc w:val="both"/>
            </w:pPr>
            <w:r w:rsidRPr="007551E4">
              <w:t>(c)</w:t>
            </w:r>
            <w:r w:rsidRPr="007551E4">
              <w:tab/>
              <w:t>Professional liability insurance, with a minimum coverage of the value of the contract</w:t>
            </w:r>
          </w:p>
          <w:p w:rsidR="00F144A7" w:rsidRPr="007551E4" w:rsidRDefault="00F144A7" w:rsidP="00750FF6">
            <w:pPr>
              <w:tabs>
                <w:tab w:val="left" w:pos="540"/>
              </w:tabs>
              <w:spacing w:after="200"/>
              <w:ind w:left="540" w:right="-72" w:hanging="540"/>
              <w:jc w:val="both"/>
            </w:pPr>
            <w:r w:rsidRPr="007551E4">
              <w:t>(d)</w:t>
            </w:r>
            <w:r w:rsidRPr="007551E4">
              <w:tab/>
              <w:t xml:space="preserve">Purchaser’s liability and workers’ compensation insurance in respect of the Personnel of the </w:t>
            </w:r>
            <w:r w:rsidRPr="007551E4">
              <w:rPr>
                <w:iCs/>
              </w:rPr>
              <w:t xml:space="preserve">Supplier </w:t>
            </w:r>
            <w:r w:rsidRPr="007551E4">
              <w:t>and in accordance with the relevant provisions of the Applicable Law, as well as, with respect to such Personnel, any such life, health, accident, travel or other insurance as may be appropriate; and</w:t>
            </w:r>
          </w:p>
          <w:p w:rsidR="00F144A7" w:rsidRPr="007551E4" w:rsidRDefault="00F144A7" w:rsidP="00750FF6">
            <w:pPr>
              <w:tabs>
                <w:tab w:val="left" w:pos="540"/>
              </w:tabs>
              <w:spacing w:after="200"/>
              <w:ind w:left="540" w:right="-72" w:hanging="540"/>
              <w:jc w:val="both"/>
            </w:pPr>
            <w:r w:rsidRPr="007551E4">
              <w:t>(e)</w:t>
            </w:r>
            <w:r w:rsidRPr="007551E4">
              <w:tab/>
              <w:t xml:space="preserve">Insurance against loss of or damage to (i) equipment purchased in whole or in part with funds provided under this Contract, (ii) the </w:t>
            </w:r>
            <w:r w:rsidRPr="007551E4">
              <w:rPr>
                <w:iCs/>
              </w:rPr>
              <w:t xml:space="preserve">Supplier’s </w:t>
            </w:r>
            <w:r w:rsidRPr="007551E4">
              <w:t xml:space="preserve">property used in the performance of the Services, and (iii) any outputs prepared by the </w:t>
            </w:r>
            <w:r w:rsidRPr="007551E4">
              <w:rPr>
                <w:iCs/>
              </w:rPr>
              <w:t xml:space="preserve">Supplier </w:t>
            </w:r>
            <w:r w:rsidRPr="007551E4">
              <w:t>in the performance of the Services.</w:t>
            </w:r>
          </w:p>
        </w:tc>
      </w:tr>
      <w:tr w:rsidR="00F144A7" w:rsidRPr="007551E4">
        <w:tc>
          <w:tcPr>
            <w:tcW w:w="616" w:type="pct"/>
            <w:tcMar>
              <w:top w:w="85" w:type="dxa"/>
              <w:bottom w:w="142" w:type="dxa"/>
              <w:right w:w="170" w:type="dxa"/>
            </w:tcMar>
          </w:tcPr>
          <w:p w:rsidR="00F144A7" w:rsidRPr="007551E4" w:rsidRDefault="00F144A7" w:rsidP="00750FF6">
            <w:pPr>
              <w:numPr>
                <w:ilvl w:val="12"/>
                <w:numId w:val="0"/>
              </w:numPr>
              <w:jc w:val="both"/>
              <w:rPr>
                <w:b/>
              </w:rPr>
            </w:pPr>
            <w:r w:rsidRPr="007551E4">
              <w:rPr>
                <w:b/>
              </w:rPr>
              <w:t>5.1 (c)</w:t>
            </w:r>
          </w:p>
        </w:tc>
        <w:tc>
          <w:tcPr>
            <w:tcW w:w="4384" w:type="pct"/>
            <w:tcMar>
              <w:top w:w="85" w:type="dxa"/>
              <w:bottom w:w="142" w:type="dxa"/>
              <w:right w:w="170" w:type="dxa"/>
            </w:tcMar>
          </w:tcPr>
          <w:p w:rsidR="00F144A7" w:rsidRPr="007551E4" w:rsidRDefault="00F144A7" w:rsidP="00750FF6">
            <w:pPr>
              <w:numPr>
                <w:ilvl w:val="12"/>
                <w:numId w:val="0"/>
              </w:numPr>
              <w:spacing w:after="200"/>
              <w:ind w:right="-72"/>
              <w:jc w:val="both"/>
            </w:pPr>
            <w:r w:rsidRPr="007551E4">
              <w:t>The Purchaser shall provide the following assistance and exemptions to the Supplier for the effective implementation of the services under this Contract:</w:t>
            </w:r>
          </w:p>
          <w:p w:rsidR="00F144A7" w:rsidRPr="007551E4" w:rsidRDefault="00F144A7" w:rsidP="00750FF6">
            <w:pPr>
              <w:numPr>
                <w:ilvl w:val="12"/>
                <w:numId w:val="0"/>
              </w:numPr>
              <w:spacing w:after="200"/>
              <w:ind w:right="-72"/>
              <w:jc w:val="both"/>
            </w:pPr>
            <w:r w:rsidRPr="007551E4">
              <w:t>&lt;The Purchaser may include the relevant provisions here&gt;</w:t>
            </w:r>
          </w:p>
        </w:tc>
      </w:tr>
      <w:tr w:rsidR="00F144A7" w:rsidRPr="007551E4">
        <w:tc>
          <w:tcPr>
            <w:tcW w:w="616" w:type="pct"/>
            <w:tcMar>
              <w:top w:w="85" w:type="dxa"/>
              <w:bottom w:w="142" w:type="dxa"/>
              <w:right w:w="170" w:type="dxa"/>
            </w:tcMar>
          </w:tcPr>
          <w:p w:rsidR="00F144A7" w:rsidRPr="007551E4" w:rsidRDefault="00F144A7" w:rsidP="00750FF6">
            <w:pPr>
              <w:numPr>
                <w:ilvl w:val="12"/>
                <w:numId w:val="0"/>
              </w:numPr>
              <w:jc w:val="both"/>
              <w:rPr>
                <w:b/>
              </w:rPr>
            </w:pPr>
            <w:r w:rsidRPr="007551E4">
              <w:rPr>
                <w:b/>
              </w:rPr>
              <w:t>6.2</w:t>
            </w:r>
          </w:p>
        </w:tc>
        <w:tc>
          <w:tcPr>
            <w:tcW w:w="4384" w:type="pct"/>
            <w:tcMar>
              <w:top w:w="85" w:type="dxa"/>
              <w:bottom w:w="142" w:type="dxa"/>
              <w:right w:w="170" w:type="dxa"/>
            </w:tcMar>
          </w:tcPr>
          <w:p w:rsidR="00F144A7" w:rsidRPr="007551E4" w:rsidRDefault="00F144A7" w:rsidP="00750FF6">
            <w:pPr>
              <w:numPr>
                <w:ilvl w:val="12"/>
                <w:numId w:val="0"/>
              </w:numPr>
              <w:spacing w:after="200"/>
              <w:ind w:right="-72"/>
              <w:jc w:val="both"/>
            </w:pPr>
            <w:r w:rsidRPr="007551E4">
              <w:t xml:space="preserve">The amount in Indian Rupees (INR) is </w:t>
            </w:r>
            <w:r w:rsidRPr="007551E4">
              <w:rPr>
                <w:i/>
              </w:rPr>
              <w:t>[insert amount]</w:t>
            </w:r>
            <w:r w:rsidRPr="007551E4">
              <w:t>.</w:t>
            </w:r>
          </w:p>
        </w:tc>
      </w:tr>
      <w:tr w:rsidR="00F144A7" w:rsidRPr="007551E4">
        <w:tc>
          <w:tcPr>
            <w:tcW w:w="616" w:type="pct"/>
            <w:tcMar>
              <w:top w:w="85" w:type="dxa"/>
              <w:bottom w:w="142" w:type="dxa"/>
              <w:right w:w="170" w:type="dxa"/>
            </w:tcMar>
          </w:tcPr>
          <w:p w:rsidR="00F144A7" w:rsidRPr="007551E4" w:rsidRDefault="00F144A7" w:rsidP="00750FF6">
            <w:pPr>
              <w:numPr>
                <w:ilvl w:val="12"/>
                <w:numId w:val="0"/>
              </w:numPr>
              <w:jc w:val="both"/>
              <w:rPr>
                <w:b/>
              </w:rPr>
            </w:pPr>
            <w:r w:rsidRPr="007551E4">
              <w:rPr>
                <w:b/>
              </w:rPr>
              <w:t>6.3</w:t>
            </w:r>
          </w:p>
        </w:tc>
        <w:tc>
          <w:tcPr>
            <w:tcW w:w="4384" w:type="pct"/>
            <w:tcMar>
              <w:top w:w="85" w:type="dxa"/>
              <w:bottom w:w="142" w:type="dxa"/>
              <w:right w:w="170" w:type="dxa"/>
            </w:tcMar>
          </w:tcPr>
          <w:p w:rsidR="00F144A7" w:rsidRPr="007551E4" w:rsidRDefault="00F144A7" w:rsidP="00750FF6">
            <w:pPr>
              <w:widowControl w:val="0"/>
              <w:autoSpaceDE w:val="0"/>
              <w:autoSpaceDN w:val="0"/>
              <w:adjustRightInd w:val="0"/>
              <w:ind w:left="102"/>
              <w:jc w:val="both"/>
            </w:pPr>
            <w:r w:rsidRPr="007551E4">
              <w:rPr>
                <w:b/>
                <w:bCs/>
                <w:spacing w:val="-1"/>
                <w:u w:val="thick"/>
              </w:rPr>
              <w:t>G</w:t>
            </w:r>
            <w:r w:rsidRPr="007551E4">
              <w:rPr>
                <w:b/>
                <w:bCs/>
                <w:u w:val="thick"/>
              </w:rPr>
              <w:t>eneral</w:t>
            </w:r>
            <w:r w:rsidRPr="007551E4">
              <w:rPr>
                <w:b/>
                <w:bCs/>
                <w:spacing w:val="-2"/>
                <w:u w:val="thick"/>
              </w:rPr>
              <w:t xml:space="preserve"> </w:t>
            </w:r>
            <w:r w:rsidRPr="007551E4">
              <w:rPr>
                <w:b/>
                <w:bCs/>
                <w:spacing w:val="1"/>
                <w:u w:val="thick"/>
              </w:rPr>
              <w:t>t</w:t>
            </w:r>
            <w:r w:rsidRPr="007551E4">
              <w:rPr>
                <w:b/>
                <w:bCs/>
                <w:spacing w:val="-2"/>
                <w:u w:val="thick"/>
              </w:rPr>
              <w:t>e</w:t>
            </w:r>
            <w:r w:rsidRPr="007551E4">
              <w:rPr>
                <w:b/>
                <w:bCs/>
                <w:u w:val="thick"/>
              </w:rPr>
              <w:t>r</w:t>
            </w:r>
            <w:r w:rsidRPr="007551E4">
              <w:rPr>
                <w:b/>
                <w:bCs/>
                <w:spacing w:val="1"/>
                <w:u w:val="thick"/>
              </w:rPr>
              <w:t>m</w:t>
            </w:r>
            <w:r w:rsidRPr="007551E4">
              <w:rPr>
                <w:b/>
                <w:bCs/>
                <w:u w:val="thick"/>
              </w:rPr>
              <w:t>s</w:t>
            </w:r>
            <w:r w:rsidRPr="007551E4">
              <w:rPr>
                <w:b/>
                <w:bCs/>
                <w:spacing w:val="-2"/>
                <w:u w:val="thick"/>
              </w:rPr>
              <w:t xml:space="preserve"> </w:t>
            </w:r>
            <w:r w:rsidRPr="007551E4">
              <w:rPr>
                <w:b/>
                <w:bCs/>
                <w:u w:val="thick"/>
              </w:rPr>
              <w:t>and</w:t>
            </w:r>
            <w:r w:rsidRPr="007551E4">
              <w:rPr>
                <w:b/>
                <w:bCs/>
                <w:spacing w:val="-1"/>
                <w:u w:val="thick"/>
              </w:rPr>
              <w:t xml:space="preserve"> </w:t>
            </w:r>
            <w:r w:rsidRPr="007551E4">
              <w:rPr>
                <w:b/>
                <w:bCs/>
                <w:u w:val="thick"/>
              </w:rPr>
              <w:t>con</w:t>
            </w:r>
            <w:r w:rsidRPr="007551E4">
              <w:rPr>
                <w:b/>
                <w:bCs/>
                <w:spacing w:val="-3"/>
                <w:u w:val="thick"/>
              </w:rPr>
              <w:t>d</w:t>
            </w:r>
            <w:r w:rsidRPr="007551E4">
              <w:rPr>
                <w:b/>
                <w:bCs/>
                <w:spacing w:val="1"/>
                <w:u w:val="thick"/>
              </w:rPr>
              <w:t>i</w:t>
            </w:r>
            <w:r w:rsidRPr="007551E4">
              <w:rPr>
                <w:b/>
                <w:bCs/>
                <w:spacing w:val="-2"/>
                <w:u w:val="thick"/>
              </w:rPr>
              <w:t>t</w:t>
            </w:r>
            <w:r w:rsidRPr="007551E4">
              <w:rPr>
                <w:b/>
                <w:bCs/>
                <w:spacing w:val="1"/>
                <w:u w:val="thick"/>
              </w:rPr>
              <w:t>i</w:t>
            </w:r>
            <w:r w:rsidRPr="007551E4">
              <w:rPr>
                <w:b/>
                <w:bCs/>
                <w:u w:val="thick"/>
              </w:rPr>
              <w:t xml:space="preserve">ons </w:t>
            </w:r>
            <w:r w:rsidRPr="007551E4">
              <w:rPr>
                <w:b/>
                <w:bCs/>
                <w:spacing w:val="-2"/>
                <w:u w:val="thick"/>
              </w:rPr>
              <w:t>o</w:t>
            </w:r>
            <w:r w:rsidRPr="007551E4">
              <w:rPr>
                <w:b/>
                <w:bCs/>
                <w:u w:val="thick"/>
              </w:rPr>
              <w:t>f</w:t>
            </w:r>
            <w:r w:rsidRPr="007551E4">
              <w:rPr>
                <w:b/>
                <w:bCs/>
                <w:spacing w:val="-2"/>
                <w:u w:val="thick"/>
              </w:rPr>
              <w:t xml:space="preserve"> </w:t>
            </w: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w:t>
            </w:r>
            <w:r w:rsidRPr="007551E4">
              <w:rPr>
                <w:b/>
                <w:bCs/>
                <w:spacing w:val="1"/>
                <w:u w:val="thick"/>
              </w:rPr>
              <w:t xml:space="preserve"> </w:t>
            </w:r>
            <w:r w:rsidRPr="007551E4">
              <w:rPr>
                <w:b/>
                <w:bCs/>
                <w:u w:val="thick"/>
              </w:rPr>
              <w:t>Sched</w:t>
            </w:r>
            <w:r w:rsidRPr="007551E4">
              <w:rPr>
                <w:b/>
                <w:bCs/>
                <w:spacing w:val="-3"/>
                <w:u w:val="thick"/>
              </w:rPr>
              <w:t>u</w:t>
            </w:r>
            <w:r w:rsidRPr="007551E4">
              <w:rPr>
                <w:b/>
                <w:bCs/>
                <w:spacing w:val="1"/>
                <w:u w:val="thick"/>
              </w:rPr>
              <w:t>l</w:t>
            </w:r>
            <w:r w:rsidRPr="007551E4">
              <w:rPr>
                <w:b/>
                <w:bCs/>
                <w:u w:val="thick"/>
              </w:rPr>
              <w:t>e</w:t>
            </w:r>
          </w:p>
          <w:p w:rsidR="00F144A7" w:rsidRPr="007551E4" w:rsidRDefault="00F144A7" w:rsidP="00750FF6">
            <w:pPr>
              <w:widowControl w:val="0"/>
              <w:autoSpaceDE w:val="0"/>
              <w:autoSpaceDN w:val="0"/>
              <w:adjustRightInd w:val="0"/>
              <w:jc w:val="both"/>
            </w:pPr>
          </w:p>
          <w:p w:rsidR="00F144A7" w:rsidRPr="007551E4" w:rsidRDefault="00F144A7" w:rsidP="00750FF6">
            <w:pPr>
              <w:widowControl w:val="0"/>
              <w:autoSpaceDE w:val="0"/>
              <w:autoSpaceDN w:val="0"/>
              <w:adjustRightInd w:val="0"/>
              <w:ind w:left="823" w:right="867" w:hanging="361"/>
              <w:jc w:val="both"/>
            </w:pPr>
            <w:r w:rsidRPr="007551E4">
              <w:t xml:space="preserve">1) </w:t>
            </w:r>
            <w:r w:rsidRPr="007551E4">
              <w:rPr>
                <w:spacing w:val="52"/>
              </w:rPr>
              <w:t xml:space="preserve"> </w:t>
            </w:r>
            <w:r w:rsidRPr="007551E4">
              <w:rPr>
                <w:spacing w:val="-1"/>
              </w:rPr>
              <w:t>A</w:t>
            </w:r>
            <w:r w:rsidRPr="007551E4">
              <w:rPr>
                <w:spacing w:val="1"/>
              </w:rPr>
              <w:t>l</w:t>
            </w:r>
            <w:r w:rsidRPr="007551E4">
              <w:t>l</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s</w:t>
            </w:r>
            <w:r w:rsidRPr="007551E4">
              <w:t>h</w:t>
            </w:r>
            <w:r w:rsidRPr="007551E4">
              <w:rPr>
                <w:spacing w:val="-2"/>
              </w:rPr>
              <w:t>a</w:t>
            </w:r>
            <w:r w:rsidRPr="007551E4">
              <w:rPr>
                <w:spacing w:val="-1"/>
              </w:rPr>
              <w:t>l</w:t>
            </w:r>
            <w:r w:rsidRPr="007551E4">
              <w:t>l</w:t>
            </w:r>
            <w:r w:rsidRPr="007551E4">
              <w:rPr>
                <w:spacing w:val="1"/>
              </w:rPr>
              <w:t xml:space="preserve"> </w:t>
            </w:r>
            <w:r w:rsidRPr="007551E4">
              <w:t xml:space="preserve">be </w:t>
            </w:r>
            <w:r w:rsidRPr="007551E4">
              <w:rPr>
                <w:spacing w:val="-3"/>
              </w:rPr>
              <w:t>m</w:t>
            </w:r>
            <w:r w:rsidRPr="007551E4">
              <w:t>ade</w:t>
            </w:r>
            <w:r w:rsidRPr="007551E4">
              <w:rPr>
                <w:spacing w:val="-2"/>
              </w:rPr>
              <w:t xml:space="preserve"> </w:t>
            </w:r>
            <w:r w:rsidRPr="007551E4">
              <w:t>by</w:t>
            </w:r>
            <w:r w:rsidRPr="007551E4">
              <w:rPr>
                <w:spacing w:val="-1"/>
              </w:rPr>
              <w:t xml:space="preserve"> </w:t>
            </w:r>
            <w:r w:rsidRPr="007551E4">
              <w:rPr>
                <w:spacing w:val="1"/>
              </w:rPr>
              <w:t>t</w:t>
            </w:r>
            <w:r w:rsidRPr="007551E4">
              <w:t>he Purchaser</w:t>
            </w:r>
            <w:r w:rsidRPr="007551E4">
              <w:rPr>
                <w:spacing w:val="-1"/>
              </w:rPr>
              <w:t xml:space="preserve"> </w:t>
            </w:r>
            <w:r w:rsidRPr="007551E4">
              <w:rPr>
                <w:spacing w:val="1"/>
              </w:rPr>
              <w:t>i</w:t>
            </w:r>
            <w:r w:rsidRPr="007551E4">
              <w:t xml:space="preserve">n </w:t>
            </w:r>
            <w:r w:rsidRPr="007551E4">
              <w:rPr>
                <w:spacing w:val="-2"/>
              </w:rPr>
              <w:t>f</w:t>
            </w:r>
            <w:r w:rsidRPr="007551E4">
              <w:t>a</w:t>
            </w:r>
            <w:r w:rsidRPr="007551E4">
              <w:rPr>
                <w:spacing w:val="-2"/>
              </w:rPr>
              <w:t>v</w:t>
            </w:r>
            <w:r w:rsidRPr="007551E4">
              <w:t>our</w:t>
            </w:r>
            <w:r w:rsidRPr="007551E4">
              <w:rPr>
                <w:spacing w:val="-2"/>
              </w:rPr>
              <w:t xml:space="preserve"> </w:t>
            </w:r>
            <w:r w:rsidRPr="007551E4">
              <w:t>of</w:t>
            </w:r>
            <w:r w:rsidRPr="007551E4">
              <w:rPr>
                <w:spacing w:val="1"/>
              </w:rPr>
              <w:t xml:space="preserve"> t</w:t>
            </w:r>
            <w:r w:rsidRPr="007551E4">
              <w:rPr>
                <w:spacing w:val="-2"/>
              </w:rPr>
              <w:t>h</w:t>
            </w:r>
            <w:r w:rsidRPr="007551E4">
              <w:t xml:space="preserve">e </w:t>
            </w:r>
            <w:r w:rsidRPr="007551E4">
              <w:rPr>
                <w:spacing w:val="-4"/>
              </w:rPr>
              <w:t>Supplier</w:t>
            </w:r>
          </w:p>
          <w:p w:rsidR="00F144A7" w:rsidRPr="007551E4" w:rsidRDefault="00F144A7" w:rsidP="00750FF6">
            <w:pPr>
              <w:widowControl w:val="0"/>
              <w:autoSpaceDE w:val="0"/>
              <w:autoSpaceDN w:val="0"/>
              <w:adjustRightInd w:val="0"/>
              <w:spacing w:before="2"/>
              <w:jc w:val="both"/>
            </w:pPr>
          </w:p>
          <w:p w:rsidR="00F144A7" w:rsidRPr="007551E4" w:rsidRDefault="00F144A7" w:rsidP="00750FF6">
            <w:pPr>
              <w:widowControl w:val="0"/>
              <w:autoSpaceDE w:val="0"/>
              <w:autoSpaceDN w:val="0"/>
              <w:adjustRightInd w:val="0"/>
              <w:ind w:left="823" w:right="237" w:hanging="361"/>
              <w:jc w:val="both"/>
            </w:pPr>
            <w:r w:rsidRPr="007551E4">
              <w:t xml:space="preserve">2) </w:t>
            </w:r>
            <w:r w:rsidRPr="007551E4">
              <w:rPr>
                <w:spacing w:val="52"/>
              </w:rPr>
              <w:t xml:space="preserve"> </w:t>
            </w:r>
            <w:r w:rsidRPr="007551E4">
              <w:rPr>
                <w:spacing w:val="2"/>
              </w:rPr>
              <w:t>T</w:t>
            </w:r>
            <w:r w:rsidRPr="007551E4">
              <w:t>he</w:t>
            </w:r>
            <w:r w:rsidRPr="007551E4">
              <w:rPr>
                <w:spacing w:val="-2"/>
              </w:rPr>
              <w:t xml:space="preserve"> </w:t>
            </w:r>
            <w:r w:rsidRPr="007551E4">
              <w:rPr>
                <w:spacing w:val="1"/>
              </w:rPr>
              <w:t>r</w:t>
            </w:r>
            <w:r w:rsidRPr="007551E4">
              <w:rPr>
                <w:spacing w:val="-2"/>
              </w:rPr>
              <w:t>e</w:t>
            </w:r>
            <w:r w:rsidRPr="007551E4">
              <w:rPr>
                <w:spacing w:val="1"/>
              </w:rPr>
              <w:t>l</w:t>
            </w:r>
            <w:r w:rsidRPr="007551E4">
              <w:t>e</w:t>
            </w:r>
            <w:r w:rsidRPr="007551E4">
              <w:rPr>
                <w:spacing w:val="-2"/>
              </w:rPr>
              <w:t>a</w:t>
            </w:r>
            <w:r w:rsidRPr="007551E4">
              <w:t>se</w:t>
            </w:r>
            <w:r w:rsidRPr="007551E4">
              <w:rPr>
                <w:spacing w:val="1"/>
              </w:rPr>
              <w:t xml:space="preserve"> </w:t>
            </w:r>
            <w:r w:rsidRPr="007551E4">
              <w:rPr>
                <w:spacing w:val="-2"/>
              </w:rPr>
              <w:t>o</w:t>
            </w:r>
            <w:r w:rsidRPr="007551E4">
              <w:t>f</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s w</w:t>
            </w:r>
            <w:r w:rsidRPr="007551E4">
              <w:rPr>
                <w:spacing w:val="-2"/>
              </w:rPr>
              <w:t>i</w:t>
            </w:r>
            <w:r w:rsidRPr="007551E4">
              <w:rPr>
                <w:spacing w:val="1"/>
              </w:rPr>
              <w:t>l</w:t>
            </w:r>
            <w:r w:rsidRPr="007551E4">
              <w:t>l</w:t>
            </w:r>
            <w:r w:rsidRPr="007551E4">
              <w:rPr>
                <w:spacing w:val="1"/>
              </w:rPr>
              <w:t xml:space="preserve"> </w:t>
            </w:r>
            <w:r w:rsidRPr="007551E4">
              <w:rPr>
                <w:spacing w:val="-2"/>
              </w:rPr>
              <w:t>b</w:t>
            </w:r>
            <w:r w:rsidRPr="007551E4">
              <w:t>e Pe</w:t>
            </w:r>
            <w:r w:rsidRPr="007551E4">
              <w:rPr>
                <w:spacing w:val="-1"/>
              </w:rPr>
              <w:t>r</w:t>
            </w:r>
            <w:r w:rsidRPr="007551E4">
              <w:rPr>
                <w:spacing w:val="1"/>
              </w:rPr>
              <w:t>f</w:t>
            </w:r>
            <w:r w:rsidRPr="007551E4">
              <w:rPr>
                <w:spacing w:val="-2"/>
              </w:rPr>
              <w:t>o</w:t>
            </w:r>
            <w:r w:rsidRPr="007551E4">
              <w:rPr>
                <w:spacing w:val="1"/>
              </w:rPr>
              <w:t>r</w:t>
            </w:r>
            <w:r w:rsidRPr="007551E4">
              <w:rPr>
                <w:spacing w:val="-4"/>
              </w:rPr>
              <w:t>m</w:t>
            </w:r>
            <w:r w:rsidRPr="007551E4">
              <w:t xml:space="preserve">ance </w:t>
            </w:r>
            <w:r w:rsidRPr="007551E4">
              <w:rPr>
                <w:spacing w:val="1"/>
              </w:rPr>
              <w:t>(</w:t>
            </w:r>
            <w:r w:rsidRPr="007551E4">
              <w:t>o</w:t>
            </w:r>
            <w:r w:rsidRPr="007551E4">
              <w:rPr>
                <w:spacing w:val="-2"/>
              </w:rPr>
              <w:t>u</w:t>
            </w:r>
            <w:r w:rsidRPr="007551E4">
              <w:rPr>
                <w:spacing w:val="1"/>
              </w:rPr>
              <w:t>t</w:t>
            </w:r>
            <w:r w:rsidRPr="007551E4">
              <w:t>p</w:t>
            </w:r>
            <w:r w:rsidRPr="007551E4">
              <w:rPr>
                <w:spacing w:val="-2"/>
              </w:rPr>
              <w:t>u</w:t>
            </w:r>
            <w:r w:rsidRPr="007551E4">
              <w:rPr>
                <w:spacing w:val="1"/>
              </w:rPr>
              <w:t>t</w:t>
            </w:r>
            <w:r w:rsidRPr="007551E4">
              <w:t>)</w:t>
            </w:r>
            <w:r w:rsidRPr="007551E4">
              <w:rPr>
                <w:spacing w:val="-2"/>
              </w:rPr>
              <w:t xml:space="preserve"> </w:t>
            </w:r>
            <w:r w:rsidRPr="007551E4">
              <w:t>ba</w:t>
            </w:r>
            <w:r w:rsidRPr="007551E4">
              <w:rPr>
                <w:spacing w:val="1"/>
              </w:rPr>
              <w:t>s</w:t>
            </w:r>
            <w:r w:rsidRPr="007551E4">
              <w:t>ed, w</w:t>
            </w:r>
            <w:r w:rsidRPr="007551E4">
              <w:rPr>
                <w:spacing w:val="-3"/>
              </w:rPr>
              <w:t>h</w:t>
            </w:r>
            <w:r w:rsidRPr="007551E4">
              <w:t>e</w:t>
            </w:r>
            <w:r w:rsidRPr="007551E4">
              <w:rPr>
                <w:spacing w:val="1"/>
              </w:rPr>
              <w:t>r</w:t>
            </w:r>
            <w:r w:rsidRPr="007551E4">
              <w:t>e</w:t>
            </w:r>
            <w:r w:rsidRPr="007551E4">
              <w:rPr>
                <w:spacing w:val="-2"/>
              </w:rPr>
              <w:t xml:space="preserve"> </w:t>
            </w:r>
            <w:r w:rsidRPr="007551E4">
              <w:rPr>
                <w:spacing w:val="1"/>
              </w:rPr>
              <w:t>t</w:t>
            </w:r>
            <w:r w:rsidRPr="007551E4">
              <w:rPr>
                <w:spacing w:val="-2"/>
              </w:rPr>
              <w:t>h</w:t>
            </w:r>
            <w:r w:rsidRPr="007551E4">
              <w:t>e pay</w:t>
            </w:r>
            <w:r w:rsidRPr="007551E4">
              <w:rPr>
                <w:spacing w:val="-3"/>
              </w:rPr>
              <w:t>m</w:t>
            </w:r>
            <w:r w:rsidRPr="007551E4">
              <w:t>en</w:t>
            </w:r>
            <w:r w:rsidRPr="007551E4">
              <w:rPr>
                <w:spacing w:val="1"/>
              </w:rPr>
              <w:t>t</w:t>
            </w:r>
            <w:r w:rsidRPr="007551E4">
              <w:t xml:space="preserve">s </w:t>
            </w:r>
            <w:r w:rsidRPr="007551E4">
              <w:rPr>
                <w:spacing w:val="-2"/>
              </w:rPr>
              <w:t>a</w:t>
            </w:r>
            <w:r w:rsidRPr="007551E4">
              <w:rPr>
                <w:spacing w:val="1"/>
              </w:rPr>
              <w:t>r</w:t>
            </w:r>
            <w:r w:rsidRPr="007551E4">
              <w:t xml:space="preserve">e </w:t>
            </w:r>
            <w:r w:rsidRPr="007551E4">
              <w:rPr>
                <w:spacing w:val="-3"/>
              </w:rPr>
              <w:t>m</w:t>
            </w:r>
            <w:r w:rsidRPr="007551E4">
              <w:t>ade</w:t>
            </w:r>
            <w:r w:rsidRPr="007551E4">
              <w:rPr>
                <w:spacing w:val="1"/>
              </w:rPr>
              <w:t xml:space="preserve"> f</w:t>
            </w:r>
            <w:r w:rsidRPr="007551E4">
              <w:rPr>
                <w:spacing w:val="-2"/>
              </w:rPr>
              <w:t>o</w:t>
            </w:r>
            <w:r w:rsidRPr="007551E4">
              <w:t>r</w:t>
            </w:r>
            <w:r w:rsidRPr="007551E4">
              <w:rPr>
                <w:spacing w:val="1"/>
              </w:rPr>
              <w:t xml:space="preserve"> </w:t>
            </w:r>
            <w:r w:rsidRPr="007551E4">
              <w:rPr>
                <w:spacing w:val="-4"/>
              </w:rPr>
              <w:t>m</w:t>
            </w:r>
            <w:r w:rsidRPr="007551E4">
              <w:t>easu</w:t>
            </w:r>
            <w:r w:rsidRPr="007551E4">
              <w:rPr>
                <w:spacing w:val="1"/>
              </w:rPr>
              <w:t>r</w:t>
            </w:r>
            <w:r w:rsidRPr="007551E4">
              <w:t>ed</w:t>
            </w:r>
            <w:r w:rsidRPr="007551E4">
              <w:rPr>
                <w:spacing w:val="-2"/>
              </w:rPr>
              <w:t xml:space="preserve"> </w:t>
            </w:r>
            <w:r w:rsidRPr="007551E4">
              <w:t>d</w:t>
            </w:r>
            <w:r w:rsidRPr="007551E4">
              <w:rPr>
                <w:spacing w:val="-2"/>
              </w:rPr>
              <w:t>e</w:t>
            </w:r>
            <w:r w:rsidRPr="007551E4">
              <w:rPr>
                <w:spacing w:val="1"/>
              </w:rPr>
              <w:t>li</w:t>
            </w:r>
            <w:r w:rsidRPr="007551E4">
              <w:rPr>
                <w:spacing w:val="-2"/>
              </w:rPr>
              <w:t>v</w:t>
            </w:r>
            <w:r w:rsidRPr="007551E4">
              <w:t>e</w:t>
            </w:r>
            <w:r w:rsidRPr="007551E4">
              <w:rPr>
                <w:spacing w:val="1"/>
              </w:rPr>
              <w:t>r</w:t>
            </w:r>
            <w:r w:rsidRPr="007551E4">
              <w:t>a</w:t>
            </w:r>
            <w:r w:rsidRPr="007551E4">
              <w:rPr>
                <w:spacing w:val="-2"/>
              </w:rPr>
              <w:t>b</w:t>
            </w:r>
            <w:r w:rsidRPr="007551E4">
              <w:rPr>
                <w:spacing w:val="1"/>
              </w:rPr>
              <w:t>l</w:t>
            </w:r>
            <w:r w:rsidRPr="007551E4">
              <w:rPr>
                <w:spacing w:val="-2"/>
              </w:rPr>
              <w:t>e</w:t>
            </w:r>
            <w:r w:rsidRPr="007551E4">
              <w:t xml:space="preserve">s </w:t>
            </w:r>
            <w:r w:rsidRPr="007551E4">
              <w:rPr>
                <w:spacing w:val="1"/>
              </w:rPr>
              <w:t>a</w:t>
            </w:r>
            <w:r w:rsidRPr="007551E4">
              <w:t>nd</w:t>
            </w:r>
            <w:r w:rsidRPr="007551E4">
              <w:rPr>
                <w:spacing w:val="-2"/>
              </w:rPr>
              <w:t xml:space="preserve"> </w:t>
            </w:r>
            <w:r w:rsidRPr="007551E4">
              <w:t>ou</w:t>
            </w:r>
            <w:r w:rsidRPr="007551E4">
              <w:rPr>
                <w:spacing w:val="1"/>
              </w:rPr>
              <w:t>t</w:t>
            </w:r>
            <w:r w:rsidRPr="007551E4">
              <w:rPr>
                <w:spacing w:val="-2"/>
              </w:rPr>
              <w:t>p</w:t>
            </w:r>
            <w:r w:rsidRPr="007551E4">
              <w:t>u</w:t>
            </w:r>
            <w:r w:rsidRPr="007551E4">
              <w:rPr>
                <w:spacing w:val="1"/>
              </w:rPr>
              <w:t>t</w:t>
            </w:r>
            <w:r w:rsidRPr="007551E4">
              <w:t>s.</w:t>
            </w:r>
          </w:p>
          <w:p w:rsidR="00F144A7" w:rsidRPr="007551E4" w:rsidRDefault="00F144A7" w:rsidP="00750FF6">
            <w:pPr>
              <w:widowControl w:val="0"/>
              <w:autoSpaceDE w:val="0"/>
              <w:autoSpaceDN w:val="0"/>
              <w:adjustRightInd w:val="0"/>
              <w:spacing w:before="2"/>
              <w:jc w:val="both"/>
            </w:pPr>
          </w:p>
          <w:p w:rsidR="00F144A7" w:rsidRPr="007551E4" w:rsidRDefault="00F144A7" w:rsidP="00750FF6">
            <w:pPr>
              <w:widowControl w:val="0"/>
              <w:autoSpaceDE w:val="0"/>
              <w:autoSpaceDN w:val="0"/>
              <w:adjustRightInd w:val="0"/>
              <w:ind w:left="823" w:right="332" w:hanging="361"/>
              <w:jc w:val="both"/>
            </w:pPr>
            <w:r w:rsidRPr="007551E4">
              <w:t xml:space="preserve">3) </w:t>
            </w:r>
            <w:r w:rsidRPr="007551E4">
              <w:rPr>
                <w:spacing w:val="52"/>
              </w:rPr>
              <w:t xml:space="preserve"> </w:t>
            </w:r>
            <w:r w:rsidRPr="007551E4">
              <w:rPr>
                <w:spacing w:val="-4"/>
              </w:rPr>
              <w:t>Supplier</w:t>
            </w:r>
            <w:r w:rsidRPr="007551E4">
              <w:rPr>
                <w:spacing w:val="-1"/>
              </w:rPr>
              <w:t xml:space="preserve"> </w:t>
            </w:r>
            <w:r w:rsidRPr="007551E4">
              <w:t>sh</w:t>
            </w:r>
            <w:r w:rsidRPr="007551E4">
              <w:rPr>
                <w:spacing w:val="-2"/>
              </w:rPr>
              <w:t>a</w:t>
            </w:r>
            <w:r w:rsidRPr="007551E4">
              <w:rPr>
                <w:spacing w:val="1"/>
              </w:rPr>
              <w:t>l</w:t>
            </w:r>
            <w:r w:rsidRPr="007551E4">
              <w:t>l</w:t>
            </w:r>
            <w:r w:rsidRPr="007551E4">
              <w:rPr>
                <w:spacing w:val="1"/>
              </w:rPr>
              <w:t xml:space="preserve"> </w:t>
            </w:r>
            <w:r w:rsidRPr="007551E4">
              <w:rPr>
                <w:spacing w:val="-2"/>
              </w:rPr>
              <w:t>o</w:t>
            </w:r>
            <w:r w:rsidRPr="007551E4">
              <w:t>b</w:t>
            </w:r>
            <w:r w:rsidRPr="007551E4">
              <w:rPr>
                <w:spacing w:val="1"/>
              </w:rPr>
              <w:t>t</w:t>
            </w:r>
            <w:r w:rsidRPr="007551E4">
              <w:rPr>
                <w:spacing w:val="-2"/>
              </w:rPr>
              <w:t>a</w:t>
            </w:r>
            <w:r w:rsidRPr="007551E4">
              <w:rPr>
                <w:spacing w:val="1"/>
              </w:rPr>
              <w:t>i</w:t>
            </w:r>
            <w:r w:rsidRPr="007551E4">
              <w:t>n</w:t>
            </w:r>
            <w:r w:rsidRPr="007551E4">
              <w:rPr>
                <w:spacing w:val="-2"/>
              </w:rPr>
              <w:t xml:space="preserve"> s</w:t>
            </w:r>
            <w:r w:rsidRPr="007551E4">
              <w:rPr>
                <w:spacing w:val="1"/>
              </w:rPr>
              <w:t>i</w:t>
            </w:r>
            <w:r w:rsidRPr="007551E4">
              <w:rPr>
                <w:spacing w:val="-2"/>
              </w:rPr>
              <w:t>g</w:t>
            </w:r>
            <w:r w:rsidRPr="007551E4">
              <w:rPr>
                <w:spacing w:val="4"/>
              </w:rPr>
              <w:t>n</w:t>
            </w:r>
            <w:r w:rsidRPr="007551E4">
              <w:rPr>
                <w:spacing w:val="-4"/>
              </w:rPr>
              <w:t>-</w:t>
            </w:r>
            <w:r w:rsidRPr="007551E4">
              <w:t>o</w:t>
            </w:r>
            <w:r w:rsidRPr="007551E4">
              <w:rPr>
                <w:spacing w:val="1"/>
              </w:rPr>
              <w:t>f</w:t>
            </w:r>
            <w:r w:rsidRPr="007551E4">
              <w:t>f</w:t>
            </w:r>
            <w:r w:rsidRPr="007551E4">
              <w:rPr>
                <w:spacing w:val="1"/>
              </w:rPr>
              <w:t xml:space="preserve"> f</w:t>
            </w:r>
            <w:r w:rsidRPr="007551E4">
              <w:rPr>
                <w:spacing w:val="-2"/>
              </w:rPr>
              <w:t>o</w:t>
            </w:r>
            <w:r w:rsidRPr="007551E4">
              <w:t>r</w:t>
            </w:r>
            <w:r w:rsidRPr="007551E4">
              <w:rPr>
                <w:spacing w:val="1"/>
              </w:rPr>
              <w:t xml:space="preserve"> </w:t>
            </w:r>
            <w:r w:rsidRPr="007551E4">
              <w:t>e</w:t>
            </w:r>
            <w:r w:rsidRPr="007551E4">
              <w:rPr>
                <w:spacing w:val="-2"/>
              </w:rPr>
              <w:t>a</w:t>
            </w:r>
            <w:r w:rsidRPr="007551E4">
              <w:t xml:space="preserve">ch </w:t>
            </w:r>
            <w:r w:rsidRPr="007551E4">
              <w:rPr>
                <w:spacing w:val="-3"/>
              </w:rPr>
              <w:t>m</w:t>
            </w:r>
            <w:r w:rsidRPr="007551E4">
              <w:rPr>
                <w:spacing w:val="1"/>
              </w:rPr>
              <w:t>il</w:t>
            </w:r>
            <w:r w:rsidRPr="007551E4">
              <w:t>e</w:t>
            </w:r>
            <w:r w:rsidRPr="007551E4">
              <w:rPr>
                <w:spacing w:val="-2"/>
              </w:rPr>
              <w:t>s</w:t>
            </w:r>
            <w:r w:rsidRPr="007551E4">
              <w:rPr>
                <w:spacing w:val="1"/>
              </w:rPr>
              <w:t>t</w:t>
            </w:r>
            <w:r w:rsidRPr="007551E4">
              <w:t>one</w:t>
            </w:r>
            <w:r w:rsidRPr="007551E4">
              <w:rPr>
                <w:spacing w:val="-2"/>
              </w:rPr>
              <w:t xml:space="preserve"> c</w:t>
            </w:r>
            <w:r w:rsidRPr="007551E4">
              <w:t>o</w:t>
            </w:r>
            <w:r w:rsidRPr="007551E4">
              <w:rPr>
                <w:spacing w:val="-4"/>
              </w:rPr>
              <w:t>m</w:t>
            </w:r>
            <w:r w:rsidRPr="007551E4">
              <w:t>p</w:t>
            </w:r>
            <w:r w:rsidRPr="007551E4">
              <w:rPr>
                <w:spacing w:val="1"/>
              </w:rPr>
              <w:t>l</w:t>
            </w:r>
            <w:r w:rsidRPr="007551E4">
              <w:t>e</w:t>
            </w:r>
            <w:r w:rsidRPr="007551E4">
              <w:rPr>
                <w:spacing w:val="1"/>
              </w:rPr>
              <w:t>t</w:t>
            </w:r>
            <w:r w:rsidRPr="007551E4">
              <w:t xml:space="preserve">ed </w:t>
            </w:r>
            <w:r w:rsidRPr="007551E4">
              <w:rPr>
                <w:spacing w:val="-1"/>
              </w:rPr>
              <w:t>f</w:t>
            </w:r>
            <w:r w:rsidRPr="007551E4">
              <w:rPr>
                <w:spacing w:val="1"/>
              </w:rPr>
              <w:t>r</w:t>
            </w:r>
            <w:r w:rsidRPr="007551E4">
              <w:t xml:space="preserve">om </w:t>
            </w:r>
            <w:r w:rsidRPr="007551E4">
              <w:rPr>
                <w:spacing w:val="1"/>
              </w:rPr>
              <w:t>t</w:t>
            </w:r>
            <w:r w:rsidRPr="007551E4">
              <w:t>he Purchaser</w:t>
            </w:r>
            <w:r w:rsidRPr="007551E4">
              <w:rPr>
                <w:spacing w:val="1"/>
              </w:rPr>
              <w:t xml:space="preserve"> </w:t>
            </w:r>
            <w:r w:rsidRPr="007551E4">
              <w:t>and</w:t>
            </w:r>
            <w:r w:rsidRPr="007551E4">
              <w:rPr>
                <w:spacing w:val="-2"/>
              </w:rPr>
              <w:t xml:space="preserve"> </w:t>
            </w:r>
            <w:r w:rsidRPr="007551E4">
              <w:rPr>
                <w:spacing w:val="1"/>
              </w:rPr>
              <w:t>r</w:t>
            </w:r>
            <w:r w:rsidRPr="007551E4">
              <w:rPr>
                <w:spacing w:val="-2"/>
              </w:rPr>
              <w:t>a</w:t>
            </w:r>
            <w:r w:rsidRPr="007551E4">
              <w:rPr>
                <w:spacing w:val="1"/>
              </w:rPr>
              <w:t>i</w:t>
            </w:r>
            <w:r w:rsidRPr="007551E4">
              <w:t>se</w:t>
            </w:r>
            <w:r w:rsidRPr="007551E4">
              <w:rPr>
                <w:spacing w:val="-2"/>
              </w:rPr>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Pr="007551E4">
              <w:rPr>
                <w:spacing w:val="-2"/>
              </w:rPr>
              <w:t xml:space="preserve"> </w:t>
            </w:r>
            <w:r w:rsidRPr="007551E4">
              <w:t>a</w:t>
            </w:r>
            <w:r w:rsidRPr="007551E4">
              <w:rPr>
                <w:spacing w:val="-2"/>
              </w:rPr>
              <w:t>g</w:t>
            </w:r>
            <w:r w:rsidRPr="007551E4">
              <w:t>a</w:t>
            </w:r>
            <w:r w:rsidRPr="007551E4">
              <w:rPr>
                <w:spacing w:val="1"/>
              </w:rPr>
              <w:t>i</w:t>
            </w:r>
            <w:r w:rsidRPr="007551E4">
              <w:t>n</w:t>
            </w:r>
            <w:r w:rsidRPr="007551E4">
              <w:rPr>
                <w:spacing w:val="-2"/>
              </w:rPr>
              <w:t>s</w:t>
            </w:r>
            <w:r w:rsidRPr="007551E4">
              <w:t>t</w:t>
            </w:r>
            <w:r w:rsidRPr="007551E4">
              <w:rPr>
                <w:spacing w:val="1"/>
              </w:rPr>
              <w:t xml:space="preserve"> </w:t>
            </w:r>
            <w:r w:rsidRPr="007551E4">
              <w:rPr>
                <w:spacing w:val="-1"/>
              </w:rPr>
              <w:t>t</w:t>
            </w:r>
            <w:r w:rsidRPr="007551E4">
              <w:t xml:space="preserve">he </w:t>
            </w:r>
            <w:r w:rsidRPr="007551E4">
              <w:rPr>
                <w:spacing w:val="-2"/>
              </w:rPr>
              <w:t>s</w:t>
            </w:r>
            <w:r w:rsidRPr="007551E4">
              <w:t>a</w:t>
            </w:r>
            <w:r w:rsidRPr="007551E4">
              <w:rPr>
                <w:spacing w:val="-3"/>
              </w:rPr>
              <w:t>m</w:t>
            </w:r>
            <w:r w:rsidRPr="007551E4">
              <w:t>e.</w:t>
            </w:r>
          </w:p>
          <w:p w:rsidR="00F144A7" w:rsidRPr="007551E4" w:rsidRDefault="00F144A7" w:rsidP="00750FF6">
            <w:pPr>
              <w:widowControl w:val="0"/>
              <w:autoSpaceDE w:val="0"/>
              <w:autoSpaceDN w:val="0"/>
              <w:adjustRightInd w:val="0"/>
              <w:spacing w:before="2"/>
              <w:jc w:val="both"/>
            </w:pPr>
          </w:p>
          <w:p w:rsidR="00F144A7" w:rsidRPr="007551E4" w:rsidRDefault="00F144A7" w:rsidP="00750FF6">
            <w:pPr>
              <w:widowControl w:val="0"/>
              <w:autoSpaceDE w:val="0"/>
              <w:autoSpaceDN w:val="0"/>
              <w:adjustRightInd w:val="0"/>
              <w:ind w:left="823" w:right="289" w:hanging="361"/>
              <w:jc w:val="both"/>
            </w:pPr>
            <w:r w:rsidRPr="007551E4">
              <w:t xml:space="preserve">4) </w:t>
            </w:r>
            <w:r w:rsidRPr="007551E4">
              <w:rPr>
                <w:spacing w:val="52"/>
              </w:rPr>
              <w:t xml:space="preserve"> </w:t>
            </w:r>
            <w:r w:rsidRPr="007551E4">
              <w:t>El</w:t>
            </w:r>
            <w:r w:rsidRPr="007551E4">
              <w:rPr>
                <w:spacing w:val="1"/>
              </w:rPr>
              <w:t>i</w:t>
            </w:r>
            <w:r w:rsidRPr="007551E4">
              <w:rPr>
                <w:spacing w:val="-2"/>
              </w:rPr>
              <w:t>g</w:t>
            </w:r>
            <w:r w:rsidRPr="007551E4">
              <w:rPr>
                <w:spacing w:val="1"/>
              </w:rPr>
              <w:t>i</w:t>
            </w:r>
            <w:r w:rsidRPr="007551E4">
              <w:t>b</w:t>
            </w:r>
            <w:r w:rsidRPr="007551E4">
              <w:rPr>
                <w:spacing w:val="-1"/>
              </w:rPr>
              <w:t>l</w:t>
            </w:r>
            <w:r w:rsidRPr="007551E4">
              <w:t>e</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a</w:t>
            </w:r>
            <w:r w:rsidRPr="007551E4">
              <w:rPr>
                <w:spacing w:val="-2"/>
              </w:rPr>
              <w:t>g</w:t>
            </w:r>
            <w:r w:rsidRPr="007551E4">
              <w:t>a</w:t>
            </w:r>
            <w:r w:rsidRPr="007551E4">
              <w:rPr>
                <w:spacing w:val="1"/>
              </w:rPr>
              <w:t>i</w:t>
            </w:r>
            <w:r w:rsidRPr="007551E4">
              <w:t>n</w:t>
            </w:r>
            <w:r w:rsidRPr="007551E4">
              <w:rPr>
                <w:spacing w:val="-2"/>
              </w:rPr>
              <w:t>s</w:t>
            </w:r>
            <w:r w:rsidRPr="007551E4">
              <w:t>t</w:t>
            </w:r>
            <w:r w:rsidRPr="007551E4">
              <w:rPr>
                <w:spacing w:val="1"/>
              </w:rPr>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Pr="007551E4">
              <w:rPr>
                <w:spacing w:val="1"/>
              </w:rPr>
              <w:t xml:space="preserve"> </w:t>
            </w:r>
            <w:r w:rsidRPr="007551E4">
              <w:t>sub</w:t>
            </w:r>
            <w:r w:rsidRPr="007551E4">
              <w:rPr>
                <w:spacing w:val="-3"/>
              </w:rPr>
              <w:t>m</w:t>
            </w:r>
            <w:r w:rsidRPr="007551E4">
              <w:rPr>
                <w:spacing w:val="1"/>
              </w:rPr>
              <w:t>i</w:t>
            </w:r>
            <w:r w:rsidRPr="007551E4">
              <w:rPr>
                <w:spacing w:val="-1"/>
              </w:rPr>
              <w:t>t</w:t>
            </w:r>
            <w:r w:rsidRPr="007551E4">
              <w:rPr>
                <w:spacing w:val="1"/>
              </w:rPr>
              <w:t>t</w:t>
            </w:r>
            <w:r w:rsidRPr="007551E4">
              <w:t>ed</w:t>
            </w:r>
            <w:r w:rsidRPr="007551E4">
              <w:rPr>
                <w:spacing w:val="-2"/>
              </w:rPr>
              <w:t xml:space="preserve"> </w:t>
            </w:r>
            <w:r w:rsidRPr="007551E4">
              <w:rPr>
                <w:spacing w:val="1"/>
              </w:rPr>
              <w:t>(</w:t>
            </w:r>
            <w:r w:rsidRPr="007551E4">
              <w:t>a</w:t>
            </w:r>
            <w:r w:rsidRPr="007551E4">
              <w:rPr>
                <w:spacing w:val="-2"/>
              </w:rPr>
              <w:t>c</w:t>
            </w:r>
            <w:r w:rsidRPr="007551E4">
              <w:t>co</w:t>
            </w:r>
            <w:r w:rsidRPr="007551E4">
              <w:rPr>
                <w:spacing w:val="-3"/>
              </w:rPr>
              <w:t>m</w:t>
            </w:r>
            <w:r w:rsidRPr="007551E4">
              <w:t>pan</w:t>
            </w:r>
            <w:r w:rsidRPr="007551E4">
              <w:rPr>
                <w:spacing w:val="1"/>
              </w:rPr>
              <w:t>i</w:t>
            </w:r>
            <w:r w:rsidRPr="007551E4">
              <w:t xml:space="preserve">ed </w:t>
            </w:r>
            <w:r w:rsidRPr="007551E4">
              <w:rPr>
                <w:spacing w:val="-3"/>
              </w:rPr>
              <w:t>w</w:t>
            </w:r>
            <w:r w:rsidRPr="007551E4">
              <w:rPr>
                <w:spacing w:val="1"/>
              </w:rPr>
              <w:t>it</w:t>
            </w:r>
            <w:r w:rsidRPr="007551E4">
              <w:t>h</w:t>
            </w:r>
            <w:r w:rsidRPr="007551E4">
              <w:rPr>
                <w:spacing w:val="-2"/>
              </w:rPr>
              <w:t xml:space="preserve"> </w:t>
            </w:r>
            <w:r w:rsidRPr="007551E4">
              <w:t>a</w:t>
            </w:r>
            <w:r w:rsidRPr="007551E4">
              <w:rPr>
                <w:spacing w:val="-1"/>
              </w:rPr>
              <w:t>l</w:t>
            </w:r>
            <w:r w:rsidRPr="007551E4">
              <w:t xml:space="preserve">l </w:t>
            </w:r>
            <w:r w:rsidRPr="007551E4">
              <w:rPr>
                <w:spacing w:val="1"/>
              </w:rPr>
              <w:t>r</w:t>
            </w:r>
            <w:r w:rsidRPr="007551E4">
              <w:t>eq</w:t>
            </w:r>
            <w:r w:rsidRPr="007551E4">
              <w:rPr>
                <w:spacing w:val="-2"/>
              </w:rPr>
              <w:t>u</w:t>
            </w:r>
            <w:r w:rsidRPr="007551E4">
              <w:rPr>
                <w:spacing w:val="1"/>
              </w:rPr>
              <w:t>i</w:t>
            </w:r>
            <w:r w:rsidRPr="007551E4">
              <w:t>s</w:t>
            </w:r>
            <w:r w:rsidRPr="007551E4">
              <w:rPr>
                <w:spacing w:val="-1"/>
              </w:rPr>
              <w:t>i</w:t>
            </w:r>
            <w:r w:rsidRPr="007551E4">
              <w:rPr>
                <w:spacing w:val="1"/>
              </w:rPr>
              <w:t>t</w:t>
            </w:r>
            <w:r w:rsidRPr="007551E4">
              <w:t>e</w:t>
            </w:r>
            <w:r w:rsidRPr="007551E4">
              <w:rPr>
                <w:spacing w:val="-2"/>
              </w:rPr>
              <w:t xml:space="preserve"> </w:t>
            </w:r>
            <w:r w:rsidRPr="007551E4">
              <w:t>docu</w:t>
            </w:r>
            <w:r w:rsidRPr="007551E4">
              <w:rPr>
                <w:spacing w:val="-3"/>
              </w:rPr>
              <w:t>m</w:t>
            </w:r>
            <w:r w:rsidRPr="007551E4">
              <w:t>en</w:t>
            </w:r>
            <w:r w:rsidRPr="007551E4">
              <w:rPr>
                <w:spacing w:val="1"/>
              </w:rPr>
              <w:t>t</w:t>
            </w:r>
            <w:r w:rsidRPr="007551E4">
              <w:rPr>
                <w:spacing w:val="-2"/>
              </w:rPr>
              <w:t>s</w:t>
            </w:r>
            <w:r w:rsidRPr="007551E4">
              <w:t>)</w:t>
            </w:r>
            <w:r w:rsidRPr="007551E4">
              <w:rPr>
                <w:spacing w:val="1"/>
              </w:rPr>
              <w:t xml:space="preserve"> </w:t>
            </w:r>
            <w:r w:rsidRPr="007551E4">
              <w:t>s</w:t>
            </w:r>
            <w:r w:rsidRPr="007551E4">
              <w:rPr>
                <w:spacing w:val="-2"/>
              </w:rPr>
              <w:t>h</w:t>
            </w:r>
            <w:r w:rsidRPr="007551E4">
              <w:t>a</w:t>
            </w:r>
            <w:r w:rsidRPr="007551E4">
              <w:rPr>
                <w:spacing w:val="-1"/>
              </w:rPr>
              <w:t>l</w:t>
            </w:r>
            <w:r w:rsidRPr="007551E4">
              <w:t>l</w:t>
            </w:r>
            <w:r w:rsidRPr="007551E4">
              <w:rPr>
                <w:spacing w:val="-1"/>
              </w:rPr>
              <w:t xml:space="preserve"> </w:t>
            </w:r>
            <w:r w:rsidRPr="007551E4">
              <w:t xml:space="preserve">be </w:t>
            </w:r>
            <w:r w:rsidRPr="007551E4">
              <w:rPr>
                <w:spacing w:val="1"/>
              </w:rPr>
              <w:t>r</w:t>
            </w:r>
            <w:r w:rsidRPr="007551E4">
              <w:rPr>
                <w:spacing w:val="-2"/>
              </w:rPr>
              <w:t>e</w:t>
            </w:r>
            <w:r w:rsidRPr="007551E4">
              <w:rPr>
                <w:spacing w:val="1"/>
              </w:rPr>
              <w:t>l</w:t>
            </w:r>
            <w:r w:rsidRPr="007551E4">
              <w:t>e</w:t>
            </w:r>
            <w:r w:rsidRPr="007551E4">
              <w:rPr>
                <w:spacing w:val="-2"/>
              </w:rPr>
              <w:t>a</w:t>
            </w:r>
            <w:r w:rsidRPr="007551E4">
              <w:t>s</w:t>
            </w:r>
            <w:r w:rsidRPr="007551E4">
              <w:rPr>
                <w:spacing w:val="1"/>
              </w:rPr>
              <w:t>e</w:t>
            </w:r>
            <w:r w:rsidRPr="007551E4">
              <w:t xml:space="preserve">d </w:t>
            </w:r>
            <w:r w:rsidRPr="007551E4">
              <w:rPr>
                <w:spacing w:val="-3"/>
              </w:rPr>
              <w:t>w</w:t>
            </w:r>
            <w:r w:rsidRPr="007551E4">
              <w:rPr>
                <w:spacing w:val="1"/>
              </w:rPr>
              <w:t>it</w:t>
            </w:r>
            <w:r w:rsidRPr="007551E4">
              <w:rPr>
                <w:spacing w:val="-2"/>
              </w:rPr>
              <w:t>h</w:t>
            </w:r>
            <w:r w:rsidRPr="007551E4">
              <w:rPr>
                <w:spacing w:val="1"/>
              </w:rPr>
              <w:t>i</w:t>
            </w:r>
            <w:r w:rsidRPr="007551E4">
              <w:t>n</w:t>
            </w:r>
            <w:r w:rsidRPr="007551E4">
              <w:rPr>
                <w:spacing w:val="3"/>
              </w:rPr>
              <w:t xml:space="preserve"> </w:t>
            </w:r>
            <w:r w:rsidRPr="007551E4">
              <w:t>60</w:t>
            </w:r>
            <w:r w:rsidRPr="007551E4">
              <w:rPr>
                <w:spacing w:val="-2"/>
              </w:rPr>
              <w:t xml:space="preserve"> </w:t>
            </w:r>
            <w:r w:rsidRPr="007551E4">
              <w:t>da</w:t>
            </w:r>
            <w:r w:rsidRPr="007551E4">
              <w:rPr>
                <w:spacing w:val="-2"/>
              </w:rPr>
              <w:t>y</w:t>
            </w:r>
            <w:r w:rsidRPr="007551E4">
              <w:t>s</w:t>
            </w:r>
            <w:r w:rsidRPr="007551E4">
              <w:rPr>
                <w:spacing w:val="-2"/>
              </w:rPr>
              <w:t xml:space="preserve"> </w:t>
            </w:r>
            <w:r w:rsidRPr="007551E4">
              <w:t>of</w:t>
            </w:r>
            <w:r w:rsidRPr="007551E4">
              <w:rPr>
                <w:spacing w:val="1"/>
              </w:rPr>
              <w:t xml:space="preserve"> </w:t>
            </w:r>
            <w:r w:rsidRPr="007551E4">
              <w:t>sub</w:t>
            </w:r>
            <w:r w:rsidRPr="007551E4">
              <w:rPr>
                <w:spacing w:val="-3"/>
              </w:rPr>
              <w:t>m</w:t>
            </w:r>
            <w:r w:rsidRPr="007551E4">
              <w:rPr>
                <w:spacing w:val="1"/>
              </w:rPr>
              <w:t>i</w:t>
            </w:r>
            <w:r w:rsidRPr="007551E4">
              <w:t>s</w:t>
            </w:r>
            <w:r w:rsidRPr="007551E4">
              <w:rPr>
                <w:spacing w:val="-1"/>
              </w:rPr>
              <w:t>s</w:t>
            </w:r>
            <w:r w:rsidRPr="007551E4">
              <w:rPr>
                <w:spacing w:val="1"/>
              </w:rPr>
              <w:t>i</w:t>
            </w:r>
            <w:r w:rsidRPr="007551E4">
              <w:t xml:space="preserve">on </w:t>
            </w:r>
            <w:r w:rsidRPr="007551E4">
              <w:rPr>
                <w:spacing w:val="-2"/>
              </w:rPr>
              <w:t>o</w:t>
            </w:r>
            <w:r w:rsidRPr="007551E4">
              <w:t xml:space="preserve">f </w:t>
            </w:r>
            <w:r w:rsidRPr="007551E4">
              <w:rPr>
                <w:spacing w:val="1"/>
              </w:rPr>
              <w:t>i</w:t>
            </w:r>
            <w:r w:rsidRPr="007551E4">
              <w:t>n</w:t>
            </w:r>
            <w:r w:rsidRPr="007551E4">
              <w:rPr>
                <w:spacing w:val="-2"/>
              </w:rPr>
              <w:t>v</w:t>
            </w:r>
            <w:r w:rsidRPr="007551E4">
              <w:t>o</w:t>
            </w:r>
            <w:r w:rsidRPr="007551E4">
              <w:rPr>
                <w:spacing w:val="1"/>
              </w:rPr>
              <w:t>i</w:t>
            </w:r>
            <w:r w:rsidRPr="007551E4">
              <w:t>ce.</w:t>
            </w:r>
          </w:p>
          <w:p w:rsidR="00F144A7" w:rsidRPr="007551E4" w:rsidRDefault="00F144A7" w:rsidP="00750FF6">
            <w:pPr>
              <w:widowControl w:val="0"/>
              <w:autoSpaceDE w:val="0"/>
              <w:autoSpaceDN w:val="0"/>
              <w:adjustRightInd w:val="0"/>
              <w:spacing w:before="8"/>
              <w:jc w:val="both"/>
            </w:pPr>
          </w:p>
          <w:p w:rsidR="00F144A7" w:rsidRPr="007551E4" w:rsidRDefault="00F144A7" w:rsidP="00A02BF7">
            <w:pPr>
              <w:widowControl w:val="0"/>
              <w:autoSpaceDE w:val="0"/>
              <w:autoSpaceDN w:val="0"/>
              <w:adjustRightInd w:val="0"/>
              <w:ind w:left="823" w:right="132" w:hanging="361"/>
              <w:jc w:val="both"/>
            </w:pPr>
            <w:r w:rsidRPr="007551E4">
              <w:t>5) Po</w:t>
            </w:r>
            <w:r w:rsidRPr="007551E4">
              <w:rPr>
                <w:spacing w:val="-1"/>
              </w:rPr>
              <w:t>w</w:t>
            </w:r>
            <w:r w:rsidRPr="007551E4">
              <w:t>er</w:t>
            </w:r>
            <w:r w:rsidRPr="007551E4">
              <w:rPr>
                <w:spacing w:val="1"/>
              </w:rPr>
              <w:t xml:space="preserve"> </w:t>
            </w:r>
            <w:r w:rsidRPr="007551E4">
              <w:rPr>
                <w:spacing w:val="-1"/>
              </w:rPr>
              <w:t>t</w:t>
            </w:r>
            <w:r w:rsidRPr="007551E4">
              <w:t xml:space="preserve">o </w:t>
            </w:r>
            <w:r w:rsidRPr="007551E4">
              <w:rPr>
                <w:spacing w:val="-1"/>
              </w:rPr>
              <w:t>w</w:t>
            </w:r>
            <w:r w:rsidRPr="007551E4">
              <w:rPr>
                <w:spacing w:val="1"/>
              </w:rPr>
              <w:t>i</w:t>
            </w:r>
            <w:r w:rsidRPr="007551E4">
              <w:rPr>
                <w:spacing w:val="-1"/>
              </w:rPr>
              <w:t>t</w:t>
            </w:r>
            <w:r w:rsidRPr="007551E4">
              <w:t>hho</w:t>
            </w:r>
            <w:r w:rsidRPr="007551E4">
              <w:rPr>
                <w:spacing w:val="-1"/>
              </w:rPr>
              <w:t>l</w:t>
            </w:r>
            <w:r w:rsidRPr="007551E4">
              <w:t>d:</w:t>
            </w:r>
            <w:r w:rsidRPr="007551E4">
              <w:rPr>
                <w:spacing w:val="1"/>
              </w:rPr>
              <w:t xml:space="preserve"> </w:t>
            </w:r>
            <w:r w:rsidRPr="007551E4">
              <w:rPr>
                <w:spacing w:val="-1"/>
              </w:rPr>
              <w:t>N</w:t>
            </w:r>
            <w:r w:rsidRPr="007551E4">
              <w:rPr>
                <w:spacing w:val="-2"/>
              </w:rPr>
              <w:t>o</w:t>
            </w:r>
            <w:r w:rsidRPr="007551E4">
              <w:rPr>
                <w:spacing w:val="1"/>
              </w:rPr>
              <w:t>t</w:t>
            </w:r>
            <w:r w:rsidRPr="007551E4">
              <w:rPr>
                <w:spacing w:val="-1"/>
              </w:rPr>
              <w:t>wit</w:t>
            </w:r>
            <w:r w:rsidRPr="007551E4">
              <w:t>hs</w:t>
            </w:r>
            <w:r w:rsidRPr="007551E4">
              <w:rPr>
                <w:spacing w:val="1"/>
              </w:rPr>
              <w:t>t</w:t>
            </w:r>
            <w:r w:rsidRPr="007551E4">
              <w:t>a</w:t>
            </w:r>
            <w:r w:rsidRPr="007551E4">
              <w:rPr>
                <w:spacing w:val="-2"/>
              </w:rPr>
              <w:t>n</w:t>
            </w:r>
            <w:r w:rsidRPr="007551E4">
              <w:t>d</w:t>
            </w:r>
            <w:r w:rsidRPr="007551E4">
              <w:rPr>
                <w:spacing w:val="1"/>
              </w:rPr>
              <w:t>i</w:t>
            </w:r>
            <w:r w:rsidRPr="007551E4">
              <w:t>ng</w:t>
            </w:r>
            <w:r w:rsidRPr="007551E4">
              <w:rPr>
                <w:spacing w:val="-2"/>
              </w:rPr>
              <w:t xml:space="preserve"> </w:t>
            </w:r>
            <w:r w:rsidRPr="007551E4">
              <w:t>an</w:t>
            </w:r>
            <w:r w:rsidRPr="007551E4">
              <w:rPr>
                <w:spacing w:val="-2"/>
              </w:rPr>
              <w:t>y</w:t>
            </w:r>
            <w:r w:rsidRPr="007551E4">
              <w:rPr>
                <w:spacing w:val="1"/>
              </w:rPr>
              <w:t>t</w:t>
            </w:r>
            <w:r w:rsidRPr="007551E4">
              <w:t>h</w:t>
            </w:r>
            <w:r w:rsidRPr="007551E4">
              <w:rPr>
                <w:spacing w:val="-1"/>
              </w:rPr>
              <w:t>i</w:t>
            </w:r>
            <w:r w:rsidRPr="007551E4">
              <w:t>ng</w:t>
            </w:r>
            <w:r w:rsidRPr="007551E4">
              <w:rPr>
                <w:spacing w:val="-2"/>
              </w:rPr>
              <w:t xml:space="preserve"> </w:t>
            </w:r>
            <w:r w:rsidRPr="007551E4">
              <w:t>con</w:t>
            </w:r>
            <w:r w:rsidRPr="007551E4">
              <w:rPr>
                <w:spacing w:val="1"/>
              </w:rPr>
              <w:t>t</w:t>
            </w:r>
            <w:r w:rsidRPr="007551E4">
              <w:rPr>
                <w:spacing w:val="-2"/>
              </w:rPr>
              <w:t>a</w:t>
            </w:r>
            <w:r w:rsidRPr="007551E4">
              <w:rPr>
                <w:spacing w:val="1"/>
              </w:rPr>
              <w:t>i</w:t>
            </w:r>
            <w:r w:rsidRPr="007551E4">
              <w:rPr>
                <w:spacing w:val="-2"/>
              </w:rPr>
              <w:t>n</w:t>
            </w:r>
            <w:r w:rsidRPr="007551E4">
              <w:t xml:space="preserve">ed </w:t>
            </w:r>
            <w:r w:rsidRPr="007551E4">
              <w:rPr>
                <w:spacing w:val="1"/>
              </w:rPr>
              <w:t>i</w:t>
            </w:r>
            <w:r w:rsidRPr="007551E4">
              <w:t>n</w:t>
            </w:r>
            <w:r w:rsidRPr="007551E4">
              <w:rPr>
                <w:spacing w:val="-2"/>
              </w:rPr>
              <w:t xml:space="preserve"> </w:t>
            </w:r>
            <w:r w:rsidRPr="007551E4">
              <w:rPr>
                <w:spacing w:val="1"/>
              </w:rPr>
              <w:t>t</w:t>
            </w:r>
            <w:r w:rsidRPr="007551E4">
              <w:t>he</w:t>
            </w:r>
            <w:r w:rsidRPr="007551E4">
              <w:rPr>
                <w:spacing w:val="1"/>
              </w:rPr>
              <w:t xml:space="preserve"> </w:t>
            </w:r>
            <w:r w:rsidRPr="007551E4">
              <w:t>pa</w:t>
            </w:r>
            <w:r w:rsidRPr="007551E4">
              <w:rPr>
                <w:spacing w:val="-2"/>
              </w:rPr>
              <w:t>y</w:t>
            </w:r>
            <w:r w:rsidRPr="007551E4">
              <w:rPr>
                <w:spacing w:val="-4"/>
              </w:rPr>
              <w:t>m</w:t>
            </w:r>
            <w:r w:rsidRPr="007551E4">
              <w:t>ent s</w:t>
            </w:r>
            <w:r w:rsidRPr="007551E4">
              <w:rPr>
                <w:spacing w:val="1"/>
              </w:rPr>
              <w:t>c</w:t>
            </w:r>
            <w:r w:rsidRPr="007551E4">
              <w:t>hed</w:t>
            </w:r>
            <w:r w:rsidRPr="007551E4">
              <w:rPr>
                <w:spacing w:val="-2"/>
              </w:rPr>
              <w:t>u</w:t>
            </w:r>
            <w:r w:rsidRPr="007551E4">
              <w:rPr>
                <w:spacing w:val="1"/>
              </w:rPr>
              <w:t>l</w:t>
            </w:r>
            <w:r w:rsidRPr="007551E4">
              <w:t xml:space="preserve">e </w:t>
            </w:r>
            <w:r w:rsidRPr="007551E4">
              <w:rPr>
                <w:spacing w:val="-3"/>
              </w:rPr>
              <w:t>m</w:t>
            </w:r>
            <w:r w:rsidRPr="007551E4">
              <w:t>en</w:t>
            </w:r>
            <w:r w:rsidRPr="007551E4">
              <w:rPr>
                <w:spacing w:val="-1"/>
              </w:rPr>
              <w:t>t</w:t>
            </w:r>
            <w:r w:rsidRPr="007551E4">
              <w:rPr>
                <w:spacing w:val="1"/>
              </w:rPr>
              <w:t>i</w:t>
            </w:r>
            <w:r w:rsidRPr="007551E4">
              <w:t>oned</w:t>
            </w:r>
            <w:r w:rsidRPr="007551E4">
              <w:rPr>
                <w:spacing w:val="-2"/>
              </w:rPr>
              <w:t xml:space="preserve"> </w:t>
            </w:r>
            <w:r w:rsidRPr="007551E4">
              <w:t>be</w:t>
            </w:r>
            <w:r w:rsidRPr="007551E4">
              <w:rPr>
                <w:spacing w:val="-1"/>
              </w:rPr>
              <w:t>l</w:t>
            </w:r>
            <w:r w:rsidRPr="007551E4">
              <w:t>o</w:t>
            </w:r>
            <w:r w:rsidRPr="007551E4">
              <w:rPr>
                <w:spacing w:val="-1"/>
              </w:rPr>
              <w:t>w</w:t>
            </w:r>
            <w:r w:rsidRPr="007551E4">
              <w:t>,</w:t>
            </w:r>
            <w:r w:rsidRPr="007551E4">
              <w:rPr>
                <w:spacing w:val="-2"/>
              </w:rPr>
              <w:t xml:space="preserve"> </w:t>
            </w:r>
            <w:r w:rsidRPr="007551E4">
              <w:rPr>
                <w:spacing w:val="1"/>
              </w:rPr>
              <w:t>i</w:t>
            </w:r>
            <w:r w:rsidRPr="007551E4">
              <w:t>f</w:t>
            </w:r>
            <w:r w:rsidRPr="007551E4">
              <w:rPr>
                <w:spacing w:val="-2"/>
              </w:rPr>
              <w:t xml:space="preserve"> </w:t>
            </w:r>
            <w:r w:rsidRPr="007551E4">
              <w:rPr>
                <w:spacing w:val="1"/>
              </w:rPr>
              <w:t>i</w:t>
            </w:r>
            <w:r w:rsidRPr="007551E4">
              <w:t xml:space="preserve">n </w:t>
            </w:r>
            <w:r w:rsidRPr="007551E4">
              <w:rPr>
                <w:spacing w:val="-1"/>
              </w:rPr>
              <w:t>t</w:t>
            </w:r>
            <w:r w:rsidRPr="007551E4">
              <w:t>he o</w:t>
            </w:r>
            <w:r w:rsidRPr="007551E4">
              <w:rPr>
                <w:spacing w:val="-2"/>
              </w:rPr>
              <w:t>p</w:t>
            </w:r>
            <w:r w:rsidRPr="007551E4">
              <w:rPr>
                <w:spacing w:val="1"/>
              </w:rPr>
              <w:t>i</w:t>
            </w:r>
            <w:r w:rsidRPr="007551E4">
              <w:t>n</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Purchaser, any</w:t>
            </w:r>
            <w:r w:rsidRPr="007551E4">
              <w:rPr>
                <w:spacing w:val="-2"/>
              </w:rPr>
              <w:t xml:space="preserve"> </w:t>
            </w:r>
            <w:r w:rsidRPr="007551E4">
              <w:rPr>
                <w:spacing w:val="-1"/>
              </w:rPr>
              <w:t>w</w:t>
            </w:r>
            <w:r w:rsidRPr="007551E4">
              <w:t>o</w:t>
            </w:r>
            <w:r w:rsidRPr="007551E4">
              <w:rPr>
                <w:spacing w:val="1"/>
              </w:rPr>
              <w:t>r</w:t>
            </w:r>
            <w:r w:rsidRPr="007551E4">
              <w:t xml:space="preserve">k done </w:t>
            </w:r>
            <w:r w:rsidRPr="007551E4">
              <w:rPr>
                <w:spacing w:val="-2"/>
              </w:rPr>
              <w:t>o</w:t>
            </w:r>
            <w:r w:rsidRPr="007551E4">
              <w:t>r</w:t>
            </w:r>
            <w:r w:rsidRPr="007551E4">
              <w:rPr>
                <w:spacing w:val="1"/>
              </w:rPr>
              <w:t xml:space="preserve"> </w:t>
            </w:r>
            <w:r w:rsidRPr="007551E4">
              <w:t>sup</w:t>
            </w:r>
            <w:r w:rsidRPr="007551E4">
              <w:rPr>
                <w:spacing w:val="-2"/>
              </w:rPr>
              <w:t>p</w:t>
            </w:r>
            <w:r w:rsidRPr="007551E4">
              <w:rPr>
                <w:spacing w:val="1"/>
              </w:rPr>
              <w:t>l</w:t>
            </w:r>
            <w:r w:rsidRPr="007551E4">
              <w:t>y</w:t>
            </w:r>
            <w:r w:rsidRPr="007551E4">
              <w:rPr>
                <w:spacing w:val="-2"/>
              </w:rPr>
              <w:t xml:space="preserve"> </w:t>
            </w:r>
            <w:r w:rsidRPr="007551E4">
              <w:rPr>
                <w:spacing w:val="-4"/>
              </w:rPr>
              <w:t>m</w:t>
            </w:r>
            <w:r w:rsidRPr="007551E4">
              <w:t>ade</w:t>
            </w:r>
            <w:r w:rsidRPr="007551E4">
              <w:rPr>
                <w:spacing w:val="1"/>
              </w:rPr>
              <w:t xml:space="preserve"> </w:t>
            </w:r>
            <w:r w:rsidRPr="007551E4">
              <w:t>or</w:t>
            </w:r>
            <w:r w:rsidRPr="007551E4">
              <w:rPr>
                <w:spacing w:val="1"/>
              </w:rPr>
              <w:t xml:space="preserve"> </w:t>
            </w:r>
            <w:r w:rsidRPr="007551E4">
              <w:t>s</w:t>
            </w:r>
            <w:r w:rsidRPr="007551E4">
              <w:rPr>
                <w:spacing w:val="-2"/>
              </w:rPr>
              <w:t>erv</w:t>
            </w:r>
            <w:r w:rsidRPr="007551E4">
              <w:rPr>
                <w:spacing w:val="1"/>
              </w:rPr>
              <w:t>i</w:t>
            </w:r>
            <w:r w:rsidRPr="007551E4">
              <w:t>ce</w:t>
            </w:r>
            <w:r w:rsidRPr="007551E4">
              <w:rPr>
                <w:spacing w:val="1"/>
              </w:rPr>
              <w:t xml:space="preserve"> r</w:t>
            </w:r>
            <w:r w:rsidRPr="007551E4">
              <w:t>e</w:t>
            </w:r>
            <w:r w:rsidRPr="007551E4">
              <w:rPr>
                <w:spacing w:val="-2"/>
              </w:rPr>
              <w:t>n</w:t>
            </w:r>
            <w:r w:rsidRPr="007551E4">
              <w:t>de</w:t>
            </w:r>
            <w:r w:rsidRPr="007551E4">
              <w:rPr>
                <w:spacing w:val="-1"/>
              </w:rPr>
              <w:t>r</w:t>
            </w:r>
            <w:r w:rsidRPr="007551E4">
              <w:t>ed by</w:t>
            </w:r>
            <w:r w:rsidRPr="007551E4">
              <w:rPr>
                <w:spacing w:val="-2"/>
              </w:rPr>
              <w:t xml:space="preserve"> </w:t>
            </w:r>
            <w:r w:rsidRPr="007551E4">
              <w:rPr>
                <w:spacing w:val="-4"/>
              </w:rPr>
              <w:t>Supplier</w:t>
            </w:r>
            <w:r w:rsidRPr="007551E4">
              <w:rPr>
                <w:spacing w:val="1"/>
              </w:rPr>
              <w:t xml:space="preserve"> i</w:t>
            </w:r>
            <w:r w:rsidRPr="007551E4">
              <w:t>s</w:t>
            </w:r>
            <w:r w:rsidRPr="007551E4">
              <w:rPr>
                <w:spacing w:val="-2"/>
              </w:rPr>
              <w:t xml:space="preserve"> </w:t>
            </w:r>
            <w:r w:rsidRPr="007551E4">
              <w:t>de</w:t>
            </w:r>
            <w:r w:rsidRPr="007551E4">
              <w:rPr>
                <w:spacing w:val="-1"/>
              </w:rPr>
              <w:t>f</w:t>
            </w:r>
            <w:r w:rsidRPr="007551E4">
              <w:rPr>
                <w:spacing w:val="1"/>
              </w:rPr>
              <w:t>i</w:t>
            </w:r>
            <w:r w:rsidRPr="007551E4">
              <w:rPr>
                <w:spacing w:val="-2"/>
              </w:rPr>
              <w:t>c</w:t>
            </w:r>
            <w:r w:rsidRPr="007551E4">
              <w:rPr>
                <w:spacing w:val="1"/>
              </w:rPr>
              <w:t>i</w:t>
            </w:r>
            <w:r w:rsidRPr="007551E4">
              <w:t>e</w:t>
            </w:r>
            <w:r w:rsidRPr="007551E4">
              <w:rPr>
                <w:spacing w:val="-2"/>
              </w:rPr>
              <w:t>n</w:t>
            </w:r>
            <w:r w:rsidRPr="007551E4">
              <w:t>t</w:t>
            </w:r>
            <w:r w:rsidRPr="007551E4">
              <w:rPr>
                <w:spacing w:val="1"/>
              </w:rPr>
              <w:t xml:space="preserve"> </w:t>
            </w:r>
            <w:r w:rsidRPr="007551E4">
              <w:rPr>
                <w:spacing w:val="-1"/>
              </w:rPr>
              <w:t>i</w:t>
            </w:r>
            <w:r w:rsidRPr="007551E4">
              <w:t xml:space="preserve">n any </w:t>
            </w:r>
            <w:r w:rsidRPr="007551E4">
              <w:rPr>
                <w:spacing w:val="-4"/>
              </w:rPr>
              <w:t>m</w:t>
            </w:r>
            <w:r w:rsidRPr="007551E4">
              <w:t>anner</w:t>
            </w:r>
            <w:r w:rsidRPr="007551E4">
              <w:rPr>
                <w:spacing w:val="1"/>
              </w:rPr>
              <w:t xml:space="preserve"> </w:t>
            </w:r>
            <w:r w:rsidRPr="007551E4">
              <w:rPr>
                <w:spacing w:val="-1"/>
              </w:rPr>
              <w:t>i</w:t>
            </w:r>
            <w:r w:rsidRPr="007551E4">
              <w:t>n co</w:t>
            </w:r>
            <w:r w:rsidRPr="007551E4">
              <w:rPr>
                <w:spacing w:val="-3"/>
              </w:rPr>
              <w:t>m</w:t>
            </w:r>
            <w:r w:rsidRPr="007551E4">
              <w:t>pa</w:t>
            </w:r>
            <w:r w:rsidRPr="007551E4">
              <w:rPr>
                <w:spacing w:val="1"/>
              </w:rPr>
              <w:t>r</w:t>
            </w:r>
            <w:r w:rsidRPr="007551E4">
              <w:rPr>
                <w:spacing w:val="-1"/>
              </w:rPr>
              <w:t>i</w:t>
            </w:r>
            <w:r w:rsidRPr="007551E4">
              <w:t>son</w:t>
            </w:r>
            <w:r w:rsidRPr="007551E4">
              <w:rPr>
                <w:spacing w:val="-2"/>
              </w:rPr>
              <w:t xml:space="preserve"> </w:t>
            </w:r>
            <w:r w:rsidRPr="007551E4">
              <w:rPr>
                <w:spacing w:val="-1"/>
              </w:rPr>
              <w:t>t</w:t>
            </w:r>
            <w:r w:rsidRPr="007551E4">
              <w:t xml:space="preserve">o </w:t>
            </w:r>
            <w:r w:rsidRPr="007551E4">
              <w:rPr>
                <w:spacing w:val="1"/>
              </w:rPr>
              <w:t>t</w:t>
            </w:r>
            <w:r w:rsidRPr="007551E4">
              <w:t xml:space="preserve">he </w:t>
            </w:r>
            <w:r w:rsidRPr="007551E4">
              <w:rPr>
                <w:spacing w:val="-2"/>
              </w:rPr>
              <w:t>p</w:t>
            </w:r>
            <w:r w:rsidRPr="007551E4">
              <w:rPr>
                <w:spacing w:val="1"/>
              </w:rPr>
              <w:t>r</w:t>
            </w:r>
            <w:r w:rsidRPr="007551E4">
              <w:rPr>
                <w:spacing w:val="-2"/>
              </w:rPr>
              <w:t>e</w:t>
            </w:r>
            <w:r w:rsidRPr="007551E4">
              <w:t>s</w:t>
            </w:r>
            <w:r w:rsidRPr="007551E4">
              <w:rPr>
                <w:spacing w:val="1"/>
              </w:rPr>
              <w:t>c</w:t>
            </w:r>
            <w:r w:rsidRPr="007551E4">
              <w:rPr>
                <w:spacing w:val="-2"/>
              </w:rPr>
              <w:t>r</w:t>
            </w:r>
            <w:r w:rsidRPr="007551E4">
              <w:rPr>
                <w:spacing w:val="1"/>
              </w:rPr>
              <w:t>i</w:t>
            </w:r>
            <w:r w:rsidRPr="007551E4">
              <w:t>b</w:t>
            </w:r>
            <w:r w:rsidRPr="007551E4">
              <w:rPr>
                <w:spacing w:val="-2"/>
              </w:rPr>
              <w:t>e</w:t>
            </w:r>
            <w:r w:rsidRPr="007551E4">
              <w:t>d s</w:t>
            </w:r>
            <w:r w:rsidRPr="007551E4">
              <w:rPr>
                <w:spacing w:val="-1"/>
              </w:rPr>
              <w:t>t</w:t>
            </w:r>
            <w:r w:rsidRPr="007551E4">
              <w:t>and</w:t>
            </w:r>
            <w:r w:rsidRPr="007551E4">
              <w:rPr>
                <w:spacing w:val="-2"/>
              </w:rPr>
              <w:t>a</w:t>
            </w:r>
            <w:r w:rsidRPr="007551E4">
              <w:rPr>
                <w:spacing w:val="1"/>
              </w:rPr>
              <w:t>r</w:t>
            </w:r>
            <w:r w:rsidRPr="007551E4">
              <w:t>ds,</w:t>
            </w:r>
            <w:r w:rsidRPr="007551E4">
              <w:rPr>
                <w:spacing w:val="-4"/>
              </w:rPr>
              <w:t xml:space="preserve"> </w:t>
            </w:r>
            <w:r w:rsidRPr="007551E4">
              <w:t>Purchaser sh</w:t>
            </w:r>
            <w:r w:rsidRPr="007551E4">
              <w:rPr>
                <w:spacing w:val="-2"/>
              </w:rPr>
              <w:t>a</w:t>
            </w:r>
            <w:r w:rsidRPr="007551E4">
              <w:rPr>
                <w:spacing w:val="1"/>
              </w:rPr>
              <w:t>l</w:t>
            </w:r>
            <w:r w:rsidRPr="007551E4">
              <w:t>l be</w:t>
            </w:r>
            <w:r w:rsidRPr="007551E4">
              <w:rPr>
                <w:spacing w:val="-5"/>
              </w:rPr>
              <w:t xml:space="preserve"> </w:t>
            </w:r>
            <w:r w:rsidRPr="007551E4">
              <w:t>at</w:t>
            </w:r>
            <w:r w:rsidRPr="007551E4">
              <w:rPr>
                <w:spacing w:val="-1"/>
              </w:rPr>
              <w:t xml:space="preserve"> l</w:t>
            </w:r>
            <w:r w:rsidRPr="007551E4">
              <w:rPr>
                <w:spacing w:val="1"/>
              </w:rPr>
              <w:t>i</w:t>
            </w:r>
            <w:r w:rsidRPr="007551E4">
              <w:t>be</w:t>
            </w:r>
            <w:r w:rsidRPr="007551E4">
              <w:rPr>
                <w:spacing w:val="-1"/>
              </w:rPr>
              <w:t>r</w:t>
            </w:r>
            <w:r w:rsidRPr="007551E4">
              <w:rPr>
                <w:spacing w:val="1"/>
              </w:rPr>
              <w:t>t</w:t>
            </w:r>
            <w:r w:rsidRPr="007551E4">
              <w:t>y</w:t>
            </w:r>
            <w:r w:rsidRPr="007551E4">
              <w:rPr>
                <w:spacing w:val="-2"/>
              </w:rPr>
              <w:t xml:space="preserve"> </w:t>
            </w:r>
            <w:r w:rsidRPr="007551E4">
              <w:rPr>
                <w:spacing w:val="1"/>
              </w:rPr>
              <w:t>t</w:t>
            </w:r>
            <w:r w:rsidRPr="007551E4">
              <w:t xml:space="preserve">o </w:t>
            </w:r>
            <w:r w:rsidRPr="007551E4">
              <w:rPr>
                <w:spacing w:val="-1"/>
              </w:rPr>
              <w:t>wi</w:t>
            </w:r>
            <w:r w:rsidRPr="007551E4">
              <w:rPr>
                <w:spacing w:val="1"/>
              </w:rPr>
              <w:t>t</w:t>
            </w:r>
            <w:r w:rsidRPr="007551E4">
              <w:t>hh</w:t>
            </w:r>
            <w:r w:rsidRPr="007551E4">
              <w:rPr>
                <w:spacing w:val="-2"/>
              </w:rPr>
              <w:t>o</w:t>
            </w:r>
            <w:r w:rsidRPr="007551E4">
              <w:rPr>
                <w:spacing w:val="1"/>
              </w:rPr>
              <w:t>l</w:t>
            </w:r>
            <w:r w:rsidRPr="007551E4">
              <w:t>d a</w:t>
            </w:r>
            <w:r w:rsidRPr="007551E4">
              <w:rPr>
                <w:spacing w:val="-2"/>
              </w:rPr>
              <w:t xml:space="preserve"> r</w:t>
            </w:r>
            <w:r w:rsidRPr="007551E4">
              <w:t>eas</w:t>
            </w:r>
            <w:r w:rsidRPr="007551E4">
              <w:rPr>
                <w:spacing w:val="2"/>
              </w:rPr>
              <w:t>o</w:t>
            </w:r>
            <w:r w:rsidRPr="007551E4">
              <w:rPr>
                <w:spacing w:val="-2"/>
              </w:rPr>
              <w:t>n</w:t>
            </w:r>
            <w:r w:rsidRPr="007551E4">
              <w:t>ab</w:t>
            </w:r>
            <w:r w:rsidRPr="007551E4">
              <w:rPr>
                <w:spacing w:val="-1"/>
              </w:rPr>
              <w:t>l</w:t>
            </w:r>
            <w:r w:rsidRPr="007551E4">
              <w:t>e po</w:t>
            </w:r>
            <w:r w:rsidRPr="007551E4">
              <w:rPr>
                <w:spacing w:val="-1"/>
              </w:rPr>
              <w:t>rt</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w:t>
            </w:r>
            <w:r w:rsidRPr="007551E4">
              <w:rPr>
                <w:spacing w:val="-2"/>
              </w:rPr>
              <w:t>a</w:t>
            </w:r>
            <w:r w:rsidRPr="007551E4">
              <w:t>y</w:t>
            </w:r>
            <w:r w:rsidRPr="007551E4">
              <w:rPr>
                <w:spacing w:val="-4"/>
              </w:rPr>
              <w:t>m</w:t>
            </w:r>
            <w:r w:rsidRPr="007551E4">
              <w:t>en</w:t>
            </w:r>
            <w:r w:rsidRPr="007551E4">
              <w:rPr>
                <w:spacing w:val="1"/>
              </w:rPr>
              <w:t>t</w:t>
            </w:r>
            <w:r w:rsidRPr="007551E4">
              <w:t>s due</w:t>
            </w:r>
            <w:r w:rsidRPr="007551E4">
              <w:rPr>
                <w:spacing w:val="-2"/>
              </w:rPr>
              <w:t xml:space="preserve"> </w:t>
            </w:r>
            <w:r w:rsidRPr="007551E4">
              <w:rPr>
                <w:spacing w:val="1"/>
              </w:rPr>
              <w:t>t</w:t>
            </w:r>
            <w:r w:rsidRPr="007551E4">
              <w:t xml:space="preserve">o </w:t>
            </w:r>
            <w:r w:rsidRPr="007551E4">
              <w:rPr>
                <w:spacing w:val="1"/>
              </w:rPr>
              <w:t>t</w:t>
            </w:r>
            <w:r w:rsidRPr="007551E4">
              <w:rPr>
                <w:spacing w:val="-2"/>
              </w:rPr>
              <w:t>h</w:t>
            </w:r>
            <w:r w:rsidRPr="007551E4">
              <w:t>e Supplier,</w:t>
            </w:r>
            <w:r w:rsidRPr="007551E4">
              <w:rPr>
                <w:spacing w:val="-2"/>
              </w:rPr>
              <w:t xml:space="preserve"> </w:t>
            </w:r>
            <w:r w:rsidRPr="007551E4">
              <w:rPr>
                <w:spacing w:val="-1"/>
              </w:rPr>
              <w:t>t</w:t>
            </w:r>
            <w:r w:rsidRPr="007551E4">
              <w:rPr>
                <w:spacing w:val="1"/>
              </w:rPr>
              <w:t>i</w:t>
            </w:r>
            <w:r w:rsidRPr="007551E4">
              <w:rPr>
                <w:spacing w:val="-1"/>
              </w:rPr>
              <w:t>l</w:t>
            </w:r>
            <w:r w:rsidRPr="007551E4">
              <w:t>l</w:t>
            </w:r>
            <w:r w:rsidRPr="007551E4">
              <w:rPr>
                <w:spacing w:val="1"/>
              </w:rPr>
              <w:t xml:space="preserve"> </w:t>
            </w:r>
            <w:r w:rsidRPr="007551E4">
              <w:t>s</w:t>
            </w:r>
            <w:r w:rsidRPr="007551E4">
              <w:rPr>
                <w:spacing w:val="-2"/>
              </w:rPr>
              <w:t>u</w:t>
            </w:r>
            <w:r w:rsidRPr="007551E4">
              <w:t>ch wor</w:t>
            </w:r>
            <w:r w:rsidRPr="007551E4">
              <w:rPr>
                <w:spacing w:val="-2"/>
              </w:rPr>
              <w:t>k</w:t>
            </w:r>
            <w:r w:rsidRPr="007551E4">
              <w:t>/</w:t>
            </w:r>
            <w:r w:rsidRPr="007551E4">
              <w:rPr>
                <w:spacing w:val="1"/>
              </w:rPr>
              <w:t xml:space="preserve"> </w:t>
            </w:r>
            <w:r w:rsidRPr="007551E4">
              <w:t>s</w:t>
            </w:r>
            <w:r w:rsidRPr="007551E4">
              <w:rPr>
                <w:spacing w:val="-2"/>
              </w:rPr>
              <w:t>u</w:t>
            </w:r>
            <w:r w:rsidRPr="007551E4">
              <w:t>pp</w:t>
            </w:r>
            <w:r w:rsidRPr="007551E4">
              <w:rPr>
                <w:spacing w:val="1"/>
              </w:rPr>
              <w:t>l</w:t>
            </w:r>
            <w:r w:rsidRPr="007551E4">
              <w:rPr>
                <w:spacing w:val="-2"/>
              </w:rPr>
              <w:t>y</w:t>
            </w:r>
            <w:r w:rsidRPr="007551E4">
              <w:t>/</w:t>
            </w:r>
            <w:r w:rsidRPr="007551E4">
              <w:rPr>
                <w:spacing w:val="1"/>
              </w:rPr>
              <w:t xml:space="preserve"> </w:t>
            </w:r>
            <w:r w:rsidRPr="007551E4">
              <w:t>s</w:t>
            </w:r>
            <w:r w:rsidRPr="007551E4">
              <w:rPr>
                <w:spacing w:val="-2"/>
              </w:rPr>
              <w:t>e</w:t>
            </w:r>
            <w:r w:rsidRPr="007551E4">
              <w:rPr>
                <w:spacing w:val="1"/>
              </w:rPr>
              <w:t>r</w:t>
            </w:r>
            <w:r w:rsidRPr="007551E4">
              <w:rPr>
                <w:spacing w:val="-2"/>
              </w:rPr>
              <w:t>v</w:t>
            </w:r>
            <w:r w:rsidRPr="007551E4">
              <w:rPr>
                <w:spacing w:val="1"/>
              </w:rPr>
              <w:t>i</w:t>
            </w:r>
            <w:r w:rsidRPr="007551E4">
              <w:t>ce</w:t>
            </w:r>
            <w:r w:rsidRPr="007551E4">
              <w:rPr>
                <w:spacing w:val="-2"/>
              </w:rPr>
              <w:t xml:space="preserve"> </w:t>
            </w:r>
            <w:r w:rsidRPr="007551E4">
              <w:rPr>
                <w:spacing w:val="1"/>
              </w:rPr>
              <w:t>i</w:t>
            </w:r>
            <w:r w:rsidRPr="007551E4">
              <w:t xml:space="preserve">s </w:t>
            </w:r>
            <w:r w:rsidRPr="007551E4">
              <w:rPr>
                <w:spacing w:val="-3"/>
              </w:rPr>
              <w:t>m</w:t>
            </w:r>
            <w:r w:rsidRPr="007551E4">
              <w:t>ade</w:t>
            </w:r>
            <w:r w:rsidRPr="007551E4">
              <w:rPr>
                <w:spacing w:val="1"/>
              </w:rPr>
              <w:t xml:space="preserve"> </w:t>
            </w:r>
            <w:r w:rsidRPr="007551E4">
              <w:t>co</w:t>
            </w:r>
            <w:r w:rsidRPr="007551E4">
              <w:rPr>
                <w:spacing w:val="-2"/>
              </w:rPr>
              <w:t>n</w:t>
            </w:r>
            <w:r w:rsidRPr="007551E4">
              <w:rPr>
                <w:spacing w:val="1"/>
              </w:rPr>
              <w:t>f</w:t>
            </w:r>
            <w:r w:rsidRPr="007551E4">
              <w:rPr>
                <w:spacing w:val="-1"/>
              </w:rPr>
              <w:t>i</w:t>
            </w:r>
            <w:r w:rsidRPr="007551E4">
              <w:rPr>
                <w:spacing w:val="-2"/>
              </w:rPr>
              <w:t>r</w:t>
            </w:r>
            <w:r w:rsidRPr="007551E4">
              <w:rPr>
                <w:spacing w:val="-4"/>
              </w:rPr>
              <w:t>m</w:t>
            </w:r>
            <w:r w:rsidRPr="007551E4">
              <w:rPr>
                <w:spacing w:val="1"/>
              </w:rPr>
              <w:t>i</w:t>
            </w:r>
            <w:r w:rsidRPr="007551E4">
              <w:t>ng</w:t>
            </w:r>
            <w:r w:rsidRPr="007551E4">
              <w:rPr>
                <w:spacing w:val="-2"/>
              </w:rPr>
              <w:t xml:space="preserve"> </w:t>
            </w:r>
            <w:r w:rsidRPr="007551E4">
              <w:rPr>
                <w:spacing w:val="1"/>
              </w:rPr>
              <w:t>t</w:t>
            </w:r>
            <w:r w:rsidRPr="007551E4">
              <w:t xml:space="preserve">o </w:t>
            </w:r>
            <w:r w:rsidRPr="007551E4">
              <w:rPr>
                <w:spacing w:val="1"/>
              </w:rPr>
              <w:t>t</w:t>
            </w:r>
            <w:r w:rsidRPr="007551E4">
              <w:t>he p</w:t>
            </w:r>
            <w:r w:rsidRPr="007551E4">
              <w:rPr>
                <w:spacing w:val="1"/>
              </w:rPr>
              <w:t>r</w:t>
            </w:r>
            <w:r w:rsidRPr="007551E4">
              <w:t>e</w:t>
            </w:r>
            <w:r w:rsidRPr="007551E4">
              <w:rPr>
                <w:spacing w:val="-2"/>
              </w:rPr>
              <w:t>s</w:t>
            </w:r>
            <w:r w:rsidRPr="007551E4">
              <w:t>c</w:t>
            </w:r>
            <w:r w:rsidRPr="007551E4">
              <w:rPr>
                <w:spacing w:val="-1"/>
              </w:rPr>
              <w:t>r</w:t>
            </w:r>
            <w:r w:rsidRPr="007551E4">
              <w:rPr>
                <w:spacing w:val="1"/>
              </w:rPr>
              <w:t>i</w:t>
            </w:r>
            <w:r w:rsidRPr="007551E4">
              <w:t>bed</w:t>
            </w:r>
            <w:r w:rsidRPr="007551E4">
              <w:rPr>
                <w:spacing w:val="-2"/>
              </w:rPr>
              <w:t xml:space="preserve"> </w:t>
            </w:r>
            <w:r w:rsidRPr="007551E4">
              <w:t>s</w:t>
            </w:r>
            <w:r w:rsidRPr="007551E4">
              <w:rPr>
                <w:spacing w:val="1"/>
              </w:rPr>
              <w:t>t</w:t>
            </w:r>
            <w:r w:rsidRPr="007551E4">
              <w:rPr>
                <w:spacing w:val="-2"/>
              </w:rPr>
              <w:t>a</w:t>
            </w:r>
            <w:r w:rsidRPr="007551E4">
              <w:t>nd</w:t>
            </w:r>
            <w:r w:rsidRPr="007551E4">
              <w:rPr>
                <w:spacing w:val="-2"/>
              </w:rPr>
              <w:t>a</w:t>
            </w:r>
            <w:r w:rsidRPr="007551E4">
              <w:rPr>
                <w:spacing w:val="1"/>
              </w:rPr>
              <w:t>r</w:t>
            </w:r>
            <w:r w:rsidRPr="007551E4">
              <w:t>ds.</w:t>
            </w:r>
            <w:r w:rsidRPr="007551E4">
              <w:rPr>
                <w:spacing w:val="-2"/>
              </w:rPr>
              <w:t xml:space="preserve"> </w:t>
            </w:r>
            <w:r w:rsidRPr="007551E4">
              <w:rPr>
                <w:spacing w:val="2"/>
              </w:rPr>
              <w:t>T</w:t>
            </w:r>
            <w:r w:rsidRPr="007551E4">
              <w:rPr>
                <w:spacing w:val="-2"/>
              </w:rPr>
              <w:t>h</w:t>
            </w:r>
            <w:r w:rsidRPr="007551E4">
              <w:t>e</w:t>
            </w:r>
            <w:r w:rsidRPr="007551E4">
              <w:rPr>
                <w:spacing w:val="1"/>
              </w:rPr>
              <w:t>s</w:t>
            </w:r>
            <w:r w:rsidRPr="007551E4">
              <w:t>e</w:t>
            </w:r>
            <w:r w:rsidRPr="007551E4">
              <w:rPr>
                <w:spacing w:val="-2"/>
              </w:rPr>
              <w:t xml:space="preserve"> </w:t>
            </w:r>
            <w:r w:rsidRPr="007551E4">
              <w:t>po</w:t>
            </w:r>
            <w:r w:rsidRPr="007551E4">
              <w:rPr>
                <w:spacing w:val="-1"/>
              </w:rPr>
              <w:t>w</w:t>
            </w:r>
            <w:r w:rsidRPr="007551E4">
              <w:t>e</w:t>
            </w:r>
            <w:r w:rsidRPr="007551E4">
              <w:rPr>
                <w:spacing w:val="1"/>
              </w:rPr>
              <w:t>r</w:t>
            </w:r>
            <w:r w:rsidRPr="007551E4">
              <w:t>s</w:t>
            </w:r>
            <w:r w:rsidRPr="007551E4">
              <w:rPr>
                <w:spacing w:val="-2"/>
              </w:rPr>
              <w:t xml:space="preserve"> </w:t>
            </w:r>
            <w:r w:rsidRPr="007551E4">
              <w:rPr>
                <w:spacing w:val="1"/>
              </w:rPr>
              <w:t>t</w:t>
            </w:r>
            <w:r w:rsidRPr="007551E4">
              <w:t xml:space="preserve">o </w:t>
            </w:r>
            <w:r w:rsidRPr="007551E4">
              <w:rPr>
                <w:spacing w:val="-1"/>
              </w:rPr>
              <w:t>wi</w:t>
            </w:r>
            <w:r w:rsidRPr="007551E4">
              <w:rPr>
                <w:spacing w:val="1"/>
              </w:rPr>
              <w:t>t</w:t>
            </w:r>
            <w:r w:rsidRPr="007551E4">
              <w:t>h</w:t>
            </w:r>
            <w:r w:rsidRPr="007551E4">
              <w:rPr>
                <w:spacing w:val="-2"/>
              </w:rPr>
              <w:t>h</w:t>
            </w:r>
            <w:r w:rsidRPr="007551E4">
              <w:t>o</w:t>
            </w:r>
            <w:r w:rsidRPr="007551E4">
              <w:rPr>
                <w:spacing w:val="1"/>
              </w:rPr>
              <w:t>l</w:t>
            </w:r>
            <w:r w:rsidRPr="007551E4">
              <w:t xml:space="preserve">d </w:t>
            </w:r>
            <w:r w:rsidRPr="007551E4">
              <w:rPr>
                <w:spacing w:val="-2"/>
              </w:rPr>
              <w:t>p</w:t>
            </w:r>
            <w:r w:rsidRPr="007551E4">
              <w:t>a</w:t>
            </w:r>
            <w:r w:rsidRPr="007551E4">
              <w:rPr>
                <w:spacing w:val="-2"/>
              </w:rPr>
              <w:t>y</w:t>
            </w:r>
            <w:r w:rsidRPr="007551E4">
              <w:rPr>
                <w:spacing w:val="-4"/>
              </w:rPr>
              <w:t>m</w:t>
            </w:r>
            <w:r w:rsidRPr="007551E4">
              <w:rPr>
                <w:spacing w:val="3"/>
              </w:rPr>
              <w:t>e</w:t>
            </w:r>
            <w:r w:rsidRPr="007551E4">
              <w:t>n</w:t>
            </w:r>
            <w:r w:rsidRPr="007551E4">
              <w:rPr>
                <w:spacing w:val="1"/>
              </w:rPr>
              <w:t>t</w:t>
            </w:r>
            <w:r w:rsidRPr="007551E4">
              <w:t xml:space="preserve">s </w:t>
            </w:r>
            <w:r w:rsidRPr="007551E4">
              <w:rPr>
                <w:spacing w:val="-1"/>
              </w:rPr>
              <w:t>s</w:t>
            </w:r>
            <w:r w:rsidRPr="007551E4">
              <w:t>ha</w:t>
            </w:r>
            <w:r w:rsidRPr="007551E4">
              <w:rPr>
                <w:spacing w:val="-1"/>
              </w:rPr>
              <w:t>l</w:t>
            </w:r>
            <w:r w:rsidRPr="007551E4">
              <w:t>l</w:t>
            </w:r>
            <w:r w:rsidRPr="007551E4">
              <w:rPr>
                <w:spacing w:val="1"/>
              </w:rPr>
              <w:t xml:space="preserve"> </w:t>
            </w:r>
            <w:r w:rsidRPr="007551E4">
              <w:rPr>
                <w:spacing w:val="-2"/>
              </w:rPr>
              <w:t>b</w:t>
            </w:r>
            <w:r w:rsidRPr="007551E4">
              <w:t xml:space="preserve">e </w:t>
            </w:r>
            <w:r w:rsidRPr="007551E4">
              <w:rPr>
                <w:spacing w:val="-1"/>
              </w:rPr>
              <w:t>w</w:t>
            </w:r>
            <w:r w:rsidRPr="007551E4">
              <w:rPr>
                <w:spacing w:val="1"/>
              </w:rPr>
              <w:t>it</w:t>
            </w:r>
            <w:r w:rsidRPr="007551E4">
              <w:t>ho</w:t>
            </w:r>
            <w:r w:rsidRPr="007551E4">
              <w:rPr>
                <w:spacing w:val="-2"/>
              </w:rPr>
              <w:t>u</w:t>
            </w:r>
            <w:r w:rsidRPr="007551E4">
              <w:t>t</w:t>
            </w:r>
            <w:r w:rsidRPr="007551E4">
              <w:rPr>
                <w:spacing w:val="1"/>
              </w:rPr>
              <w:t xml:space="preserve"> </w:t>
            </w:r>
            <w:r w:rsidRPr="007551E4">
              <w:rPr>
                <w:spacing w:val="-2"/>
              </w:rPr>
              <w:t>p</w:t>
            </w:r>
            <w:r w:rsidRPr="007551E4">
              <w:rPr>
                <w:spacing w:val="1"/>
              </w:rPr>
              <w:t>r</w:t>
            </w:r>
            <w:r w:rsidRPr="007551E4">
              <w:rPr>
                <w:spacing w:val="-2"/>
              </w:rPr>
              <w:t>e</w:t>
            </w:r>
            <w:r w:rsidRPr="007551E4">
              <w:rPr>
                <w:spacing w:val="1"/>
              </w:rPr>
              <w:t>j</w:t>
            </w:r>
            <w:r w:rsidRPr="007551E4">
              <w:t>ud</w:t>
            </w:r>
            <w:r w:rsidRPr="007551E4">
              <w:rPr>
                <w:spacing w:val="-1"/>
              </w:rPr>
              <w:t>i</w:t>
            </w:r>
            <w:r w:rsidRPr="007551E4">
              <w:t>ce</w:t>
            </w:r>
            <w:r w:rsidRPr="007551E4">
              <w:rPr>
                <w:spacing w:val="-2"/>
              </w:rPr>
              <w:t xml:space="preserve"> </w:t>
            </w:r>
            <w:r w:rsidRPr="007551E4">
              <w:rPr>
                <w:spacing w:val="1"/>
              </w:rPr>
              <w:t>t</w:t>
            </w:r>
            <w:r w:rsidRPr="007551E4">
              <w:t>o any</w:t>
            </w:r>
            <w:r w:rsidRPr="007551E4">
              <w:rPr>
                <w:spacing w:val="-2"/>
              </w:rPr>
              <w:t xml:space="preserve"> </w:t>
            </w:r>
            <w:r w:rsidRPr="007551E4">
              <w:t>o</w:t>
            </w:r>
            <w:r w:rsidRPr="007551E4">
              <w:rPr>
                <w:spacing w:val="-1"/>
              </w:rPr>
              <w:t>t</w:t>
            </w:r>
            <w:r w:rsidRPr="007551E4">
              <w:t>her</w:t>
            </w:r>
            <w:r w:rsidRPr="007551E4">
              <w:rPr>
                <w:spacing w:val="1"/>
              </w:rPr>
              <w:t xml:space="preserve"> </w:t>
            </w:r>
            <w:r w:rsidRPr="007551E4">
              <w:t>po</w:t>
            </w:r>
            <w:r w:rsidRPr="007551E4">
              <w:rPr>
                <w:spacing w:val="-1"/>
              </w:rPr>
              <w:t>w</w:t>
            </w:r>
            <w:r w:rsidRPr="007551E4">
              <w:rPr>
                <w:spacing w:val="-2"/>
              </w:rPr>
              <w:t>e</w:t>
            </w:r>
            <w:r w:rsidRPr="007551E4">
              <w:rPr>
                <w:spacing w:val="1"/>
              </w:rPr>
              <w:t>r</w:t>
            </w:r>
            <w:r w:rsidRPr="007551E4">
              <w:t>/</w:t>
            </w:r>
            <w:r w:rsidRPr="007551E4">
              <w:rPr>
                <w:spacing w:val="-1"/>
              </w:rPr>
              <w:t xml:space="preserve"> </w:t>
            </w:r>
            <w:r w:rsidRPr="007551E4">
              <w:rPr>
                <w:spacing w:val="-2"/>
              </w:rPr>
              <w:t>r</w:t>
            </w:r>
            <w:r w:rsidRPr="007551E4">
              <w:rPr>
                <w:spacing w:val="1"/>
              </w:rPr>
              <w:t>i</w:t>
            </w:r>
            <w:r w:rsidRPr="007551E4">
              <w:rPr>
                <w:spacing w:val="-2"/>
              </w:rPr>
              <w:t>g</w:t>
            </w:r>
            <w:r w:rsidRPr="007551E4">
              <w:t>ht</w:t>
            </w:r>
            <w:r w:rsidRPr="007551E4">
              <w:rPr>
                <w:spacing w:val="1"/>
              </w:rPr>
              <w:t xml:space="preserve"> </w:t>
            </w:r>
            <w:r w:rsidRPr="007551E4">
              <w:t>of</w:t>
            </w:r>
            <w:r w:rsidRPr="007551E4">
              <w:rPr>
                <w:spacing w:val="-2"/>
              </w:rPr>
              <w:t xml:space="preserve"> </w:t>
            </w:r>
            <w:r w:rsidRPr="007551E4">
              <w:rPr>
                <w:spacing w:val="1"/>
              </w:rPr>
              <w:t>t</w:t>
            </w:r>
            <w:r w:rsidRPr="007551E4">
              <w:t xml:space="preserve">he </w:t>
            </w:r>
            <w:r w:rsidRPr="007551E4">
              <w:rPr>
                <w:spacing w:val="-2"/>
              </w:rPr>
              <w:t>p</w:t>
            </w:r>
            <w:r w:rsidRPr="007551E4">
              <w:t>u</w:t>
            </w:r>
            <w:r w:rsidRPr="007551E4">
              <w:rPr>
                <w:spacing w:val="1"/>
              </w:rPr>
              <w:t>r</w:t>
            </w:r>
            <w:r w:rsidRPr="007551E4">
              <w:rPr>
                <w:spacing w:val="-2"/>
              </w:rPr>
              <w:t>c</w:t>
            </w:r>
            <w:r w:rsidRPr="007551E4">
              <w:t>ha</w:t>
            </w:r>
            <w:r w:rsidRPr="007551E4">
              <w:rPr>
                <w:spacing w:val="1"/>
              </w:rPr>
              <w:t>s</w:t>
            </w:r>
            <w:r w:rsidRPr="007551E4">
              <w:rPr>
                <w:spacing w:val="-2"/>
              </w:rPr>
              <w:t>e</w:t>
            </w:r>
            <w:r w:rsidRPr="007551E4">
              <w:t>r</w:t>
            </w:r>
            <w:r w:rsidRPr="007551E4">
              <w:rPr>
                <w:spacing w:val="1"/>
              </w:rPr>
              <w:t xml:space="preserve"> </w:t>
            </w:r>
            <w:r w:rsidRPr="007551E4">
              <w:t>und</w:t>
            </w:r>
            <w:r w:rsidRPr="007551E4">
              <w:rPr>
                <w:spacing w:val="-2"/>
              </w:rPr>
              <w:t>e</w:t>
            </w:r>
            <w:r w:rsidRPr="007551E4">
              <w:t>r</w:t>
            </w:r>
            <w:r w:rsidRPr="007551E4">
              <w:rPr>
                <w:spacing w:val="-2"/>
              </w:rPr>
              <w:t xml:space="preserve"> </w:t>
            </w:r>
            <w:r w:rsidRPr="007551E4">
              <w:rPr>
                <w:spacing w:val="1"/>
              </w:rPr>
              <w:t>t</w:t>
            </w:r>
            <w:r w:rsidRPr="007551E4">
              <w:t>h</w:t>
            </w:r>
            <w:r w:rsidRPr="007551E4">
              <w:rPr>
                <w:spacing w:val="-1"/>
              </w:rPr>
              <w:t>i</w:t>
            </w:r>
            <w:r w:rsidRPr="007551E4">
              <w:t>s con</w:t>
            </w:r>
            <w:r w:rsidRPr="007551E4">
              <w:rPr>
                <w:spacing w:val="-1"/>
              </w:rPr>
              <w:t>t</w:t>
            </w:r>
            <w:r w:rsidRPr="007551E4">
              <w:rPr>
                <w:spacing w:val="1"/>
              </w:rPr>
              <w:t>r</w:t>
            </w:r>
            <w:r w:rsidRPr="007551E4">
              <w:t>a</w:t>
            </w:r>
            <w:r w:rsidRPr="007551E4">
              <w:rPr>
                <w:spacing w:val="-2"/>
              </w:rPr>
              <w:t>c</w:t>
            </w:r>
            <w:r w:rsidRPr="007551E4">
              <w:rPr>
                <w:spacing w:val="1"/>
              </w:rPr>
              <w:t>t</w:t>
            </w:r>
            <w:r w:rsidRPr="007551E4">
              <w:t>.</w:t>
            </w:r>
            <w:r>
              <w:t>6</w:t>
            </w:r>
            <w:r w:rsidRPr="007551E4">
              <w:t xml:space="preserve">) </w:t>
            </w:r>
            <w:r w:rsidRPr="00A02BF7">
              <w:t xml:space="preserve"> Al</w:t>
            </w:r>
            <w:r w:rsidRPr="007551E4">
              <w:t>l</w:t>
            </w:r>
            <w:r w:rsidRPr="00A02BF7">
              <w:t xml:space="preserve"> </w:t>
            </w:r>
            <w:r w:rsidRPr="007551E4">
              <w:t>pa</w:t>
            </w:r>
            <w:r w:rsidRPr="00A02BF7">
              <w:t>ym</w:t>
            </w:r>
            <w:r w:rsidRPr="007551E4">
              <w:t>en</w:t>
            </w:r>
            <w:r w:rsidRPr="00A02BF7">
              <w:t>t</w:t>
            </w:r>
            <w:r w:rsidRPr="007551E4">
              <w:t>s und</w:t>
            </w:r>
            <w:r w:rsidRPr="00A02BF7">
              <w:t>e</w:t>
            </w:r>
            <w:r w:rsidRPr="007551E4">
              <w:t>r</w:t>
            </w:r>
            <w:r w:rsidRPr="00A02BF7">
              <w:t xml:space="preserve"> t</w:t>
            </w:r>
            <w:r w:rsidRPr="007551E4">
              <w:t>h</w:t>
            </w:r>
            <w:r w:rsidRPr="00A02BF7">
              <w:t>i</w:t>
            </w:r>
            <w:r w:rsidRPr="007551E4">
              <w:t>s C</w:t>
            </w:r>
            <w:r w:rsidRPr="00A02BF7">
              <w:t>o</w:t>
            </w:r>
            <w:r w:rsidRPr="007551E4">
              <w:t>n</w:t>
            </w:r>
            <w:r w:rsidRPr="00A02BF7">
              <w:t>tra</w:t>
            </w:r>
            <w:r w:rsidRPr="007551E4">
              <w:t>ct</w:t>
            </w:r>
            <w:r w:rsidRPr="00A02BF7">
              <w:t xml:space="preserve"> </w:t>
            </w:r>
            <w:r w:rsidRPr="007551E4">
              <w:t>sh</w:t>
            </w:r>
            <w:r w:rsidRPr="00A02BF7">
              <w:t>al</w:t>
            </w:r>
            <w:r w:rsidRPr="007551E4">
              <w:t>l</w:t>
            </w:r>
            <w:r w:rsidRPr="00A02BF7">
              <w:t xml:space="preserve"> </w:t>
            </w:r>
            <w:r w:rsidRPr="007551E4">
              <w:t xml:space="preserve">be </w:t>
            </w:r>
            <w:r w:rsidRPr="00A02BF7">
              <w:t>m</w:t>
            </w:r>
            <w:r w:rsidRPr="007551E4">
              <w:t>ade</w:t>
            </w:r>
            <w:r w:rsidRPr="00A02BF7">
              <w:t xml:space="preserve"> t</w:t>
            </w:r>
            <w:r w:rsidRPr="007551E4">
              <w:t>o</w:t>
            </w:r>
            <w:r w:rsidRPr="00A02BF7">
              <w:t xml:space="preserve"> t</w:t>
            </w:r>
            <w:r w:rsidRPr="007551E4">
              <w:t>he</w:t>
            </w:r>
            <w:r w:rsidRPr="00A02BF7">
              <w:t xml:space="preserve"> </w:t>
            </w:r>
            <w:r w:rsidRPr="007551E4">
              <w:t>accou</w:t>
            </w:r>
            <w:r w:rsidRPr="00A02BF7">
              <w:t>n</w:t>
            </w:r>
            <w:r w:rsidRPr="007551E4">
              <w:t>t</w:t>
            </w:r>
            <w:r w:rsidRPr="00A02BF7">
              <w:t xml:space="preserve"> o</w:t>
            </w:r>
            <w:r w:rsidRPr="007551E4">
              <w:t>f</w:t>
            </w:r>
            <w:r w:rsidRPr="00A02BF7">
              <w:t xml:space="preserve"> th</w:t>
            </w:r>
            <w:r w:rsidRPr="007551E4">
              <w:t>e</w:t>
            </w:r>
            <w:r w:rsidRPr="00A02BF7">
              <w:t xml:space="preserve"> Supplier wit</w:t>
            </w:r>
            <w:r w:rsidRPr="007551E4">
              <w:t xml:space="preserve">h </w:t>
            </w:r>
            <w:r w:rsidRPr="00A02BF7">
              <w:t>(B</w:t>
            </w:r>
            <w:r w:rsidRPr="007551E4">
              <w:t>ank</w:t>
            </w:r>
            <w:r w:rsidRPr="00A02BF7">
              <w:t xml:space="preserve"> </w:t>
            </w:r>
            <w:r w:rsidRPr="007551E4">
              <w:t>&amp;</w:t>
            </w:r>
            <w:r w:rsidRPr="00A02BF7">
              <w:t xml:space="preserve"> A/</w:t>
            </w:r>
            <w:r w:rsidRPr="007551E4">
              <w:t>c No.</w:t>
            </w:r>
            <w:r w:rsidRPr="00A02BF7">
              <w:t>)</w:t>
            </w:r>
            <w:r w:rsidRPr="007551E4">
              <w:t>:</w:t>
            </w:r>
          </w:p>
          <w:p w:rsidR="00F144A7" w:rsidRPr="007551E4" w:rsidRDefault="00F144A7" w:rsidP="00750FF6">
            <w:pPr>
              <w:widowControl w:val="0"/>
              <w:autoSpaceDE w:val="0"/>
              <w:autoSpaceDN w:val="0"/>
              <w:adjustRightInd w:val="0"/>
              <w:jc w:val="both"/>
            </w:pPr>
          </w:p>
          <w:p w:rsidR="00F144A7" w:rsidRPr="007551E4" w:rsidRDefault="00F144A7" w:rsidP="00750FF6">
            <w:pPr>
              <w:widowControl w:val="0"/>
              <w:autoSpaceDE w:val="0"/>
              <w:autoSpaceDN w:val="0"/>
              <w:adjustRightInd w:val="0"/>
              <w:ind w:left="102" w:right="283"/>
              <w:jc w:val="both"/>
            </w:pPr>
            <w:r w:rsidRPr="007551E4">
              <w:t>Pay</w:t>
            </w:r>
            <w:r w:rsidRPr="007551E4">
              <w:rPr>
                <w:spacing w:val="-4"/>
              </w:rPr>
              <w:t>m</w:t>
            </w:r>
            <w:r w:rsidRPr="007551E4">
              <w:t>en</w:t>
            </w:r>
            <w:r w:rsidRPr="007551E4">
              <w:rPr>
                <w:spacing w:val="1"/>
              </w:rPr>
              <w:t>t</w:t>
            </w:r>
            <w:r w:rsidRPr="007551E4">
              <w:t>s w</w:t>
            </w:r>
            <w:r w:rsidRPr="007551E4">
              <w:rPr>
                <w:spacing w:val="1"/>
              </w:rPr>
              <w:t>i</w:t>
            </w:r>
            <w:r w:rsidRPr="007551E4">
              <w:rPr>
                <w:spacing w:val="-1"/>
              </w:rPr>
              <w:t>l</w:t>
            </w:r>
            <w:r w:rsidRPr="007551E4">
              <w:t>l</w:t>
            </w:r>
            <w:r w:rsidRPr="007551E4">
              <w:rPr>
                <w:spacing w:val="1"/>
              </w:rPr>
              <w:t xml:space="preserve"> </w:t>
            </w:r>
            <w:r w:rsidRPr="007551E4">
              <w:rPr>
                <w:spacing w:val="-2"/>
              </w:rPr>
              <w:t>b</w:t>
            </w:r>
            <w:r w:rsidRPr="007551E4">
              <w:t xml:space="preserve">e </w:t>
            </w:r>
            <w:r w:rsidRPr="007551E4">
              <w:rPr>
                <w:spacing w:val="-3"/>
              </w:rPr>
              <w:t>m</w:t>
            </w:r>
            <w:r w:rsidRPr="007551E4">
              <w:t>ade</w:t>
            </w:r>
            <w:r w:rsidRPr="007551E4">
              <w:rPr>
                <w:spacing w:val="1"/>
              </w:rPr>
              <w:t xml:space="preserve"> </w:t>
            </w:r>
            <w:r w:rsidRPr="007551E4">
              <w:t>by</w:t>
            </w:r>
            <w:r w:rsidRPr="007551E4">
              <w:rPr>
                <w:spacing w:val="-2"/>
              </w:rPr>
              <w:t xml:space="preserve"> </w:t>
            </w:r>
            <w:r w:rsidRPr="007551E4">
              <w:rPr>
                <w:spacing w:val="1"/>
              </w:rPr>
              <w:t>t</w:t>
            </w:r>
            <w:r w:rsidRPr="007551E4">
              <w:t>he Purchaser</w:t>
            </w:r>
            <w:r w:rsidRPr="007551E4">
              <w:rPr>
                <w:spacing w:val="-1"/>
              </w:rPr>
              <w:t xml:space="preserve"> </w:t>
            </w:r>
            <w:r w:rsidRPr="007551E4">
              <w:rPr>
                <w:spacing w:val="1"/>
              </w:rPr>
              <w:t>t</w:t>
            </w:r>
            <w:r w:rsidRPr="007551E4">
              <w:t xml:space="preserve">o </w:t>
            </w:r>
            <w:r w:rsidRPr="007551E4">
              <w:rPr>
                <w:spacing w:val="-1"/>
              </w:rPr>
              <w:t>t</w:t>
            </w:r>
            <w:r w:rsidRPr="007551E4">
              <w:t xml:space="preserve">he </w:t>
            </w:r>
            <w:r w:rsidRPr="007551E4">
              <w:rPr>
                <w:spacing w:val="-4"/>
              </w:rPr>
              <w:t xml:space="preserve">Supplier </w:t>
            </w:r>
            <w:r w:rsidRPr="007551E4">
              <w:t>as</w:t>
            </w:r>
            <w:r w:rsidRPr="007551E4">
              <w:rPr>
                <w:spacing w:val="1"/>
              </w:rPr>
              <w:t xml:space="preserve"> </w:t>
            </w:r>
            <w:r w:rsidRPr="007551E4">
              <w:t>p</w:t>
            </w:r>
            <w:r w:rsidRPr="007551E4">
              <w:rPr>
                <w:spacing w:val="-2"/>
              </w:rPr>
              <w:t>e</w:t>
            </w:r>
            <w:r w:rsidRPr="007551E4">
              <w:t>r</w:t>
            </w:r>
            <w:r w:rsidRPr="007551E4">
              <w:rPr>
                <w:spacing w:val="1"/>
              </w:rPr>
              <w:t xml:space="preserve"> </w:t>
            </w:r>
            <w:r w:rsidRPr="007551E4">
              <w:rPr>
                <w:spacing w:val="-1"/>
              </w:rPr>
              <w:t>C</w:t>
            </w:r>
            <w:r w:rsidRPr="007551E4">
              <w:t>o</w:t>
            </w:r>
            <w:r w:rsidRPr="007551E4">
              <w:rPr>
                <w:spacing w:val="-2"/>
              </w:rPr>
              <w:t>n</w:t>
            </w:r>
            <w:r w:rsidRPr="007551E4">
              <w:rPr>
                <w:spacing w:val="1"/>
              </w:rPr>
              <w:t>t</w:t>
            </w:r>
            <w:r w:rsidRPr="007551E4">
              <w:rPr>
                <w:spacing w:val="-2"/>
              </w:rPr>
              <w:t>r</w:t>
            </w:r>
            <w:r w:rsidRPr="007551E4">
              <w:t xml:space="preserve">act </w:t>
            </w:r>
            <w:r w:rsidRPr="007551E4">
              <w:rPr>
                <w:spacing w:val="1"/>
              </w:rPr>
              <w:t>V</w:t>
            </w:r>
            <w:r w:rsidRPr="007551E4">
              <w:rPr>
                <w:spacing w:val="-2"/>
              </w:rPr>
              <w:t>a</w:t>
            </w:r>
            <w:r w:rsidRPr="007551E4">
              <w:rPr>
                <w:spacing w:val="1"/>
              </w:rPr>
              <w:t>l</w:t>
            </w:r>
            <w:r w:rsidRPr="007551E4">
              <w:t xml:space="preserve">ue </w:t>
            </w:r>
            <w:r w:rsidRPr="007551E4">
              <w:rPr>
                <w:spacing w:val="-2"/>
              </w:rPr>
              <w:t>q</w:t>
            </w:r>
            <w:r w:rsidRPr="007551E4">
              <w:t>uo</w:t>
            </w:r>
            <w:r w:rsidRPr="007551E4">
              <w:rPr>
                <w:spacing w:val="-1"/>
              </w:rPr>
              <w:t>t</w:t>
            </w:r>
            <w:r w:rsidRPr="007551E4">
              <w:t xml:space="preserve">ed </w:t>
            </w:r>
            <w:r w:rsidRPr="007551E4">
              <w:rPr>
                <w:spacing w:val="1"/>
              </w:rPr>
              <w:t>i</w:t>
            </w:r>
            <w:r w:rsidRPr="007551E4">
              <w:t>n</w:t>
            </w:r>
            <w:r w:rsidRPr="007551E4">
              <w:rPr>
                <w:spacing w:val="-2"/>
              </w:rPr>
              <w:t xml:space="preserve"> </w:t>
            </w:r>
            <w:r w:rsidRPr="007551E4">
              <w:rPr>
                <w:spacing w:val="1"/>
              </w:rPr>
              <w:t>t</w:t>
            </w:r>
            <w:r w:rsidRPr="007551E4">
              <w:rPr>
                <w:spacing w:val="-2"/>
              </w:rPr>
              <w:t>h</w:t>
            </w:r>
            <w:r w:rsidRPr="007551E4">
              <w:t>e Fo</w:t>
            </w:r>
            <w:r w:rsidRPr="007551E4">
              <w:rPr>
                <w:spacing w:val="1"/>
              </w:rPr>
              <w:t>r</w:t>
            </w:r>
            <w:r w:rsidRPr="007551E4">
              <w:rPr>
                <w:spacing w:val="-4"/>
              </w:rPr>
              <w:t>m</w:t>
            </w:r>
            <w:r w:rsidRPr="007551E4">
              <w:t>a</w:t>
            </w:r>
            <w:r w:rsidRPr="007551E4">
              <w:rPr>
                <w:spacing w:val="-1"/>
              </w:rPr>
              <w:t>t</w:t>
            </w:r>
            <w:r w:rsidRPr="007551E4">
              <w:t xml:space="preserve">s </w:t>
            </w:r>
            <w:r w:rsidRPr="007551E4">
              <w:rPr>
                <w:spacing w:val="1"/>
              </w:rPr>
              <w:t>f</w:t>
            </w:r>
            <w:r w:rsidRPr="007551E4">
              <w:rPr>
                <w:spacing w:val="-2"/>
              </w:rPr>
              <w:t>o</w:t>
            </w:r>
            <w:r w:rsidRPr="007551E4">
              <w:t>r</w:t>
            </w:r>
            <w:r w:rsidRPr="007551E4">
              <w:rPr>
                <w:spacing w:val="1"/>
              </w:rPr>
              <w:t xml:space="preserve"> </w:t>
            </w:r>
            <w:r w:rsidRPr="007551E4">
              <w:t>Fi</w:t>
            </w:r>
            <w:r w:rsidRPr="007551E4">
              <w:rPr>
                <w:spacing w:val="-2"/>
              </w:rPr>
              <w:t>n</w:t>
            </w:r>
            <w:r w:rsidRPr="007551E4">
              <w:t>an</w:t>
            </w:r>
            <w:r w:rsidRPr="007551E4">
              <w:rPr>
                <w:spacing w:val="-2"/>
              </w:rPr>
              <w:t>c</w:t>
            </w:r>
            <w:r w:rsidRPr="007551E4">
              <w:rPr>
                <w:spacing w:val="1"/>
              </w:rPr>
              <w:t>i</w:t>
            </w:r>
            <w:r w:rsidRPr="007551E4">
              <w:t>al</w:t>
            </w:r>
            <w:r w:rsidRPr="007551E4">
              <w:rPr>
                <w:spacing w:val="-1"/>
              </w:rPr>
              <w:t xml:space="preserve"> </w:t>
            </w:r>
            <w:r>
              <w:t>Bid</w:t>
            </w:r>
            <w:r w:rsidRPr="007551E4">
              <w:rPr>
                <w:spacing w:val="1"/>
              </w:rPr>
              <w:t xml:space="preserve"> </w:t>
            </w:r>
            <w:r w:rsidRPr="007551E4">
              <w:t>a</w:t>
            </w:r>
            <w:r w:rsidRPr="007551E4">
              <w:rPr>
                <w:spacing w:val="-2"/>
              </w:rPr>
              <w:t>n</w:t>
            </w:r>
            <w:r w:rsidRPr="007551E4">
              <w:t>d a</w:t>
            </w:r>
            <w:r w:rsidRPr="007551E4">
              <w:rPr>
                <w:spacing w:val="-2"/>
              </w:rPr>
              <w:t>g</w:t>
            </w:r>
            <w:r w:rsidRPr="007551E4">
              <w:rPr>
                <w:spacing w:val="1"/>
              </w:rPr>
              <w:t>r</w:t>
            </w:r>
            <w:r w:rsidRPr="007551E4">
              <w:t>eed</w:t>
            </w:r>
            <w:r w:rsidRPr="007551E4">
              <w:rPr>
                <w:spacing w:val="-2"/>
              </w:rPr>
              <w:t xml:space="preserve"> </w:t>
            </w:r>
            <w:r w:rsidRPr="007551E4">
              <w:rPr>
                <w:spacing w:val="1"/>
              </w:rPr>
              <w:t>i</w:t>
            </w:r>
            <w:r w:rsidRPr="007551E4">
              <w:t xml:space="preserve">n </w:t>
            </w:r>
            <w:r w:rsidRPr="007551E4">
              <w:rPr>
                <w:spacing w:val="-1"/>
              </w:rPr>
              <w:t>t</w:t>
            </w:r>
            <w:r w:rsidRPr="007551E4">
              <w:t>he Co</w:t>
            </w:r>
            <w:r w:rsidRPr="007551E4">
              <w:rPr>
                <w:spacing w:val="-3"/>
              </w:rPr>
              <w:t>n</w:t>
            </w:r>
            <w:r w:rsidRPr="007551E4">
              <w:rPr>
                <w:spacing w:val="1"/>
              </w:rPr>
              <w:t>tr</w:t>
            </w:r>
            <w:r w:rsidRPr="007551E4">
              <w:rPr>
                <w:spacing w:val="-2"/>
              </w:rPr>
              <w:t>a</w:t>
            </w:r>
            <w:r w:rsidRPr="007551E4">
              <w:t>c</w:t>
            </w:r>
            <w:r w:rsidRPr="007551E4">
              <w:rPr>
                <w:spacing w:val="1"/>
              </w:rPr>
              <w:t>t</w:t>
            </w:r>
            <w:r w:rsidRPr="007551E4">
              <w:t>, as</w:t>
            </w:r>
            <w:r w:rsidRPr="007551E4">
              <w:rPr>
                <w:spacing w:val="1"/>
              </w:rPr>
              <w:t xml:space="preserve"> f</w:t>
            </w:r>
            <w:r w:rsidRPr="007551E4">
              <w:rPr>
                <w:spacing w:val="-2"/>
              </w:rPr>
              <w:t>o</w:t>
            </w:r>
            <w:r w:rsidRPr="007551E4">
              <w:rPr>
                <w:spacing w:val="1"/>
              </w:rPr>
              <w:t>l</w:t>
            </w:r>
            <w:r w:rsidRPr="007551E4">
              <w:rPr>
                <w:spacing w:val="-1"/>
              </w:rPr>
              <w:t>l</w:t>
            </w:r>
            <w:r w:rsidRPr="007551E4">
              <w:t>o</w:t>
            </w:r>
            <w:r w:rsidRPr="007551E4">
              <w:rPr>
                <w:spacing w:val="-1"/>
              </w:rPr>
              <w:t>w</w:t>
            </w:r>
            <w:r w:rsidRPr="007551E4">
              <w:t>s:</w:t>
            </w:r>
          </w:p>
          <w:p w:rsidR="00F144A7" w:rsidRPr="007551E4" w:rsidRDefault="00F144A7" w:rsidP="00750FF6">
            <w:pPr>
              <w:widowControl w:val="0"/>
              <w:autoSpaceDE w:val="0"/>
              <w:autoSpaceDN w:val="0"/>
              <w:adjustRightInd w:val="0"/>
              <w:ind w:left="102" w:right="283"/>
              <w:jc w:val="both"/>
            </w:pPr>
          </w:p>
          <w:p w:rsidR="00F144A7" w:rsidRPr="007551E4" w:rsidRDefault="00F144A7" w:rsidP="00750FF6">
            <w:pPr>
              <w:widowControl w:val="0"/>
              <w:autoSpaceDE w:val="0"/>
              <w:autoSpaceDN w:val="0"/>
              <w:adjustRightInd w:val="0"/>
              <w:ind w:left="102"/>
              <w:jc w:val="both"/>
            </w:pP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w:t>
            </w:r>
            <w:r w:rsidRPr="007551E4">
              <w:rPr>
                <w:b/>
                <w:bCs/>
                <w:spacing w:val="1"/>
                <w:u w:val="thick"/>
              </w:rPr>
              <w:t xml:space="preserve"> </w:t>
            </w:r>
            <w:r w:rsidRPr="007551E4">
              <w:rPr>
                <w:b/>
                <w:bCs/>
                <w:u w:val="thick"/>
              </w:rPr>
              <w:t>Sched</w:t>
            </w:r>
            <w:r w:rsidRPr="007551E4">
              <w:rPr>
                <w:b/>
                <w:bCs/>
                <w:spacing w:val="-3"/>
                <w:u w:val="thick"/>
              </w:rPr>
              <w:t>u</w:t>
            </w:r>
            <w:r w:rsidRPr="007551E4">
              <w:rPr>
                <w:b/>
                <w:bCs/>
                <w:spacing w:val="1"/>
                <w:u w:val="thick"/>
              </w:rPr>
              <w:t>l</w:t>
            </w:r>
            <w:r w:rsidRPr="007551E4">
              <w:rPr>
                <w:b/>
                <w:bCs/>
                <w:u w:val="thick"/>
              </w:rPr>
              <w:t>e</w:t>
            </w:r>
          </w:p>
          <w:p w:rsidR="00F144A7" w:rsidRPr="007551E4" w:rsidRDefault="00F144A7" w:rsidP="00750FF6">
            <w:pPr>
              <w:widowControl w:val="0"/>
              <w:autoSpaceDE w:val="0"/>
              <w:autoSpaceDN w:val="0"/>
              <w:adjustRightInd w:val="0"/>
              <w:ind w:left="102" w:right="283"/>
              <w:jc w:val="both"/>
            </w:pPr>
          </w:p>
          <w:p w:rsidR="00F144A7" w:rsidRPr="007551E4" w:rsidRDefault="00F144A7" w:rsidP="00750FF6">
            <w:pPr>
              <w:tabs>
                <w:tab w:val="left" w:pos="540"/>
              </w:tabs>
              <w:spacing w:after="200"/>
              <w:ind w:right="-72"/>
              <w:jc w:val="both"/>
            </w:pPr>
            <w:r w:rsidRPr="007551E4">
              <w:t>&lt;Insert Payments Schedule here&gt;</w:t>
            </w:r>
          </w:p>
        </w:tc>
      </w:tr>
      <w:tr w:rsidR="00F144A7" w:rsidRPr="007551E4">
        <w:tc>
          <w:tcPr>
            <w:tcW w:w="616" w:type="pct"/>
            <w:tcBorders>
              <w:bottom w:val="single" w:sz="4" w:space="0" w:color="auto"/>
            </w:tcBorders>
            <w:tcMar>
              <w:top w:w="85" w:type="dxa"/>
              <w:bottom w:w="142" w:type="dxa"/>
              <w:right w:w="170" w:type="dxa"/>
            </w:tcMar>
          </w:tcPr>
          <w:p w:rsidR="00F144A7" w:rsidRPr="007551E4" w:rsidRDefault="00F144A7" w:rsidP="00750FF6">
            <w:pPr>
              <w:numPr>
                <w:ilvl w:val="12"/>
                <w:numId w:val="0"/>
              </w:numPr>
              <w:jc w:val="both"/>
              <w:rPr>
                <w:b/>
              </w:rPr>
            </w:pPr>
            <w:r w:rsidRPr="007551E4">
              <w:rPr>
                <w:b/>
              </w:rPr>
              <w:t>8.2 (a)</w:t>
            </w:r>
          </w:p>
        </w:tc>
        <w:tc>
          <w:tcPr>
            <w:tcW w:w="4384" w:type="pct"/>
            <w:tcBorders>
              <w:bottom w:val="single" w:sz="4" w:space="0" w:color="auto"/>
            </w:tcBorders>
            <w:tcMar>
              <w:top w:w="85" w:type="dxa"/>
              <w:bottom w:w="142" w:type="dxa"/>
              <w:right w:w="170" w:type="dxa"/>
            </w:tcMar>
          </w:tcPr>
          <w:p w:rsidR="00F144A7" w:rsidRPr="007551E4" w:rsidRDefault="00F144A7" w:rsidP="00750FF6">
            <w:pPr>
              <w:numPr>
                <w:ilvl w:val="12"/>
                <w:numId w:val="0"/>
              </w:numPr>
              <w:ind w:right="-72"/>
              <w:jc w:val="both"/>
            </w:pPr>
            <w:r w:rsidRPr="007551E4">
              <w:t>&lt;Name of the Authority who will appoint the Presiding Arbitrator&gt;</w:t>
            </w:r>
          </w:p>
        </w:tc>
      </w:tr>
      <w:tr w:rsidR="00F144A7" w:rsidRPr="007551E4">
        <w:tc>
          <w:tcPr>
            <w:tcW w:w="616" w:type="pct"/>
            <w:tcBorders>
              <w:bottom w:val="single" w:sz="4" w:space="0" w:color="auto"/>
            </w:tcBorders>
            <w:tcMar>
              <w:top w:w="85" w:type="dxa"/>
              <w:bottom w:w="142" w:type="dxa"/>
              <w:right w:w="170" w:type="dxa"/>
            </w:tcMar>
          </w:tcPr>
          <w:p w:rsidR="00F144A7" w:rsidRPr="007551E4" w:rsidRDefault="00F144A7" w:rsidP="00750FF6">
            <w:pPr>
              <w:numPr>
                <w:ilvl w:val="12"/>
                <w:numId w:val="0"/>
              </w:numPr>
              <w:jc w:val="both"/>
              <w:rPr>
                <w:b/>
              </w:rPr>
            </w:pPr>
            <w:r w:rsidRPr="007551E4">
              <w:rPr>
                <w:b/>
              </w:rPr>
              <w:t xml:space="preserve">8.2 (b) </w:t>
            </w:r>
          </w:p>
        </w:tc>
        <w:tc>
          <w:tcPr>
            <w:tcW w:w="4384" w:type="pct"/>
            <w:tcBorders>
              <w:bottom w:val="single" w:sz="4" w:space="0" w:color="auto"/>
            </w:tcBorders>
            <w:tcMar>
              <w:top w:w="85" w:type="dxa"/>
              <w:bottom w:w="142" w:type="dxa"/>
              <w:right w:w="170" w:type="dxa"/>
            </w:tcMar>
          </w:tcPr>
          <w:p w:rsidR="00F144A7" w:rsidRPr="007551E4" w:rsidRDefault="00F144A7" w:rsidP="00750FF6">
            <w:pPr>
              <w:numPr>
                <w:ilvl w:val="12"/>
                <w:numId w:val="0"/>
              </w:numPr>
              <w:ind w:right="-72"/>
              <w:jc w:val="both"/>
            </w:pPr>
            <w:r w:rsidRPr="007551E4">
              <w:t xml:space="preserve">The Arbitration proceedings shall take place in &lt;Enter City&gt; in India.    </w:t>
            </w:r>
          </w:p>
        </w:tc>
      </w:tr>
    </w:tbl>
    <w:p w:rsidR="00F144A7" w:rsidRPr="007551E4" w:rsidRDefault="00F144A7" w:rsidP="00682B5D">
      <w:pPr>
        <w:jc w:val="both"/>
      </w:pPr>
    </w:p>
    <w:p w:rsidR="00F144A7" w:rsidRPr="007551E4" w:rsidRDefault="00F144A7" w:rsidP="00682B5D">
      <w:pPr>
        <w:jc w:val="both"/>
      </w:pPr>
    </w:p>
    <w:p w:rsidR="00F144A7" w:rsidRPr="007551E4" w:rsidRDefault="00F144A7"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2" w:name="_Toc267250924"/>
      <w:bookmarkStart w:id="273" w:name="_Toc387750672"/>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.4 Appendices to contract</w:t>
      </w:r>
      <w:bookmarkEnd w:id="272"/>
      <w:bookmarkEnd w:id="273"/>
    </w:p>
    <w:p w:rsidR="00F144A7" w:rsidRPr="007551E4" w:rsidRDefault="00F144A7" w:rsidP="00682B5D">
      <w:pPr>
        <w:jc w:val="both"/>
      </w:pPr>
    </w:p>
    <w:p w:rsidR="00F144A7" w:rsidRPr="007551E4" w:rsidRDefault="00F144A7" w:rsidP="00682B5D">
      <w:pPr>
        <w:pStyle w:val="A2-Heading2"/>
        <w:rPr>
          <w:rFonts w:ascii="Times New Roman" w:hAnsi="Times New Roman" w:cs="Times New Roman"/>
          <w:sz w:val="24"/>
          <w:szCs w:val="24"/>
        </w:rPr>
      </w:pPr>
      <w:bookmarkStart w:id="274" w:name="_Toc266917857"/>
      <w:bookmarkStart w:id="275" w:name="_Toc267250925"/>
      <w:bookmarkStart w:id="276" w:name="_Toc387750673"/>
      <w:r w:rsidRPr="007551E4">
        <w:rPr>
          <w:rFonts w:ascii="Times New Roman" w:hAnsi="Times New Roman" w:cs="Times New Roman"/>
          <w:sz w:val="24"/>
          <w:szCs w:val="24"/>
        </w:rPr>
        <w:t>Appendix  A - Description of Services</w:t>
      </w:r>
      <w:bookmarkEnd w:id="274"/>
      <w:bookmarkEnd w:id="275"/>
      <w:bookmarkEnd w:id="276"/>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F144A7" w:rsidRPr="007551E4" w:rsidRDefault="00F144A7" w:rsidP="00682B5D">
      <w:pPr>
        <w:widowControl w:val="0"/>
        <w:autoSpaceDE w:val="0"/>
        <w:autoSpaceDN w:val="0"/>
        <w:adjustRightInd w:val="0"/>
        <w:spacing w:line="274" w:lineRule="exact"/>
        <w:ind w:left="-5" w:right="-15"/>
        <w:jc w:val="both"/>
        <w:rPr>
          <w:i/>
        </w:rPr>
      </w:pPr>
      <w:r w:rsidRPr="007551E4">
        <w:rPr>
          <w:i/>
        </w:rPr>
        <w:t>[Note: This Appendix will include the final Statement of Work (SOW), dates for completion of various tasks, locations of performance for different tasks/ activities, specific tasks/ activities /outcomes to be reviewed, tested and approved by Purchaser, etc.]</w:t>
      </w: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r w:rsidRPr="007551E4">
        <w:br w:type="page"/>
      </w:r>
    </w:p>
    <w:p w:rsidR="00F144A7" w:rsidRPr="007551E4" w:rsidRDefault="00F144A7" w:rsidP="00682B5D">
      <w:pPr>
        <w:pStyle w:val="A2-Heading2"/>
        <w:rPr>
          <w:rFonts w:ascii="Times New Roman" w:hAnsi="Times New Roman" w:cs="Times New Roman"/>
          <w:sz w:val="24"/>
          <w:szCs w:val="24"/>
        </w:rPr>
      </w:pPr>
      <w:bookmarkStart w:id="277" w:name="_Toc266917858"/>
      <w:bookmarkStart w:id="278" w:name="_Toc267250926"/>
      <w:bookmarkStart w:id="279" w:name="_Toc387750674"/>
      <w:r w:rsidRPr="007551E4">
        <w:rPr>
          <w:rFonts w:ascii="Times New Roman" w:hAnsi="Times New Roman" w:cs="Times New Roman"/>
          <w:sz w:val="24"/>
          <w:szCs w:val="24"/>
        </w:rPr>
        <w:t>Appendix  B – Reporting Requirements</w:t>
      </w:r>
      <w:bookmarkEnd w:id="277"/>
      <w:bookmarkEnd w:id="278"/>
      <w:bookmarkEnd w:id="279"/>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rPr>
          <w:i/>
        </w:rPr>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[List format, frequency and contents of reports; persons to receive them; dates of submission, number of copies, etc.  If no reports are to be submitted, state here "Not applicable".]</w:t>
      </w: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F144A7" w:rsidRPr="007551E4" w:rsidRDefault="00F144A7" w:rsidP="00682B5D">
      <w:pPr>
        <w:pStyle w:val="A2-Heading2"/>
        <w:rPr>
          <w:rFonts w:ascii="Times New Roman" w:hAnsi="Times New Roman" w:cs="Times New Roman"/>
          <w:sz w:val="24"/>
          <w:szCs w:val="24"/>
        </w:rPr>
      </w:pPr>
      <w:r w:rsidRPr="007551E4">
        <w:rPr>
          <w:rFonts w:ascii="Times New Roman" w:hAnsi="Times New Roman" w:cs="Times New Roman"/>
          <w:sz w:val="24"/>
          <w:szCs w:val="24"/>
        </w:rPr>
        <w:br w:type="page"/>
      </w:r>
      <w:bookmarkStart w:id="280" w:name="_Toc266917859"/>
      <w:bookmarkStart w:id="281" w:name="_Toc267250927"/>
      <w:bookmarkStart w:id="282" w:name="_Toc387750675"/>
      <w:r w:rsidRPr="007551E4">
        <w:rPr>
          <w:rFonts w:ascii="Times New Roman" w:hAnsi="Times New Roman" w:cs="Times New Roman"/>
          <w:sz w:val="24"/>
          <w:szCs w:val="24"/>
        </w:rPr>
        <w:t>Appendix  C – Total Cost of Services</w:t>
      </w:r>
      <w:bookmarkEnd w:id="280"/>
      <w:bookmarkEnd w:id="281"/>
      <w:bookmarkEnd w:id="282"/>
    </w:p>
    <w:p w:rsidR="00F144A7" w:rsidRPr="007551E4" w:rsidRDefault="00F144A7"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F144A7" w:rsidRPr="007551E4" w:rsidRDefault="00F144A7" w:rsidP="00682B5D">
      <w:pPr>
        <w:tabs>
          <w:tab w:val="left" w:pos="760"/>
          <w:tab w:val="left" w:pos="1100"/>
          <w:tab w:val="left" w:pos="1440"/>
          <w:tab w:val="left" w:pos="1760"/>
          <w:tab w:val="left" w:pos="2100"/>
          <w:tab w:val="left" w:pos="2440"/>
          <w:tab w:val="left" w:pos="2780"/>
          <w:tab w:val="left" w:pos="3120"/>
          <w:tab w:val="left" w:pos="3440"/>
        </w:tabs>
        <w:jc w:val="both"/>
        <w:rPr>
          <w:b/>
          <w:bCs/>
        </w:rPr>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rates  quoted  in  the  financial  </w:t>
      </w:r>
      <w:r>
        <w:rPr>
          <w:i/>
        </w:rPr>
        <w:t>bid</w:t>
      </w:r>
      <w:r w:rsidRPr="007551E4">
        <w:rPr>
          <w:i/>
        </w:rPr>
        <w:t xml:space="preserve"> or  the  negotiated  rates,  whichever  is applicable) </w:t>
      </w:r>
    </w:p>
    <w:p w:rsidR="00F144A7" w:rsidRPr="007551E4" w:rsidRDefault="00F144A7" w:rsidP="00682B5D">
      <w:pPr>
        <w:pStyle w:val="BodyText"/>
        <w:rPr>
          <w:szCs w:val="24"/>
        </w:rPr>
      </w:pPr>
    </w:p>
    <w:p w:rsidR="00F144A7" w:rsidRPr="007551E4" w:rsidRDefault="00F144A7" w:rsidP="00682B5D">
      <w:pPr>
        <w:pStyle w:val="BankNormal"/>
        <w:tabs>
          <w:tab w:val="left" w:pos="760"/>
          <w:tab w:val="left" w:pos="1100"/>
          <w:tab w:val="left" w:pos="1440"/>
          <w:tab w:val="left" w:pos="1760"/>
          <w:tab w:val="left" w:pos="2100"/>
          <w:tab w:val="left" w:pos="2440"/>
          <w:tab w:val="left" w:pos="2780"/>
          <w:tab w:val="left" w:pos="3120"/>
          <w:tab w:val="left" w:pos="3440"/>
        </w:tabs>
        <w:spacing w:after="0"/>
        <w:jc w:val="both"/>
        <w:rPr>
          <w:szCs w:val="24"/>
        </w:rPr>
      </w:pPr>
      <w:r w:rsidRPr="007551E4">
        <w:rPr>
          <w:szCs w:val="24"/>
        </w:rPr>
        <w:br w:type="page"/>
      </w:r>
    </w:p>
    <w:p w:rsidR="00F144A7" w:rsidRPr="007551E4" w:rsidRDefault="00F144A7" w:rsidP="00682B5D">
      <w:pPr>
        <w:pStyle w:val="A2-Heading2"/>
        <w:rPr>
          <w:rFonts w:ascii="Times New Roman" w:hAnsi="Times New Roman" w:cs="Times New Roman"/>
          <w:sz w:val="24"/>
          <w:szCs w:val="24"/>
        </w:rPr>
      </w:pPr>
      <w:bookmarkStart w:id="283" w:name="_Toc266917860"/>
      <w:bookmarkStart w:id="284" w:name="_Toc267250928"/>
      <w:bookmarkStart w:id="285" w:name="_Toc387750676"/>
      <w:r w:rsidRPr="007551E4">
        <w:rPr>
          <w:rFonts w:ascii="Times New Roman" w:hAnsi="Times New Roman" w:cs="Times New Roman"/>
          <w:sz w:val="24"/>
          <w:szCs w:val="24"/>
        </w:rPr>
        <w:t>Appendix  D – Duties of the Purchaser</w:t>
      </w:r>
      <w:bookmarkEnd w:id="283"/>
      <w:bookmarkEnd w:id="284"/>
      <w:bookmarkEnd w:id="285"/>
    </w:p>
    <w:p w:rsidR="00F144A7" w:rsidRPr="007551E4" w:rsidRDefault="00F144A7" w:rsidP="00682B5D">
      <w:pPr>
        <w:tabs>
          <w:tab w:val="center" w:pos="4680"/>
        </w:tabs>
        <w:jc w:val="both"/>
        <w:outlineLvl w:val="0"/>
        <w:rPr>
          <w:b/>
        </w:rPr>
      </w:pPr>
    </w:p>
    <w:p w:rsidR="00F144A7" w:rsidRPr="007551E4" w:rsidRDefault="00F144A7"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F144A7" w:rsidRPr="007551E4" w:rsidRDefault="00F144A7"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list of Services, facilities and property to be made available to the Supplier by the Purchaser). </w:t>
      </w:r>
    </w:p>
    <w:p w:rsidR="00F144A7" w:rsidRPr="007551E4" w:rsidRDefault="00F144A7" w:rsidP="00682B5D">
      <w:pPr>
        <w:tabs>
          <w:tab w:val="left" w:pos="760"/>
          <w:tab w:val="left" w:pos="1100"/>
          <w:tab w:val="left" w:pos="1440"/>
          <w:tab w:val="left" w:pos="1760"/>
          <w:tab w:val="left" w:pos="2100"/>
          <w:tab w:val="left" w:pos="2440"/>
          <w:tab w:val="left" w:pos="2780"/>
          <w:tab w:val="left" w:pos="3120"/>
          <w:tab w:val="left" w:pos="3440"/>
        </w:tabs>
        <w:jc w:val="both"/>
      </w:pPr>
    </w:p>
    <w:p w:rsidR="00F144A7" w:rsidRPr="007551E4" w:rsidRDefault="00F144A7" w:rsidP="00682B5D">
      <w:pPr>
        <w:numPr>
          <w:ilvl w:val="12"/>
          <w:numId w:val="0"/>
        </w:numPr>
        <w:jc w:val="both"/>
        <w:rPr>
          <w:spacing w:val="-3"/>
        </w:rPr>
      </w:pPr>
    </w:p>
    <w:p w:rsidR="00F144A7" w:rsidRPr="007551E4" w:rsidRDefault="00F144A7" w:rsidP="00682B5D">
      <w:pPr>
        <w:pStyle w:val="A2-Heading2"/>
        <w:rPr>
          <w:rFonts w:ascii="Times New Roman" w:hAnsi="Times New Roman" w:cs="Times New Roman"/>
          <w:sz w:val="24"/>
          <w:szCs w:val="24"/>
        </w:rPr>
      </w:pPr>
      <w:r w:rsidRPr="007551E4">
        <w:rPr>
          <w:rFonts w:ascii="Times New Roman" w:hAnsi="Times New Roman" w:cs="Times New Roman"/>
          <w:sz w:val="24"/>
          <w:szCs w:val="24"/>
        </w:rPr>
        <w:br w:type="page"/>
      </w:r>
      <w:bookmarkStart w:id="286" w:name="_Toc266917861"/>
      <w:bookmarkStart w:id="287" w:name="_Toc267250929"/>
      <w:bookmarkStart w:id="288" w:name="_Toc387750677"/>
      <w:r w:rsidRPr="007551E4">
        <w:rPr>
          <w:rFonts w:ascii="Times New Roman" w:hAnsi="Times New Roman" w:cs="Times New Roman"/>
          <w:sz w:val="24"/>
          <w:szCs w:val="24"/>
        </w:rPr>
        <w:t>Appendix  E – Form of Bank Guarantee Bond</w:t>
      </w:r>
      <w:bookmarkEnd w:id="286"/>
      <w:bookmarkEnd w:id="287"/>
      <w:bookmarkEnd w:id="288"/>
    </w:p>
    <w:p w:rsidR="00F144A7" w:rsidRPr="007551E4" w:rsidRDefault="00F144A7" w:rsidP="00682B5D">
      <w:pPr>
        <w:tabs>
          <w:tab w:val="center" w:pos="4680"/>
        </w:tabs>
        <w:jc w:val="both"/>
        <w:outlineLvl w:val="0"/>
        <w:rPr>
          <w:b/>
        </w:rPr>
      </w:pPr>
    </w:p>
    <w:p w:rsidR="00F144A7" w:rsidRPr="007551E4" w:rsidRDefault="00F144A7"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F144A7" w:rsidRPr="007551E4" w:rsidRDefault="00F144A7" w:rsidP="00682B5D">
      <w:pPr>
        <w:jc w:val="both"/>
      </w:pPr>
    </w:p>
    <w:p w:rsidR="00F144A7" w:rsidRPr="007551E4" w:rsidRDefault="00F144A7" w:rsidP="00682B5D">
      <w:pPr>
        <w:jc w:val="both"/>
      </w:pPr>
      <w:r w:rsidRPr="007551E4">
        <w:t>1.</w:t>
      </w:r>
      <w:r w:rsidRPr="007551E4">
        <w:tab/>
        <w:t xml:space="preserve">In consideration of the President of India (hereinafter called 'the Government') having agreed to exempt _______________________________ [hereinafter called 'the said Supplier(s)'] from the demand, under the terms and conditions of an Agreement dated </w:t>
      </w:r>
    </w:p>
    <w:p w:rsidR="00F144A7" w:rsidRPr="007551E4" w:rsidRDefault="00F144A7" w:rsidP="00682B5D">
      <w:pPr>
        <w:jc w:val="both"/>
      </w:pPr>
      <w:r w:rsidRPr="007551E4">
        <w:t xml:space="preserve">___________ made between </w:t>
      </w:r>
    </w:p>
    <w:p w:rsidR="00F144A7" w:rsidRPr="007551E4" w:rsidRDefault="00F144A7" w:rsidP="00682B5D">
      <w:pPr>
        <w:jc w:val="both"/>
      </w:pPr>
    </w:p>
    <w:p w:rsidR="00F144A7" w:rsidRPr="007551E4" w:rsidRDefault="00F144A7" w:rsidP="00682B5D">
      <w:pPr>
        <w:jc w:val="both"/>
      </w:pPr>
      <w:r w:rsidRPr="007551E4">
        <w:t xml:space="preserve">_______________________________________________ </w:t>
      </w:r>
    </w:p>
    <w:p w:rsidR="00F144A7" w:rsidRPr="007551E4" w:rsidRDefault="00F144A7" w:rsidP="00682B5D">
      <w:pPr>
        <w:jc w:val="both"/>
      </w:pPr>
      <w:r w:rsidRPr="007551E4">
        <w:t xml:space="preserve">and___________________________________for_____________ (hereinafter called 'the said Agreement'), of security deposit for the due fulfillment by the said Supplier(s) of the terms and conditions contained in the said Agreement, on production of a bank Guarantee for Rs. __________ (Rupees______________________________________ Only) We, </w:t>
      </w:r>
    </w:p>
    <w:p w:rsidR="00F144A7" w:rsidRPr="007551E4" w:rsidRDefault="00F144A7" w:rsidP="00682B5D">
      <w:pPr>
        <w:jc w:val="both"/>
      </w:pPr>
    </w:p>
    <w:p w:rsidR="00F144A7" w:rsidRPr="007551E4" w:rsidRDefault="00F144A7" w:rsidP="00682B5D">
      <w:pPr>
        <w:jc w:val="both"/>
      </w:pPr>
      <w:r w:rsidRPr="007551E4">
        <w:t xml:space="preserve">______________________________________________________________, </w:t>
      </w:r>
    </w:p>
    <w:p w:rsidR="00F144A7" w:rsidRPr="007551E4" w:rsidRDefault="00F144A7" w:rsidP="00682B5D">
      <w:pPr>
        <w:jc w:val="both"/>
      </w:pPr>
      <w:r w:rsidRPr="007551E4">
        <w:t xml:space="preserve">(hereinafter referred (indicate the name of the bank) to as 'the Bank') at the request of </w:t>
      </w:r>
    </w:p>
    <w:p w:rsidR="00F144A7" w:rsidRPr="007551E4" w:rsidRDefault="00F144A7" w:rsidP="00682B5D">
      <w:pPr>
        <w:jc w:val="both"/>
      </w:pPr>
      <w:r w:rsidRPr="007551E4">
        <w:t xml:space="preserve">_________________________________________________ [supplier(s)] do hereby undertake to pay to the Government an amount not exceeding Rs. ______________ </w:t>
      </w:r>
    </w:p>
    <w:p w:rsidR="00F144A7" w:rsidRPr="007551E4" w:rsidRDefault="00F144A7" w:rsidP="00682B5D">
      <w:pPr>
        <w:jc w:val="both"/>
      </w:pPr>
    </w:p>
    <w:p w:rsidR="00F144A7" w:rsidRPr="007551E4" w:rsidRDefault="00F144A7" w:rsidP="00682B5D">
      <w:pPr>
        <w:jc w:val="both"/>
      </w:pPr>
      <w:r w:rsidRPr="007551E4">
        <w:t xml:space="preserve">against any loss or damage caused to or suffered or would be caused to or suffered by the Government by reason of any breach by the said Supplier(s) of any of the terms or conditions contained in the said Agreement. </w:t>
      </w:r>
    </w:p>
    <w:p w:rsidR="00F144A7" w:rsidRPr="007551E4" w:rsidRDefault="00F144A7" w:rsidP="00682B5D">
      <w:pPr>
        <w:jc w:val="both"/>
      </w:pPr>
    </w:p>
    <w:p w:rsidR="00F144A7" w:rsidRPr="007551E4" w:rsidRDefault="00F144A7" w:rsidP="00682B5D">
      <w:pPr>
        <w:jc w:val="both"/>
      </w:pPr>
      <w:r w:rsidRPr="007551E4">
        <w:t>2.</w:t>
      </w:r>
      <w:r w:rsidRPr="007551E4">
        <w:tab/>
        <w:t xml:space="preserve">We _______________________________________________________ (indicate the name of the bank) do hereby undertake to pay the amounts due and payable under this guarantee without any demur, merely on a demand from the Government stating that the amount claimed is due by way of loss or damage caused to or would be caused to or suffered by the Government by reason of breach by the said supplier(s) of any of the terms or conditions contained in the said Agreement or by reason of the supplier (s)' failure to perform the said Agreement. Any such demand made on the bank shall be conclusive as regards the amount due and payable by the Bank under this guarantee. However, our liability under this guarantee shall be restricted to an amount not exceeding Rs. _______________. </w:t>
      </w:r>
    </w:p>
    <w:p w:rsidR="00F144A7" w:rsidRPr="007551E4" w:rsidRDefault="00F144A7" w:rsidP="00682B5D">
      <w:pPr>
        <w:jc w:val="both"/>
      </w:pPr>
    </w:p>
    <w:p w:rsidR="00F144A7" w:rsidRPr="007551E4" w:rsidRDefault="00F144A7" w:rsidP="00682B5D">
      <w:pPr>
        <w:jc w:val="both"/>
      </w:pPr>
      <w:r w:rsidRPr="007551E4">
        <w:t>3.</w:t>
      </w:r>
      <w:r w:rsidRPr="007551E4">
        <w:tab/>
        <w:t xml:space="preserve">We undertake to pay to the Government any money so demanded notwithstanding any dispute or disputes raised by the supplier(s) in any suit or proceeding pending before any Court or Tribunal relating thereto our liability under this present being absolute and unequivocal. </w:t>
      </w:r>
    </w:p>
    <w:p w:rsidR="00F144A7" w:rsidRPr="007551E4" w:rsidRDefault="00F144A7" w:rsidP="00682B5D">
      <w:pPr>
        <w:jc w:val="both"/>
      </w:pPr>
    </w:p>
    <w:p w:rsidR="00F144A7" w:rsidRPr="007551E4" w:rsidRDefault="00F144A7" w:rsidP="00682B5D">
      <w:pPr>
        <w:jc w:val="both"/>
      </w:pPr>
      <w:r w:rsidRPr="007551E4">
        <w:t>The payment so made by us under this bond shall be a valid discharge of our liability for payment thereunder and the supplier(s) shall have no claim against us for making such payment.</w:t>
      </w:r>
    </w:p>
    <w:p w:rsidR="00F144A7" w:rsidRPr="007551E4" w:rsidRDefault="00F144A7" w:rsidP="00682B5D">
      <w:pPr>
        <w:jc w:val="both"/>
      </w:pPr>
    </w:p>
    <w:p w:rsidR="00F144A7" w:rsidRPr="007551E4" w:rsidRDefault="00F144A7" w:rsidP="00682B5D">
      <w:pPr>
        <w:jc w:val="both"/>
      </w:pPr>
      <w:r w:rsidRPr="007551E4">
        <w:t>4. We,_____________________________________________________________ (indicate the name of bank) further agree that the guarantee herein contained shall remain in full force and effect during the period that would be taken for the performance of the said Agreement and that it shall continue to be enforceable till all the dues of the</w:t>
      </w:r>
    </w:p>
    <w:p w:rsidR="00F144A7" w:rsidRPr="007551E4" w:rsidRDefault="00F144A7" w:rsidP="00682B5D">
      <w:pPr>
        <w:jc w:val="both"/>
      </w:pPr>
      <w:r w:rsidRPr="007551E4">
        <w:t xml:space="preserve"> </w:t>
      </w:r>
    </w:p>
    <w:p w:rsidR="00F144A7" w:rsidRPr="007551E4" w:rsidRDefault="00F144A7" w:rsidP="00682B5D">
      <w:pPr>
        <w:jc w:val="both"/>
      </w:pPr>
      <w:r w:rsidRPr="007551E4">
        <w:t>Government under or by virtue of the said Agreement have been fully paid and its claims satisfied or discharged or till__________________________________ Office/Department/Ministry of________________________________ certifies that the terms and conditions of the said Agreement have been fully and properly carried out by the said supplier (s) and accordingly discharges this guarantee. Unless a demand or claim under this guarantee is made on us in writing on or before the</w:t>
      </w:r>
    </w:p>
    <w:p w:rsidR="00F144A7" w:rsidRPr="007551E4" w:rsidRDefault="00F144A7" w:rsidP="00682B5D">
      <w:pPr>
        <w:jc w:val="both"/>
      </w:pPr>
    </w:p>
    <w:p w:rsidR="00F144A7" w:rsidRPr="007551E4" w:rsidRDefault="00F144A7" w:rsidP="00682B5D">
      <w:pPr>
        <w:jc w:val="both"/>
      </w:pPr>
      <w:r w:rsidRPr="007551E4">
        <w:t>___________________________________________ we shall be discharged from all liability under this guarantee thereafter.</w:t>
      </w:r>
    </w:p>
    <w:p w:rsidR="00F144A7" w:rsidRPr="007551E4" w:rsidRDefault="00F144A7" w:rsidP="00682B5D">
      <w:pPr>
        <w:jc w:val="both"/>
      </w:pPr>
    </w:p>
    <w:p w:rsidR="00F144A7" w:rsidRPr="007551E4" w:rsidRDefault="00F144A7" w:rsidP="00682B5D">
      <w:pPr>
        <w:jc w:val="both"/>
      </w:pPr>
      <w:r w:rsidRPr="007551E4">
        <w:t>5.</w:t>
      </w:r>
      <w:r w:rsidRPr="007551E4">
        <w:tab/>
        <w:t xml:space="preserve">We, _______________________________________________ (indicate the name of bank) further agree with the Government that the Government shall have the fullest liberty without our consent and without affecting in any manner our obligations hereunder to vary any of the terms and conditions of the said Agreement or to extend time of performance by the said supplier (s) from time to time or to postpone for any time or from time to time any of the powers exercisable by the Government against the said Supplier (s) and to forbear or enforce any of the terms and conditions relating to the said agreement and we shall not be relieved from our liability by reason of any such variation, or extension being granted to the said Supplier (s) or for any forbearance, act or omission on the part of the Government or any indulgence by the Government to the said Supplier (s) or by any such matter or thing whatsoever which under the law relating to sureties would, but for this provision, have effect of so relieving us. </w:t>
      </w:r>
    </w:p>
    <w:p w:rsidR="00F144A7" w:rsidRPr="007551E4" w:rsidRDefault="00F144A7" w:rsidP="00682B5D">
      <w:pPr>
        <w:jc w:val="both"/>
      </w:pPr>
    </w:p>
    <w:p w:rsidR="00F144A7" w:rsidRPr="007551E4" w:rsidRDefault="00F144A7" w:rsidP="00682B5D">
      <w:pPr>
        <w:jc w:val="both"/>
      </w:pPr>
      <w:r w:rsidRPr="007551E4">
        <w:t>6.</w:t>
      </w:r>
      <w:r w:rsidRPr="007551E4">
        <w:tab/>
        <w:t xml:space="preserve">This guarantee will not be discharged due to the change in the constitution of the Bank or the Supplier(s). </w:t>
      </w:r>
    </w:p>
    <w:p w:rsidR="00F144A7" w:rsidRPr="007551E4" w:rsidRDefault="00F144A7" w:rsidP="00682B5D">
      <w:pPr>
        <w:jc w:val="both"/>
      </w:pPr>
    </w:p>
    <w:p w:rsidR="00F144A7" w:rsidRPr="007551E4" w:rsidRDefault="00F144A7" w:rsidP="00682B5D">
      <w:pPr>
        <w:jc w:val="both"/>
      </w:pPr>
      <w:r w:rsidRPr="007551E4">
        <w:t>7.</w:t>
      </w:r>
      <w:r w:rsidRPr="007551E4">
        <w:tab/>
        <w:t xml:space="preserve">We, ________________________________________ (indicate the name of bank) lastly undertake not to revoke this guarantee during its currency except with the previous consent of the Government in writing. </w:t>
      </w:r>
    </w:p>
    <w:p w:rsidR="00F144A7" w:rsidRPr="007551E4" w:rsidRDefault="00F144A7" w:rsidP="00682B5D">
      <w:pPr>
        <w:jc w:val="both"/>
      </w:pPr>
    </w:p>
    <w:p w:rsidR="00F144A7" w:rsidRPr="007551E4" w:rsidRDefault="00F144A7" w:rsidP="00682B5D">
      <w:pPr>
        <w:jc w:val="both"/>
      </w:pPr>
      <w:r w:rsidRPr="007551E4">
        <w:t>8.</w:t>
      </w:r>
      <w:r w:rsidRPr="007551E4">
        <w:tab/>
        <w:t>Dated the ____________ day of ___________ _____ for _____________________ (indicate the name of the Bank).</w:t>
      </w:r>
    </w:p>
    <w:p w:rsidR="00F144A7" w:rsidRPr="00241D62" w:rsidRDefault="00F144A7" w:rsidP="00682B5D">
      <w:pPr>
        <w:spacing w:line="360" w:lineRule="auto"/>
        <w:ind w:left="720"/>
        <w:jc w:val="both"/>
        <w:rPr>
          <w:sz w:val="22"/>
          <w:szCs w:val="22"/>
        </w:rPr>
      </w:pPr>
    </w:p>
    <w:p w:rsidR="00F144A7" w:rsidRPr="00306FF6" w:rsidRDefault="00F144A7" w:rsidP="00682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rPr>
          <w:color w:val="000000"/>
        </w:rPr>
      </w:pPr>
    </w:p>
    <w:p w:rsidR="00F144A7" w:rsidRDefault="00F144A7"/>
    <w:sectPr w:rsidR="00F144A7" w:rsidSect="00D51120">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4A7" w:rsidRDefault="00F144A7">
      <w:r>
        <w:separator/>
      </w:r>
    </w:p>
  </w:endnote>
  <w:endnote w:type="continuationSeparator" w:id="0">
    <w:p w:rsidR="00F144A7" w:rsidRDefault="00F14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A7" w:rsidRPr="00BA52D2" w:rsidRDefault="00F144A7" w:rsidP="00DA254E">
    <w:pPr>
      <w:pStyle w:val="Footer"/>
      <w:pBdr>
        <w:top w:val="single" w:sz="4" w:space="1" w:color="auto"/>
      </w:pBdr>
      <w:rPr>
        <w:rFonts w:ascii="Arial" w:hAnsi="Arial"/>
        <w:sz w:val="20"/>
        <w:szCs w:val="20"/>
      </w:rPr>
    </w:pPr>
    <w:r>
      <w:rPr>
        <w:rFonts w:ascii="Arial" w:hAnsi="Arial"/>
        <w:sz w:val="20"/>
        <w:szCs w:val="20"/>
      </w:rPr>
      <w:t xml:space="preserve">&lt;Name of Registrar&gt;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Pr>
        <w:rFonts w:ascii="Arial" w:hAnsi="Arial"/>
        <w:noProof/>
        <w:sz w:val="20"/>
        <w:szCs w:val="20"/>
      </w:rPr>
      <w:t>2</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Pr>
        <w:rFonts w:ascii="Arial" w:hAnsi="Arial"/>
        <w:noProof/>
        <w:sz w:val="20"/>
        <w:szCs w:val="20"/>
      </w:rPr>
      <w:t>36</w:t>
    </w:r>
    <w:r w:rsidRPr="00277621">
      <w:rPr>
        <w:rFonts w:ascii="Arial" w:hAnsi="Arial"/>
        <w:sz w:val="20"/>
        <w:szCs w:val="20"/>
      </w:rPr>
      <w:fldChar w:fldCharType="end"/>
    </w:r>
  </w:p>
  <w:p w:rsidR="00F144A7" w:rsidRDefault="00F144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4A7" w:rsidRDefault="00F144A7">
      <w:r>
        <w:separator/>
      </w:r>
    </w:p>
  </w:footnote>
  <w:footnote w:type="continuationSeparator" w:id="0">
    <w:p w:rsidR="00F144A7" w:rsidRDefault="00F14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4A7" w:rsidRPr="00877F63" w:rsidRDefault="00F144A7" w:rsidP="002C193B">
    <w:pPr>
      <w:pStyle w:val="Header"/>
      <w:pBdr>
        <w:bottom w:val="single" w:sz="4" w:space="0" w:color="auto"/>
      </w:pBdr>
      <w:jc w:val="center"/>
      <w:rPr>
        <w:rFonts w:ascii="Arial" w:hAnsi="Arial" w:cs="Arial"/>
        <w:sz w:val="20"/>
        <w:szCs w:val="20"/>
      </w:rPr>
    </w:pPr>
    <w:r>
      <w:rPr>
        <w:rFonts w:ascii="Arial" w:hAnsi="Arial" w:cs="Arial"/>
        <w:sz w:val="20"/>
        <w:szCs w:val="20"/>
      </w:rPr>
      <w:t xml:space="preserve">Request for Quotation (RFQ) for </w:t>
    </w:r>
    <w:r w:rsidRPr="00B27874">
      <w:rPr>
        <w:rFonts w:ascii="Arial" w:hAnsi="Arial" w:cs="Arial"/>
        <w:sz w:val="20"/>
        <w:szCs w:val="20"/>
      </w:rPr>
      <w:t xml:space="preserve">Selection of Enrolment Agency for Enrolment of Children </w:t>
    </w:r>
    <w:r>
      <w:rPr>
        <w:rFonts w:ascii="Arial" w:hAnsi="Arial" w:cs="Arial"/>
        <w:sz w:val="20"/>
        <w:szCs w:val="20"/>
      </w:rPr>
      <w:t xml:space="preserve">below 5 years </w:t>
    </w:r>
    <w:r w:rsidRPr="00B27874">
      <w:rPr>
        <w:rFonts w:ascii="Arial" w:hAnsi="Arial" w:cs="Arial"/>
        <w:sz w:val="20"/>
        <w:szCs w:val="20"/>
      </w:rPr>
      <w:t xml:space="preserve">in </w:t>
    </w:r>
    <w:r w:rsidRPr="00FA3B1A">
      <w:rPr>
        <w:rFonts w:ascii="Arial" w:hAnsi="Arial" w:cs="Arial"/>
        <w:sz w:val="20"/>
        <w:szCs w:val="20"/>
      </w:rPr>
      <w:t>A</w:t>
    </w:r>
    <w:r>
      <w:rPr>
        <w:rFonts w:ascii="Arial" w:hAnsi="Arial" w:cs="Arial"/>
        <w:sz w:val="20"/>
        <w:szCs w:val="20"/>
      </w:rPr>
      <w:t>n</w:t>
    </w:r>
    <w:r w:rsidRPr="00FA3B1A">
      <w:rPr>
        <w:rFonts w:ascii="Arial" w:hAnsi="Arial" w:cs="Arial"/>
        <w:sz w:val="20"/>
        <w:szCs w:val="20"/>
      </w:rPr>
      <w:t>ganwadi</w:t>
    </w:r>
    <w:r>
      <w:rPr>
        <w:rFonts w:ascii="Arial" w:hAnsi="Arial" w:cs="Arial"/>
        <w:sz w:val="20"/>
        <w:szCs w:val="20"/>
      </w:rPr>
      <w:t xml:space="preserve"> / Other Locations – Volume III</w:t>
    </w:r>
  </w:p>
  <w:p w:rsidR="00F144A7" w:rsidRDefault="00F144A7" w:rsidP="002C193B">
    <w:pPr>
      <w:pStyle w:val="Header"/>
    </w:pPr>
  </w:p>
  <w:p w:rsidR="00F144A7" w:rsidRDefault="00F144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BC83B34"/>
    <w:lvl w:ilvl="0" w:tplc="000018BE">
      <w:start w:val="1"/>
      <w:numFmt w:val="decimal"/>
      <w:lvlText w:val="%1."/>
      <w:lvlJc w:val="left"/>
      <w:pPr>
        <w:tabs>
          <w:tab w:val="num" w:pos="720"/>
        </w:tabs>
        <w:ind w:left="720" w:hanging="360"/>
      </w:pPr>
      <w:rPr>
        <w:rFonts w:cs="Times New Roman"/>
      </w:rPr>
    </w:lvl>
    <w:lvl w:ilvl="1" w:tplc="8D7A2B62">
      <w:start w:val="1"/>
      <w:numFmt w:val="lowerLetter"/>
      <w:lvlText w:val="%2)"/>
      <w:lvlJc w:val="left"/>
      <w:pPr>
        <w:tabs>
          <w:tab w:val="num" w:pos="1440"/>
        </w:tabs>
        <w:ind w:left="1440" w:hanging="360"/>
      </w:pPr>
      <w:rPr>
        <w:rFonts w:cs="Times New Roman"/>
        <w:i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
    <w:nsid w:val="0CDE4523"/>
    <w:multiLevelType w:val="hybridMultilevel"/>
    <w:tmpl w:val="171CCD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3A120E28"/>
    <w:multiLevelType w:val="hybridMultilevel"/>
    <w:tmpl w:val="1ADCBBEA"/>
    <w:lvl w:ilvl="0" w:tplc="0409000F">
      <w:start w:val="1"/>
      <w:numFmt w:val="decimal"/>
      <w:lvlText w:val="%1."/>
      <w:lvlJc w:val="left"/>
      <w:pPr>
        <w:tabs>
          <w:tab w:val="num" w:pos="900"/>
        </w:tabs>
        <w:ind w:left="900" w:hanging="180"/>
      </w:pPr>
      <w:rPr>
        <w:rFonts w:cs="Times New Roman" w:hint="default"/>
        <w:kern w:val="0"/>
        <w:sz w:val="2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3DE7144B"/>
    <w:multiLevelType w:val="multilevel"/>
    <w:tmpl w:val="95F2D52E"/>
    <w:lvl w:ilvl="0">
      <w:start w:val="1"/>
      <w:numFmt w:val="lowerLetter"/>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4DCC45AC"/>
    <w:multiLevelType w:val="multilevel"/>
    <w:tmpl w:val="95F2D52E"/>
    <w:lvl w:ilvl="0">
      <w:start w:val="1"/>
      <w:numFmt w:val="lowerLetter"/>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08B1180"/>
    <w:multiLevelType w:val="hybridMultilevel"/>
    <w:tmpl w:val="95F2D52E"/>
    <w:lvl w:ilvl="0" w:tplc="B6C4F3C0">
      <w:start w:val="1"/>
      <w:numFmt w:val="lowerLetter"/>
      <w:lvlText w:val="(%1)"/>
      <w:lvlJc w:val="left"/>
      <w:pPr>
        <w:tabs>
          <w:tab w:val="num" w:pos="900"/>
        </w:tabs>
        <w:ind w:left="90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1">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71C014DC"/>
    <w:multiLevelType w:val="hybridMultilevel"/>
    <w:tmpl w:val="D8328736"/>
    <w:lvl w:ilvl="0" w:tplc="A64E8802">
      <w:start w:val="1"/>
      <w:numFmt w:val="lowerRoman"/>
      <w:lvlText w:val="(%1)"/>
      <w:lvlJc w:val="left"/>
      <w:pPr>
        <w:ind w:left="720" w:hanging="360"/>
      </w:pPr>
      <w:rPr>
        <w:rFonts w:ascii="Times New Roman" w:hAnsi="Times New Roman" w:cs="Times New Roman" w:hint="default"/>
        <w:b w:val="0"/>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8"/>
  </w:num>
  <w:num w:numId="4">
    <w:abstractNumId w:val="4"/>
  </w:num>
  <w:num w:numId="5">
    <w:abstractNumId w:val="3"/>
  </w:num>
  <w:num w:numId="6">
    <w:abstractNumId w:val="1"/>
  </w:num>
  <w:num w:numId="7">
    <w:abstractNumId w:val="1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7"/>
  </w:num>
  <w:num w:numId="12">
    <w:abstractNumId w:val="2"/>
  </w:num>
  <w:num w:numId="13">
    <w:abstractNumId w:val="12"/>
  </w:num>
  <w:num w:numId="14">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2B5D"/>
    <w:rsid w:val="00002A1C"/>
    <w:rsid w:val="00031A1F"/>
    <w:rsid w:val="00061D62"/>
    <w:rsid w:val="00085B3C"/>
    <w:rsid w:val="00095ECB"/>
    <w:rsid w:val="0009622D"/>
    <w:rsid w:val="000A7E0B"/>
    <w:rsid w:val="000C438B"/>
    <w:rsid w:val="000D4A84"/>
    <w:rsid w:val="000E33CA"/>
    <w:rsid w:val="00111D07"/>
    <w:rsid w:val="00135319"/>
    <w:rsid w:val="00142209"/>
    <w:rsid w:val="001916EB"/>
    <w:rsid w:val="001A7506"/>
    <w:rsid w:val="001B21FD"/>
    <w:rsid w:val="001C4359"/>
    <w:rsid w:val="001D1B8F"/>
    <w:rsid w:val="001D6E58"/>
    <w:rsid w:val="001F08D5"/>
    <w:rsid w:val="001F0FE8"/>
    <w:rsid w:val="001F10AB"/>
    <w:rsid w:val="001F3EF3"/>
    <w:rsid w:val="002002C3"/>
    <w:rsid w:val="00207DB2"/>
    <w:rsid w:val="00241D62"/>
    <w:rsid w:val="00276927"/>
    <w:rsid w:val="00277621"/>
    <w:rsid w:val="00290916"/>
    <w:rsid w:val="002C193B"/>
    <w:rsid w:val="003015A3"/>
    <w:rsid w:val="00306FF6"/>
    <w:rsid w:val="003079F4"/>
    <w:rsid w:val="003444B5"/>
    <w:rsid w:val="003527E5"/>
    <w:rsid w:val="00371366"/>
    <w:rsid w:val="0037344C"/>
    <w:rsid w:val="003A4EAF"/>
    <w:rsid w:val="003C38C7"/>
    <w:rsid w:val="004851E5"/>
    <w:rsid w:val="004C74DA"/>
    <w:rsid w:val="0052131C"/>
    <w:rsid w:val="005230F4"/>
    <w:rsid w:val="00537D94"/>
    <w:rsid w:val="00570AC6"/>
    <w:rsid w:val="00584849"/>
    <w:rsid w:val="0060489E"/>
    <w:rsid w:val="00626919"/>
    <w:rsid w:val="0063145E"/>
    <w:rsid w:val="006406A6"/>
    <w:rsid w:val="006550A2"/>
    <w:rsid w:val="006607A3"/>
    <w:rsid w:val="00682B5D"/>
    <w:rsid w:val="00694E80"/>
    <w:rsid w:val="006E3C0C"/>
    <w:rsid w:val="00707AC4"/>
    <w:rsid w:val="00750FF6"/>
    <w:rsid w:val="007551E4"/>
    <w:rsid w:val="00776ACB"/>
    <w:rsid w:val="007C306E"/>
    <w:rsid w:val="007D0097"/>
    <w:rsid w:val="007D4394"/>
    <w:rsid w:val="00842885"/>
    <w:rsid w:val="00842A82"/>
    <w:rsid w:val="008712D8"/>
    <w:rsid w:val="00877F63"/>
    <w:rsid w:val="008971FA"/>
    <w:rsid w:val="008A0475"/>
    <w:rsid w:val="0093050F"/>
    <w:rsid w:val="00931470"/>
    <w:rsid w:val="009640EF"/>
    <w:rsid w:val="009717C3"/>
    <w:rsid w:val="009C58A0"/>
    <w:rsid w:val="009F02DD"/>
    <w:rsid w:val="00A02BF7"/>
    <w:rsid w:val="00A16343"/>
    <w:rsid w:val="00A25DE8"/>
    <w:rsid w:val="00AF4A98"/>
    <w:rsid w:val="00B27874"/>
    <w:rsid w:val="00BA2038"/>
    <w:rsid w:val="00BA52D2"/>
    <w:rsid w:val="00C05422"/>
    <w:rsid w:val="00C0562D"/>
    <w:rsid w:val="00C51C4D"/>
    <w:rsid w:val="00C6707B"/>
    <w:rsid w:val="00C84EA5"/>
    <w:rsid w:val="00CA6916"/>
    <w:rsid w:val="00CD48AD"/>
    <w:rsid w:val="00CE1B2A"/>
    <w:rsid w:val="00D33CD0"/>
    <w:rsid w:val="00D51120"/>
    <w:rsid w:val="00DA00B0"/>
    <w:rsid w:val="00DA254E"/>
    <w:rsid w:val="00DD5026"/>
    <w:rsid w:val="00E060BB"/>
    <w:rsid w:val="00E148A9"/>
    <w:rsid w:val="00E66D76"/>
    <w:rsid w:val="00E92008"/>
    <w:rsid w:val="00EA779D"/>
    <w:rsid w:val="00F11B3E"/>
    <w:rsid w:val="00F1224D"/>
    <w:rsid w:val="00F144A7"/>
    <w:rsid w:val="00F20D02"/>
    <w:rsid w:val="00F30FDA"/>
    <w:rsid w:val="00F32A3C"/>
    <w:rsid w:val="00F734D2"/>
    <w:rsid w:val="00F942ED"/>
    <w:rsid w:val="00FA3B1A"/>
    <w:rsid w:val="00FB6FD1"/>
    <w:rsid w:val="00FC0703"/>
    <w:rsid w:val="00FE48CF"/>
    <w:rsid w:val="00FE6C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82B5D"/>
    <w:rPr>
      <w:sz w:val="24"/>
      <w:szCs w:val="24"/>
    </w:rPr>
  </w:style>
  <w:style w:type="paragraph" w:styleId="Heading1">
    <w:name w:val="heading 1"/>
    <w:basedOn w:val="Normal"/>
    <w:next w:val="Normal"/>
    <w:link w:val="Heading1Char"/>
    <w:uiPriority w:val="99"/>
    <w:qFormat/>
    <w:rsid w:val="00682B5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82B5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82B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82B5D"/>
    <w:pPr>
      <w:keepNext/>
      <w:spacing w:before="240" w:after="60"/>
      <w:outlineLvl w:val="3"/>
    </w:pPr>
    <w:rPr>
      <w:b/>
      <w:bCs/>
      <w:sz w:val="28"/>
      <w:szCs w:val="28"/>
    </w:rPr>
  </w:style>
  <w:style w:type="paragraph" w:styleId="Heading5">
    <w:name w:val="heading 5"/>
    <w:basedOn w:val="Normal"/>
    <w:next w:val="Normal"/>
    <w:link w:val="Heading5Char"/>
    <w:uiPriority w:val="99"/>
    <w:qFormat/>
    <w:rsid w:val="00682B5D"/>
    <w:pPr>
      <w:keepNext/>
      <w:keepLines/>
      <w:spacing w:before="200" w:line="276" w:lineRule="auto"/>
      <w:ind w:left="1008" w:hanging="432"/>
      <w:outlineLvl w:val="4"/>
    </w:pPr>
    <w:rPr>
      <w:rFonts w:ascii="Verdana" w:hAnsi="Verdana" w:cs="Mangal"/>
      <w:color w:val="243F60"/>
      <w:sz w:val="22"/>
      <w:szCs w:val="22"/>
      <w:lang w:val="en-IN"/>
    </w:rPr>
  </w:style>
  <w:style w:type="paragraph" w:styleId="Heading6">
    <w:name w:val="heading 6"/>
    <w:basedOn w:val="Normal"/>
    <w:next w:val="Normal"/>
    <w:link w:val="Heading6Char"/>
    <w:uiPriority w:val="99"/>
    <w:qFormat/>
    <w:rsid w:val="00682B5D"/>
    <w:pPr>
      <w:spacing w:before="240" w:after="60"/>
      <w:outlineLvl w:val="5"/>
    </w:pPr>
    <w:rPr>
      <w:b/>
      <w:bCs/>
      <w:sz w:val="22"/>
      <w:szCs w:val="22"/>
    </w:rPr>
  </w:style>
  <w:style w:type="paragraph" w:styleId="Heading7">
    <w:name w:val="heading 7"/>
    <w:basedOn w:val="Normal"/>
    <w:next w:val="Normal"/>
    <w:link w:val="Heading7Char"/>
    <w:uiPriority w:val="99"/>
    <w:qFormat/>
    <w:rsid w:val="00682B5D"/>
    <w:pPr>
      <w:keepNext/>
      <w:keepLines/>
      <w:spacing w:before="200" w:line="276" w:lineRule="auto"/>
      <w:ind w:left="1296" w:hanging="288"/>
      <w:outlineLvl w:val="6"/>
    </w:pPr>
    <w:rPr>
      <w:rFonts w:ascii="Verdana" w:hAnsi="Verdana" w:cs="Mangal"/>
      <w:i/>
      <w:iCs/>
      <w:color w:val="404040"/>
      <w:sz w:val="22"/>
      <w:szCs w:val="22"/>
      <w:lang w:val="en-IN"/>
    </w:rPr>
  </w:style>
  <w:style w:type="paragraph" w:styleId="Heading8">
    <w:name w:val="heading 8"/>
    <w:basedOn w:val="Normal"/>
    <w:next w:val="Normal"/>
    <w:link w:val="Heading8Char"/>
    <w:uiPriority w:val="99"/>
    <w:qFormat/>
    <w:rsid w:val="00682B5D"/>
    <w:pPr>
      <w:spacing w:before="240" w:after="60"/>
      <w:outlineLvl w:val="7"/>
    </w:pPr>
    <w:rPr>
      <w:i/>
      <w:iCs/>
    </w:rPr>
  </w:style>
  <w:style w:type="paragraph" w:styleId="Heading9">
    <w:name w:val="heading 9"/>
    <w:basedOn w:val="Normal"/>
    <w:next w:val="Normal"/>
    <w:link w:val="Heading9Char"/>
    <w:uiPriority w:val="99"/>
    <w:qFormat/>
    <w:rsid w:val="00682B5D"/>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2B5D"/>
    <w:rPr>
      <w:rFonts w:ascii="Arial" w:hAnsi="Arial" w:cs="Arial"/>
      <w:b/>
      <w:bCs/>
      <w:kern w:val="32"/>
      <w:sz w:val="32"/>
      <w:szCs w:val="32"/>
      <w:lang w:val="en-US" w:eastAsia="en-US" w:bidi="ar-SA"/>
    </w:rPr>
  </w:style>
  <w:style w:type="character" w:customStyle="1" w:styleId="Heading2Char">
    <w:name w:val="Heading 2 Char"/>
    <w:basedOn w:val="DefaultParagraphFont"/>
    <w:link w:val="Heading2"/>
    <w:uiPriority w:val="99"/>
    <w:locked/>
    <w:rsid w:val="00682B5D"/>
    <w:rPr>
      <w:rFonts w:ascii="Arial" w:hAnsi="Arial" w:cs="Arial"/>
      <w:b/>
      <w:bCs/>
      <w:i/>
      <w:iCs/>
      <w:sz w:val="28"/>
      <w:szCs w:val="28"/>
      <w:lang w:val="en-US" w:eastAsia="en-US" w:bidi="ar-SA"/>
    </w:rPr>
  </w:style>
  <w:style w:type="character" w:customStyle="1" w:styleId="Heading3Char">
    <w:name w:val="Heading 3 Char"/>
    <w:basedOn w:val="DefaultParagraphFont"/>
    <w:link w:val="Heading3"/>
    <w:uiPriority w:val="99"/>
    <w:locked/>
    <w:rsid w:val="00682B5D"/>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semiHidden/>
    <w:locked/>
    <w:rsid w:val="00682B5D"/>
    <w:rPr>
      <w:rFonts w:cs="Times New Roman"/>
      <w:b/>
      <w:bCs/>
      <w:sz w:val="28"/>
      <w:szCs w:val="28"/>
      <w:lang w:val="en-US" w:eastAsia="en-US" w:bidi="ar-SA"/>
    </w:rPr>
  </w:style>
  <w:style w:type="character" w:customStyle="1" w:styleId="Heading5Char">
    <w:name w:val="Heading 5 Char"/>
    <w:basedOn w:val="DefaultParagraphFont"/>
    <w:link w:val="Heading5"/>
    <w:uiPriority w:val="99"/>
    <w:semiHidden/>
    <w:locked/>
    <w:rsid w:val="00682B5D"/>
    <w:rPr>
      <w:rFonts w:ascii="Verdana" w:hAnsi="Verdana" w:cs="Mangal"/>
      <w:color w:val="243F60"/>
      <w:sz w:val="22"/>
      <w:szCs w:val="22"/>
      <w:lang w:val="en-IN" w:eastAsia="en-US" w:bidi="ar-SA"/>
    </w:rPr>
  </w:style>
  <w:style w:type="character" w:customStyle="1" w:styleId="Heading6Char">
    <w:name w:val="Heading 6 Char"/>
    <w:basedOn w:val="DefaultParagraphFont"/>
    <w:link w:val="Heading6"/>
    <w:uiPriority w:val="99"/>
    <w:locked/>
    <w:rsid w:val="00682B5D"/>
    <w:rPr>
      <w:rFonts w:cs="Times New Roman"/>
      <w:b/>
      <w:bCs/>
      <w:sz w:val="22"/>
      <w:szCs w:val="22"/>
      <w:lang w:val="en-US" w:eastAsia="en-US" w:bidi="ar-SA"/>
    </w:rPr>
  </w:style>
  <w:style w:type="character" w:customStyle="1" w:styleId="Heading7Char">
    <w:name w:val="Heading 7 Char"/>
    <w:basedOn w:val="DefaultParagraphFont"/>
    <w:link w:val="Heading7"/>
    <w:uiPriority w:val="99"/>
    <w:semiHidden/>
    <w:locked/>
    <w:rsid w:val="00682B5D"/>
    <w:rPr>
      <w:rFonts w:ascii="Verdana" w:hAnsi="Verdana" w:cs="Mangal"/>
      <w:i/>
      <w:iCs/>
      <w:color w:val="404040"/>
      <w:sz w:val="22"/>
      <w:szCs w:val="22"/>
      <w:lang w:val="en-IN" w:eastAsia="en-US" w:bidi="ar-SA"/>
    </w:rPr>
  </w:style>
  <w:style w:type="character" w:customStyle="1" w:styleId="Heading8Char">
    <w:name w:val="Heading 8 Char"/>
    <w:basedOn w:val="DefaultParagraphFont"/>
    <w:link w:val="Heading8"/>
    <w:uiPriority w:val="99"/>
    <w:semiHidden/>
    <w:locked/>
    <w:rsid w:val="00682B5D"/>
    <w:rPr>
      <w:rFonts w:cs="Times New Roman"/>
      <w:i/>
      <w:iCs/>
      <w:sz w:val="24"/>
      <w:szCs w:val="24"/>
      <w:lang w:val="en-US" w:eastAsia="en-US" w:bidi="ar-SA"/>
    </w:rPr>
  </w:style>
  <w:style w:type="character" w:customStyle="1" w:styleId="Heading9Char">
    <w:name w:val="Heading 9 Char"/>
    <w:basedOn w:val="DefaultParagraphFont"/>
    <w:link w:val="Heading9"/>
    <w:uiPriority w:val="99"/>
    <w:semiHidden/>
    <w:locked/>
    <w:rsid w:val="00682B5D"/>
    <w:rPr>
      <w:rFonts w:ascii="Arial" w:hAnsi="Arial" w:cs="Arial"/>
      <w:sz w:val="22"/>
      <w:szCs w:val="22"/>
      <w:lang w:val="en-US" w:eastAsia="en-US" w:bidi="ar-SA"/>
    </w:rPr>
  </w:style>
  <w:style w:type="paragraph" w:customStyle="1" w:styleId="Char">
    <w:name w:val="Char"/>
    <w:basedOn w:val="Normal"/>
    <w:autoRedefine/>
    <w:uiPriority w:val="99"/>
    <w:rsid w:val="00682B5D"/>
    <w:pPr>
      <w:spacing w:after="160"/>
      <w:jc w:val="both"/>
    </w:pPr>
    <w:rPr>
      <w:rFonts w:ascii="Bookman Old Style" w:hAnsi="Bookman Old Style"/>
      <w:b/>
      <w:bCs/>
      <w:iCs/>
      <w:sz w:val="28"/>
      <w:szCs w:val="28"/>
    </w:rPr>
  </w:style>
  <w:style w:type="paragraph" w:customStyle="1" w:styleId="Cpara">
    <w:name w:val="Cpara"/>
    <w:basedOn w:val="Normal"/>
    <w:link w:val="CparaChar"/>
    <w:uiPriority w:val="99"/>
    <w:rsid w:val="00682B5D"/>
    <w:pPr>
      <w:spacing w:after="120" w:line="360" w:lineRule="auto"/>
      <w:ind w:left="720"/>
      <w:jc w:val="both"/>
    </w:pPr>
    <w:rPr>
      <w:rFonts w:ascii="Garamond" w:hAnsi="Garamond"/>
      <w:sz w:val="22"/>
    </w:rPr>
  </w:style>
  <w:style w:type="character" w:customStyle="1" w:styleId="CparaChar">
    <w:name w:val="Cpara Char"/>
    <w:basedOn w:val="DefaultParagraphFont"/>
    <w:link w:val="Cpara"/>
    <w:uiPriority w:val="99"/>
    <w:locked/>
    <w:rsid w:val="00682B5D"/>
    <w:rPr>
      <w:rFonts w:ascii="Garamond" w:hAnsi="Garamond" w:cs="Times New Roman"/>
      <w:sz w:val="24"/>
      <w:szCs w:val="24"/>
      <w:lang w:val="en-US" w:eastAsia="en-US" w:bidi="ar-SA"/>
    </w:rPr>
  </w:style>
  <w:style w:type="character" w:styleId="Hyperlink">
    <w:name w:val="Hyperlink"/>
    <w:basedOn w:val="DefaultParagraphFont"/>
    <w:uiPriority w:val="99"/>
    <w:rsid w:val="00682B5D"/>
    <w:rPr>
      <w:rFonts w:cs="Times New Roman"/>
      <w:color w:val="0000FF"/>
      <w:u w:val="single"/>
    </w:rPr>
  </w:style>
  <w:style w:type="table" w:styleId="TableGrid">
    <w:name w:val="Table Grid"/>
    <w:basedOn w:val="TableNormal"/>
    <w:uiPriority w:val="99"/>
    <w:rsid w:val="00682B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uiPriority w:val="99"/>
    <w:rsid w:val="00682B5D"/>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uiPriority w:val="99"/>
    <w:rsid w:val="00682B5D"/>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uiPriority w:val="99"/>
    <w:rsid w:val="00682B5D"/>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Times New Roman" w:hAnsi="Times New Roman" w:cs="Times New Roman"/>
        <w:b/>
        <w:sz w:val="22"/>
      </w:rPr>
      <w:tblPr/>
      <w:tcPr>
        <w:shd w:val="clear" w:color="auto" w:fill="EBFFEB"/>
      </w:tcPr>
    </w:tblStylePr>
    <w:tblStylePr w:type="band1Horz">
      <w:rPr>
        <w:rFonts w:ascii="Times New Roman" w:hAnsi="Times New Roman" w:cs="Times New Roman"/>
        <w:sz w:val="22"/>
      </w:rPr>
      <w:tblPr/>
      <w:tcPr>
        <w:shd w:val="clear" w:color="auto" w:fill="FCFFEF"/>
      </w:tcPr>
    </w:tblStylePr>
    <w:tblStylePr w:type="band2Horz">
      <w:rPr>
        <w:rFonts w:ascii="Times New Roman" w:hAnsi="Times New Roman" w:cs="Times New Roman"/>
        <w:sz w:val="22"/>
      </w:rPr>
      <w:tblPr/>
      <w:tcPr>
        <w:shd w:val="clear" w:color="auto" w:fill="F7FFF7"/>
      </w:tcPr>
    </w:tblStylePr>
  </w:style>
  <w:style w:type="paragraph" w:styleId="TOC1">
    <w:name w:val="toc 1"/>
    <w:basedOn w:val="Normal"/>
    <w:next w:val="Normal"/>
    <w:autoRedefine/>
    <w:uiPriority w:val="99"/>
    <w:rsid w:val="00682B5D"/>
  </w:style>
  <w:style w:type="paragraph" w:styleId="TOC2">
    <w:name w:val="toc 2"/>
    <w:basedOn w:val="Normal"/>
    <w:next w:val="Normal"/>
    <w:autoRedefine/>
    <w:uiPriority w:val="99"/>
    <w:rsid w:val="00682B5D"/>
    <w:pPr>
      <w:ind w:left="240"/>
    </w:pPr>
  </w:style>
  <w:style w:type="paragraph" w:styleId="TOC3">
    <w:name w:val="toc 3"/>
    <w:basedOn w:val="Normal"/>
    <w:next w:val="Normal"/>
    <w:autoRedefine/>
    <w:uiPriority w:val="99"/>
    <w:semiHidden/>
    <w:rsid w:val="00682B5D"/>
    <w:pPr>
      <w:ind w:left="480"/>
    </w:pPr>
  </w:style>
  <w:style w:type="paragraph" w:styleId="Header">
    <w:name w:val="header"/>
    <w:basedOn w:val="Normal"/>
    <w:link w:val="HeaderChar1"/>
    <w:uiPriority w:val="99"/>
    <w:rsid w:val="00682B5D"/>
    <w:pPr>
      <w:tabs>
        <w:tab w:val="center" w:pos="4320"/>
        <w:tab w:val="right" w:pos="8640"/>
      </w:tabs>
    </w:pPr>
  </w:style>
  <w:style w:type="character" w:customStyle="1" w:styleId="HeaderChar">
    <w:name w:val="Header Char"/>
    <w:basedOn w:val="DefaultParagraphFont"/>
    <w:link w:val="Header"/>
    <w:uiPriority w:val="99"/>
    <w:semiHidden/>
    <w:locked/>
    <w:rsid w:val="00682B5D"/>
    <w:rPr>
      <w:rFonts w:cs="Times New Roman"/>
    </w:rPr>
  </w:style>
  <w:style w:type="character" w:customStyle="1" w:styleId="HeaderChar1">
    <w:name w:val="Header Char1"/>
    <w:basedOn w:val="DefaultParagraphFont"/>
    <w:link w:val="Header"/>
    <w:uiPriority w:val="99"/>
    <w:locked/>
    <w:rsid w:val="00682B5D"/>
    <w:rPr>
      <w:rFonts w:cs="Times New Roman"/>
      <w:sz w:val="24"/>
      <w:szCs w:val="24"/>
      <w:lang w:val="en-US" w:eastAsia="en-US" w:bidi="ar-SA"/>
    </w:rPr>
  </w:style>
  <w:style w:type="paragraph" w:styleId="Footer">
    <w:name w:val="footer"/>
    <w:basedOn w:val="Normal"/>
    <w:link w:val="FooterChar1"/>
    <w:uiPriority w:val="99"/>
    <w:rsid w:val="00682B5D"/>
    <w:pPr>
      <w:tabs>
        <w:tab w:val="center" w:pos="4320"/>
        <w:tab w:val="right" w:pos="8640"/>
      </w:tabs>
    </w:pPr>
  </w:style>
  <w:style w:type="character" w:customStyle="1" w:styleId="FooterChar">
    <w:name w:val="Footer Char"/>
    <w:basedOn w:val="DefaultParagraphFont"/>
    <w:link w:val="Footer"/>
    <w:uiPriority w:val="99"/>
    <w:locked/>
    <w:rsid w:val="00682B5D"/>
    <w:rPr>
      <w:rFonts w:cs="Times New Roman"/>
    </w:rPr>
  </w:style>
  <w:style w:type="character" w:customStyle="1" w:styleId="FooterChar1">
    <w:name w:val="Footer Char1"/>
    <w:basedOn w:val="DefaultParagraphFont"/>
    <w:link w:val="Footer"/>
    <w:uiPriority w:val="99"/>
    <w:semiHidden/>
    <w:locked/>
    <w:rsid w:val="00682B5D"/>
    <w:rPr>
      <w:rFonts w:cs="Times New Roman"/>
      <w:sz w:val="24"/>
      <w:szCs w:val="24"/>
      <w:lang w:val="en-US" w:eastAsia="en-US" w:bidi="ar-SA"/>
    </w:rPr>
  </w:style>
  <w:style w:type="paragraph" w:styleId="Date">
    <w:name w:val="Date"/>
    <w:basedOn w:val="Normal"/>
    <w:next w:val="Normal"/>
    <w:link w:val="DateChar"/>
    <w:uiPriority w:val="99"/>
    <w:rsid w:val="00682B5D"/>
  </w:style>
  <w:style w:type="character" w:customStyle="1" w:styleId="DateChar">
    <w:name w:val="Date Char"/>
    <w:basedOn w:val="DefaultParagraphFont"/>
    <w:link w:val="Date"/>
    <w:uiPriority w:val="99"/>
    <w:semiHidden/>
    <w:locked/>
    <w:rsid w:val="001C4359"/>
    <w:rPr>
      <w:rFonts w:cs="Times New Roman"/>
      <w:sz w:val="24"/>
      <w:szCs w:val="24"/>
    </w:rPr>
  </w:style>
  <w:style w:type="paragraph" w:customStyle="1" w:styleId="CharCharCharCharCharChar">
    <w:name w:val="Char Char Char Char Char Char"/>
    <w:basedOn w:val="Normal"/>
    <w:uiPriority w:val="99"/>
    <w:rsid w:val="00682B5D"/>
    <w:pPr>
      <w:spacing w:after="160" w:line="240" w:lineRule="exact"/>
    </w:pPr>
    <w:rPr>
      <w:rFonts w:ascii="Verdana" w:hAnsi="Verdana"/>
      <w:szCs w:val="20"/>
      <w:lang w:val="en-IN"/>
    </w:rPr>
  </w:style>
  <w:style w:type="paragraph" w:styleId="BalloonText">
    <w:name w:val="Balloon Text"/>
    <w:basedOn w:val="Normal"/>
    <w:link w:val="BalloonTextChar"/>
    <w:uiPriority w:val="99"/>
    <w:semiHidden/>
    <w:rsid w:val="00682B5D"/>
    <w:rPr>
      <w:rFonts w:ascii="Tahoma" w:hAnsi="Tahoma" w:cs="Tahoma"/>
      <w:sz w:val="16"/>
      <w:szCs w:val="16"/>
    </w:rPr>
  </w:style>
  <w:style w:type="character" w:customStyle="1" w:styleId="BalloonTextChar">
    <w:name w:val="Balloon Text Char"/>
    <w:basedOn w:val="DefaultParagraphFont"/>
    <w:link w:val="BalloonText"/>
    <w:uiPriority w:val="99"/>
    <w:locked/>
    <w:rsid w:val="00682B5D"/>
    <w:rPr>
      <w:rFonts w:ascii="Tahoma" w:hAnsi="Tahoma" w:cs="Tahoma"/>
      <w:sz w:val="16"/>
      <w:szCs w:val="16"/>
      <w:lang w:val="en-US" w:eastAsia="en-US" w:bidi="ar-SA"/>
    </w:rPr>
  </w:style>
  <w:style w:type="paragraph" w:styleId="ListParagraph">
    <w:name w:val="List Paragraph"/>
    <w:basedOn w:val="Normal"/>
    <w:uiPriority w:val="99"/>
    <w:qFormat/>
    <w:rsid w:val="00682B5D"/>
    <w:pPr>
      <w:ind w:left="720"/>
    </w:pPr>
    <w:rPr>
      <w:rFonts w:ascii="Cambria" w:hAnsi="Cambria"/>
      <w:sz w:val="22"/>
      <w:lang w:val="en-GB"/>
    </w:rPr>
  </w:style>
  <w:style w:type="character" w:styleId="PageNumber">
    <w:name w:val="page number"/>
    <w:basedOn w:val="DefaultParagraphFont"/>
    <w:uiPriority w:val="99"/>
    <w:rsid w:val="00682B5D"/>
    <w:rPr>
      <w:rFonts w:cs="Times New Roman"/>
    </w:rPr>
  </w:style>
  <w:style w:type="paragraph" w:styleId="FootnoteText">
    <w:name w:val="footnote text"/>
    <w:basedOn w:val="Normal"/>
    <w:link w:val="FootnoteTextChar"/>
    <w:uiPriority w:val="99"/>
    <w:semiHidden/>
    <w:rsid w:val="00682B5D"/>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uiPriority w:val="99"/>
    <w:semiHidden/>
    <w:locked/>
    <w:rsid w:val="00682B5D"/>
    <w:rPr>
      <w:rFonts w:ascii="Calibri" w:hAnsi="Calibri" w:cs="Times New Roman"/>
      <w:lang w:val="en-US" w:eastAsia="en-US" w:bidi="ar-SA"/>
    </w:rPr>
  </w:style>
  <w:style w:type="character" w:styleId="FootnoteReference">
    <w:name w:val="footnote reference"/>
    <w:basedOn w:val="DefaultParagraphFont"/>
    <w:uiPriority w:val="99"/>
    <w:semiHidden/>
    <w:rsid w:val="00682B5D"/>
    <w:rPr>
      <w:rFonts w:cs="Times New Roman"/>
      <w:vertAlign w:val="superscript"/>
    </w:rPr>
  </w:style>
  <w:style w:type="paragraph" w:customStyle="1" w:styleId="sub">
    <w:name w:val="sub"/>
    <w:basedOn w:val="Normal"/>
    <w:uiPriority w:val="99"/>
    <w:rsid w:val="00682B5D"/>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uiPriority w:val="99"/>
    <w:qFormat/>
    <w:rsid w:val="00682B5D"/>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uiPriority w:val="99"/>
    <w:qFormat/>
    <w:rsid w:val="00682B5D"/>
    <w:rPr>
      <w:rFonts w:cs="Times New Roman"/>
      <w:i/>
      <w:iCs/>
    </w:rPr>
  </w:style>
  <w:style w:type="paragraph" w:styleId="CommentText">
    <w:name w:val="annotation text"/>
    <w:basedOn w:val="Normal"/>
    <w:link w:val="CommentTextChar"/>
    <w:uiPriority w:val="99"/>
    <w:semiHidden/>
    <w:rsid w:val="00682B5D"/>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uiPriority w:val="99"/>
    <w:locked/>
    <w:rsid w:val="00682B5D"/>
    <w:rPr>
      <w:rFonts w:ascii="Calibri" w:hAnsi="Calibri" w:cs="Times New Roman"/>
      <w:lang w:val="en-US" w:eastAsia="en-US" w:bidi="ar-SA"/>
    </w:rPr>
  </w:style>
  <w:style w:type="paragraph" w:styleId="DocumentMap">
    <w:name w:val="Document Map"/>
    <w:basedOn w:val="Normal"/>
    <w:link w:val="DocumentMapChar"/>
    <w:uiPriority w:val="99"/>
    <w:semiHidden/>
    <w:rsid w:val="00682B5D"/>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uiPriority w:val="99"/>
    <w:locked/>
    <w:rsid w:val="00682B5D"/>
    <w:rPr>
      <w:rFonts w:ascii="Tahoma" w:hAnsi="Tahoma" w:cs="Tahoma"/>
      <w:sz w:val="16"/>
      <w:szCs w:val="16"/>
      <w:lang w:val="en-US" w:eastAsia="en-US" w:bidi="ar-SA"/>
    </w:rPr>
  </w:style>
  <w:style w:type="character" w:customStyle="1" w:styleId="CharChar4">
    <w:name w:val="Char Char4"/>
    <w:basedOn w:val="DefaultParagraphFont"/>
    <w:uiPriority w:val="99"/>
    <w:locked/>
    <w:rsid w:val="00682B5D"/>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uiPriority w:val="99"/>
    <w:semiHidden/>
    <w:rsid w:val="00682B5D"/>
    <w:rPr>
      <w:b/>
      <w:bCs/>
    </w:rPr>
  </w:style>
  <w:style w:type="character" w:customStyle="1" w:styleId="CommentSubjectChar">
    <w:name w:val="Comment Subject Char"/>
    <w:basedOn w:val="CommentTextChar"/>
    <w:link w:val="CommentSubject"/>
    <w:uiPriority w:val="99"/>
    <w:locked/>
    <w:rsid w:val="00682B5D"/>
    <w:rPr>
      <w:b/>
      <w:bCs/>
    </w:rPr>
  </w:style>
  <w:style w:type="character" w:customStyle="1" w:styleId="CharChar9">
    <w:name w:val="Char Char9"/>
    <w:basedOn w:val="DefaultParagraphFont"/>
    <w:uiPriority w:val="99"/>
    <w:locked/>
    <w:rsid w:val="00682B5D"/>
    <w:rPr>
      <w:rFonts w:ascii="Cambria" w:hAnsi="Cambria" w:cs="Cambria"/>
      <w:b/>
      <w:bCs/>
      <w:kern w:val="32"/>
      <w:sz w:val="32"/>
      <w:szCs w:val="32"/>
      <w:lang w:val="en-US" w:eastAsia="en-US"/>
    </w:rPr>
  </w:style>
  <w:style w:type="character" w:customStyle="1" w:styleId="CharChar8">
    <w:name w:val="Char Char8"/>
    <w:basedOn w:val="DefaultParagraphFont"/>
    <w:uiPriority w:val="99"/>
    <w:locked/>
    <w:rsid w:val="00682B5D"/>
    <w:rPr>
      <w:rFonts w:cs="Times New Roman"/>
      <w:b/>
      <w:bCs/>
      <w:sz w:val="24"/>
      <w:szCs w:val="24"/>
      <w:lang w:val="en-US" w:eastAsia="en-US"/>
    </w:rPr>
  </w:style>
  <w:style w:type="character" w:customStyle="1" w:styleId="CharChar3">
    <w:name w:val="Char Char3"/>
    <w:basedOn w:val="DefaultParagraphFont"/>
    <w:uiPriority w:val="99"/>
    <w:locked/>
    <w:rsid w:val="00682B5D"/>
    <w:rPr>
      <w:rFonts w:ascii="Calibri" w:hAnsi="Calibri" w:cs="Calibri"/>
      <w:lang w:val="en-US" w:eastAsia="en-US"/>
    </w:rPr>
  </w:style>
  <w:style w:type="character" w:customStyle="1" w:styleId="CharChar2">
    <w:name w:val="Char Char2"/>
    <w:basedOn w:val="DefaultParagraphFont"/>
    <w:uiPriority w:val="99"/>
    <w:locked/>
    <w:rsid w:val="00682B5D"/>
    <w:rPr>
      <w:rFonts w:ascii="Tahoma" w:hAnsi="Tahoma" w:cs="Tahoma"/>
      <w:sz w:val="16"/>
      <w:szCs w:val="16"/>
      <w:lang w:val="en-US" w:eastAsia="en-US"/>
    </w:rPr>
  </w:style>
  <w:style w:type="character" w:customStyle="1" w:styleId="CharChar1">
    <w:name w:val="Char Char1"/>
    <w:basedOn w:val="DefaultParagraphFont"/>
    <w:uiPriority w:val="99"/>
    <w:locked/>
    <w:rsid w:val="00682B5D"/>
    <w:rPr>
      <w:rFonts w:ascii="Tahoma" w:hAnsi="Tahoma" w:cs="Tahoma"/>
      <w:sz w:val="16"/>
      <w:szCs w:val="16"/>
      <w:lang w:val="en-US" w:eastAsia="en-US"/>
    </w:rPr>
  </w:style>
  <w:style w:type="character" w:customStyle="1" w:styleId="CharChar">
    <w:name w:val="Char Char"/>
    <w:basedOn w:val="CharChar3"/>
    <w:uiPriority w:val="99"/>
    <w:locked/>
    <w:rsid w:val="00682B5D"/>
    <w:rPr>
      <w:b/>
      <w:bCs/>
    </w:rPr>
  </w:style>
  <w:style w:type="table" w:customStyle="1" w:styleId="TableGrid1">
    <w:name w:val="Table Grid1"/>
    <w:uiPriority w:val="99"/>
    <w:rsid w:val="00682B5D"/>
    <w:pPr>
      <w:spacing w:after="200" w:line="276"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uiPriority w:val="99"/>
    <w:rsid w:val="00682B5D"/>
    <w:rPr>
      <w:rFonts w:ascii="Calibri" w:hAnsi="Calibri" w:cs="Calibri"/>
      <w:sz w:val="20"/>
      <w:szCs w:val="20"/>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uiPriority w:val="99"/>
    <w:semiHidden/>
    <w:rsid w:val="00682B5D"/>
    <w:rPr>
      <w:rFonts w:cs="Times New Roman"/>
      <w:sz w:val="16"/>
      <w:szCs w:val="16"/>
    </w:rPr>
  </w:style>
  <w:style w:type="character" w:styleId="FollowedHyperlink">
    <w:name w:val="FollowedHyperlink"/>
    <w:basedOn w:val="DefaultParagraphFont"/>
    <w:uiPriority w:val="99"/>
    <w:rsid w:val="00682B5D"/>
    <w:rPr>
      <w:rFonts w:cs="Times New Roman"/>
      <w:color w:val="800080"/>
      <w:u w:val="single"/>
    </w:rPr>
  </w:style>
  <w:style w:type="character" w:customStyle="1" w:styleId="CharChar14">
    <w:name w:val="Char Char14"/>
    <w:basedOn w:val="DefaultParagraphFont"/>
    <w:uiPriority w:val="99"/>
    <w:rsid w:val="00682B5D"/>
    <w:rPr>
      <w:rFonts w:ascii="Arial" w:hAnsi="Arial" w:cs="Arial"/>
      <w:b/>
      <w:bCs/>
      <w:i/>
      <w:iCs/>
      <w:sz w:val="28"/>
      <w:szCs w:val="28"/>
      <w:lang w:val="en-US" w:eastAsia="en-US" w:bidi="ar-SA"/>
    </w:rPr>
  </w:style>
  <w:style w:type="paragraph" w:customStyle="1" w:styleId="BankNormal">
    <w:name w:val="BankNormal"/>
    <w:basedOn w:val="Normal"/>
    <w:uiPriority w:val="99"/>
    <w:rsid w:val="00682B5D"/>
    <w:pPr>
      <w:spacing w:after="240"/>
    </w:pPr>
    <w:rPr>
      <w:szCs w:val="20"/>
    </w:rPr>
  </w:style>
  <w:style w:type="paragraph" w:styleId="BodyText">
    <w:name w:val="Body Text"/>
    <w:basedOn w:val="Normal"/>
    <w:link w:val="BodyTextChar"/>
    <w:uiPriority w:val="99"/>
    <w:rsid w:val="00682B5D"/>
    <w:pPr>
      <w:suppressAutoHyphens/>
      <w:spacing w:after="120"/>
      <w:jc w:val="both"/>
    </w:pPr>
    <w:rPr>
      <w:szCs w:val="20"/>
    </w:rPr>
  </w:style>
  <w:style w:type="character" w:customStyle="1" w:styleId="BodyTextChar">
    <w:name w:val="Body Text Char"/>
    <w:basedOn w:val="DefaultParagraphFont"/>
    <w:link w:val="BodyText"/>
    <w:uiPriority w:val="99"/>
    <w:semiHidden/>
    <w:locked/>
    <w:rsid w:val="00682B5D"/>
    <w:rPr>
      <w:rFonts w:cs="Times New Roman"/>
      <w:sz w:val="24"/>
      <w:lang w:val="en-US" w:eastAsia="en-US" w:bidi="ar-SA"/>
    </w:rPr>
  </w:style>
  <w:style w:type="paragraph" w:styleId="BodyTextIndent">
    <w:name w:val="Body Text Indent"/>
    <w:basedOn w:val="Normal"/>
    <w:link w:val="BodyTextIndentChar"/>
    <w:uiPriority w:val="99"/>
    <w:rsid w:val="00682B5D"/>
    <w:pPr>
      <w:ind w:left="1440" w:hanging="720"/>
      <w:jc w:val="both"/>
    </w:pPr>
    <w:rPr>
      <w:szCs w:val="20"/>
    </w:rPr>
  </w:style>
  <w:style w:type="character" w:customStyle="1" w:styleId="BodyTextIndentChar">
    <w:name w:val="Body Text Indent Char"/>
    <w:basedOn w:val="DefaultParagraphFont"/>
    <w:link w:val="BodyTextIndent"/>
    <w:uiPriority w:val="99"/>
    <w:semiHidden/>
    <w:locked/>
    <w:rsid w:val="001C4359"/>
    <w:rPr>
      <w:rFonts w:cs="Times New Roman"/>
      <w:sz w:val="24"/>
      <w:szCs w:val="24"/>
    </w:rPr>
  </w:style>
  <w:style w:type="paragraph" w:styleId="BodyTextIndent2">
    <w:name w:val="Body Text Indent 2"/>
    <w:basedOn w:val="Normal"/>
    <w:link w:val="BodyTextIndent2Char"/>
    <w:uiPriority w:val="99"/>
    <w:rsid w:val="00682B5D"/>
    <w:pPr>
      <w:ind w:left="720" w:hanging="720"/>
      <w:jc w:val="both"/>
    </w:pPr>
  </w:style>
  <w:style w:type="character" w:customStyle="1" w:styleId="BodyTextIndent2Char">
    <w:name w:val="Body Text Indent 2 Char"/>
    <w:basedOn w:val="DefaultParagraphFont"/>
    <w:link w:val="BodyTextIndent2"/>
    <w:uiPriority w:val="99"/>
    <w:semiHidden/>
    <w:locked/>
    <w:rsid w:val="001C4359"/>
    <w:rPr>
      <w:rFonts w:cs="Times New Roman"/>
      <w:sz w:val="24"/>
      <w:szCs w:val="24"/>
    </w:rPr>
  </w:style>
  <w:style w:type="paragraph" w:styleId="BodyTextIndent3">
    <w:name w:val="Body Text Indent 3"/>
    <w:basedOn w:val="Normal"/>
    <w:link w:val="BodyTextIndent3Char"/>
    <w:uiPriority w:val="99"/>
    <w:rsid w:val="00682B5D"/>
    <w:pPr>
      <w:ind w:left="1854" w:hanging="414"/>
      <w:jc w:val="both"/>
    </w:pPr>
  </w:style>
  <w:style w:type="character" w:customStyle="1" w:styleId="BodyTextIndent3Char">
    <w:name w:val="Body Text Indent 3 Char"/>
    <w:basedOn w:val="DefaultParagraphFont"/>
    <w:link w:val="BodyTextIndent3"/>
    <w:uiPriority w:val="99"/>
    <w:semiHidden/>
    <w:locked/>
    <w:rsid w:val="001C4359"/>
    <w:rPr>
      <w:rFonts w:cs="Times New Roman"/>
      <w:sz w:val="16"/>
      <w:szCs w:val="16"/>
    </w:rPr>
  </w:style>
  <w:style w:type="paragraph" w:styleId="BlockText">
    <w:name w:val="Block Text"/>
    <w:basedOn w:val="Normal"/>
    <w:uiPriority w:val="99"/>
    <w:rsid w:val="00682B5D"/>
    <w:pPr>
      <w:tabs>
        <w:tab w:val="left" w:pos="702"/>
        <w:tab w:val="left" w:pos="1494"/>
      </w:tabs>
      <w:ind w:left="702" w:right="-72" w:hanging="702"/>
      <w:jc w:val="both"/>
    </w:pPr>
    <w:rPr>
      <w:lang w:val="en-GB" w:eastAsia="it-IT"/>
    </w:rPr>
  </w:style>
  <w:style w:type="paragraph" w:customStyle="1" w:styleId="A2-Heading2">
    <w:name w:val="A2-Heading 2"/>
    <w:basedOn w:val="Heading2"/>
    <w:uiPriority w:val="99"/>
    <w:rsid w:val="00682B5D"/>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uiPriority w:val="99"/>
    <w:rsid w:val="00682B5D"/>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link w:val="BodyText2Char"/>
    <w:uiPriority w:val="99"/>
    <w:rsid w:val="00682B5D"/>
    <w:pPr>
      <w:spacing w:after="120" w:line="480" w:lineRule="auto"/>
    </w:pPr>
  </w:style>
  <w:style w:type="character" w:customStyle="1" w:styleId="BodyText2Char">
    <w:name w:val="Body Text 2 Char"/>
    <w:basedOn w:val="DefaultParagraphFont"/>
    <w:link w:val="BodyText2"/>
    <w:uiPriority w:val="99"/>
    <w:semiHidden/>
    <w:locked/>
    <w:rsid w:val="001C4359"/>
    <w:rPr>
      <w:rFonts w:cs="Times New Roman"/>
      <w:sz w:val="24"/>
      <w:szCs w:val="24"/>
    </w:rPr>
  </w:style>
  <w:style w:type="paragraph" w:customStyle="1" w:styleId="xl143">
    <w:name w:val="xl143"/>
    <w:basedOn w:val="Normal"/>
    <w:uiPriority w:val="99"/>
    <w:rsid w:val="00682B5D"/>
    <w:pPr>
      <w:pBdr>
        <w:left w:val="single" w:sz="4" w:space="0" w:color="auto"/>
        <w:right w:val="single" w:sz="4" w:space="0" w:color="000000"/>
      </w:pBdr>
      <w:spacing w:before="100" w:beforeAutospacing="1" w:after="100" w:afterAutospacing="1"/>
    </w:pPr>
    <w:rPr>
      <w:b/>
      <w:bCs/>
      <w:sz w:val="20"/>
      <w:szCs w:val="20"/>
      <w:u w:val="single"/>
      <w:lang w:val="it-IT" w:eastAsia="it-IT"/>
    </w:rPr>
  </w:style>
  <w:style w:type="paragraph" w:styleId="TOC4">
    <w:name w:val="toc 4"/>
    <w:basedOn w:val="Normal"/>
    <w:next w:val="Normal"/>
    <w:autoRedefine/>
    <w:uiPriority w:val="99"/>
    <w:semiHidden/>
    <w:rsid w:val="00682B5D"/>
    <w:pPr>
      <w:ind w:left="720"/>
    </w:pPr>
  </w:style>
  <w:style w:type="paragraph" w:styleId="TOC5">
    <w:name w:val="toc 5"/>
    <w:basedOn w:val="Normal"/>
    <w:next w:val="Normal"/>
    <w:autoRedefine/>
    <w:uiPriority w:val="99"/>
    <w:semiHidden/>
    <w:rsid w:val="00682B5D"/>
    <w:pPr>
      <w:ind w:left="960"/>
    </w:pPr>
  </w:style>
  <w:style w:type="paragraph" w:styleId="TOC6">
    <w:name w:val="toc 6"/>
    <w:basedOn w:val="Normal"/>
    <w:next w:val="Normal"/>
    <w:autoRedefine/>
    <w:uiPriority w:val="99"/>
    <w:semiHidden/>
    <w:rsid w:val="00682B5D"/>
    <w:pPr>
      <w:ind w:left="1200"/>
    </w:pPr>
  </w:style>
  <w:style w:type="paragraph" w:styleId="TOC7">
    <w:name w:val="toc 7"/>
    <w:basedOn w:val="Normal"/>
    <w:next w:val="Normal"/>
    <w:autoRedefine/>
    <w:uiPriority w:val="99"/>
    <w:semiHidden/>
    <w:rsid w:val="00682B5D"/>
    <w:pPr>
      <w:ind w:left="1440"/>
    </w:pPr>
  </w:style>
  <w:style w:type="paragraph" w:styleId="TOC8">
    <w:name w:val="toc 8"/>
    <w:basedOn w:val="Normal"/>
    <w:next w:val="Normal"/>
    <w:autoRedefine/>
    <w:uiPriority w:val="99"/>
    <w:semiHidden/>
    <w:rsid w:val="00682B5D"/>
    <w:pPr>
      <w:ind w:left="1680"/>
    </w:pPr>
  </w:style>
  <w:style w:type="paragraph" w:styleId="TOC9">
    <w:name w:val="toc 9"/>
    <w:basedOn w:val="Normal"/>
    <w:next w:val="Normal"/>
    <w:autoRedefine/>
    <w:uiPriority w:val="99"/>
    <w:semiHidden/>
    <w:rsid w:val="00682B5D"/>
    <w:pPr>
      <w:ind w:left="1920"/>
    </w:pPr>
  </w:style>
  <w:style w:type="paragraph" w:customStyle="1" w:styleId="DefaultTextCharCharChar1Char">
    <w:name w:val="Default Text Char Char Char1 Char"/>
    <w:basedOn w:val="Normal"/>
    <w:link w:val="DefaultTextCharCharChar1CharChar"/>
    <w:uiPriority w:val="99"/>
    <w:rsid w:val="00682B5D"/>
    <w:pPr>
      <w:widowControl w:val="0"/>
      <w:autoSpaceDE w:val="0"/>
      <w:autoSpaceDN w:val="0"/>
      <w:adjustRightInd w:val="0"/>
      <w:spacing w:after="110"/>
    </w:pPr>
    <w:rPr>
      <w:rFonts w:ascii="Arial" w:hAnsi="Arial" w:cs="Angsana New"/>
      <w:sz w:val="20"/>
      <w:szCs w:val="22"/>
      <w:lang w:val="en-GB"/>
    </w:rPr>
  </w:style>
  <w:style w:type="character" w:customStyle="1" w:styleId="DefaultTextCharCharChar1CharChar">
    <w:name w:val="Default Text Char Char Char1 Char Char"/>
    <w:basedOn w:val="DefaultParagraphFont"/>
    <w:link w:val="DefaultTextCharCharChar1Char"/>
    <w:uiPriority w:val="99"/>
    <w:locked/>
    <w:rsid w:val="00682B5D"/>
    <w:rPr>
      <w:rFonts w:ascii="Arial" w:hAnsi="Arial" w:cs="Angsana New"/>
      <w:sz w:val="22"/>
      <w:szCs w:val="22"/>
      <w:lang w:val="en-GB" w:eastAsia="en-US" w:bidi="ar-SA"/>
    </w:rPr>
  </w:style>
  <w:style w:type="paragraph" w:customStyle="1" w:styleId="DefaultTextCharChar">
    <w:name w:val="Default Text Char Char"/>
    <w:basedOn w:val="Normal"/>
    <w:uiPriority w:val="99"/>
    <w:rsid w:val="00682B5D"/>
    <w:pPr>
      <w:widowControl w:val="0"/>
      <w:autoSpaceDE w:val="0"/>
      <w:autoSpaceDN w:val="0"/>
      <w:adjustRightInd w:val="0"/>
      <w:spacing w:after="110"/>
    </w:pPr>
    <w:rPr>
      <w:rFonts w:ascii="Arial" w:hAnsi="Arial" w:cs="Angsana New"/>
      <w:sz w:val="20"/>
      <w:szCs w:val="22"/>
      <w:lang w:val="en-GB"/>
    </w:rPr>
  </w:style>
  <w:style w:type="paragraph" w:styleId="NoSpacing">
    <w:name w:val="No Spacing"/>
    <w:link w:val="NoSpacingChar"/>
    <w:uiPriority w:val="99"/>
    <w:qFormat/>
    <w:rsid w:val="00682B5D"/>
    <w:rPr>
      <w:rFonts w:ascii="Verdana" w:hAnsi="Verdana" w:cs="Mangal"/>
    </w:rPr>
  </w:style>
  <w:style w:type="character" w:customStyle="1" w:styleId="NoSpacingChar">
    <w:name w:val="No Spacing Char"/>
    <w:basedOn w:val="DefaultParagraphFont"/>
    <w:link w:val="NoSpacing"/>
    <w:uiPriority w:val="99"/>
    <w:locked/>
    <w:rsid w:val="00682B5D"/>
    <w:rPr>
      <w:rFonts w:ascii="Verdana" w:hAnsi="Verdana" w:cs="Mangal"/>
      <w:sz w:val="22"/>
      <w:szCs w:val="22"/>
      <w:lang w:val="en-US" w:eastAsia="en-US" w:bidi="ar-SA"/>
    </w:rPr>
  </w:style>
  <w:style w:type="paragraph" w:customStyle="1" w:styleId="TableText">
    <w:name w:val="Table Text"/>
    <w:basedOn w:val="Normal"/>
    <w:uiPriority w:val="99"/>
    <w:rsid w:val="00682B5D"/>
    <w:pPr>
      <w:widowControl w:val="0"/>
      <w:autoSpaceDE w:val="0"/>
      <w:autoSpaceDN w:val="0"/>
      <w:adjustRightInd w:val="0"/>
      <w:spacing w:before="40" w:after="40"/>
    </w:pPr>
    <w:rPr>
      <w:rFonts w:ascii="Arial" w:hAnsi="Arial"/>
      <w:sz w:val="20"/>
      <w:szCs w:val="22"/>
    </w:rPr>
  </w:style>
  <w:style w:type="paragraph" w:customStyle="1" w:styleId="TableHeader">
    <w:name w:val="Table Header"/>
    <w:basedOn w:val="Normal"/>
    <w:uiPriority w:val="99"/>
    <w:rsid w:val="00682B5D"/>
    <w:pPr>
      <w:widowControl w:val="0"/>
      <w:autoSpaceDE w:val="0"/>
      <w:autoSpaceDN w:val="0"/>
      <w:adjustRightInd w:val="0"/>
      <w:spacing w:after="110"/>
      <w:jc w:val="center"/>
    </w:pPr>
    <w:rPr>
      <w:rFonts w:ascii="Arial" w:hAnsi="Arial"/>
      <w:b/>
      <w:bCs/>
      <w:sz w:val="22"/>
      <w:szCs w:val="22"/>
    </w:rPr>
  </w:style>
  <w:style w:type="paragraph" w:customStyle="1" w:styleId="DefaultTextChar">
    <w:name w:val="Default Text Char"/>
    <w:basedOn w:val="Normal"/>
    <w:uiPriority w:val="99"/>
    <w:rsid w:val="00682B5D"/>
    <w:pPr>
      <w:widowControl w:val="0"/>
      <w:autoSpaceDE w:val="0"/>
      <w:autoSpaceDN w:val="0"/>
      <w:adjustRightInd w:val="0"/>
      <w:spacing w:after="110"/>
    </w:pPr>
    <w:rPr>
      <w:rFonts w:ascii="Arial" w:hAnsi="Arial" w:cs="Angsana New"/>
      <w:sz w:val="20"/>
      <w:szCs w:val="22"/>
      <w:lang w:val="en-GB"/>
    </w:rPr>
  </w:style>
  <w:style w:type="paragraph" w:styleId="Revision">
    <w:name w:val="Revision"/>
    <w:hidden/>
    <w:uiPriority w:val="99"/>
    <w:semiHidden/>
    <w:rsid w:val="00682B5D"/>
    <w:rPr>
      <w:rFonts w:ascii="Verdana" w:hAnsi="Verdana" w:cs="Mangal"/>
      <w:lang w:val="en-IN"/>
    </w:rPr>
  </w:style>
  <w:style w:type="character" w:customStyle="1" w:styleId="apple-style-span">
    <w:name w:val="apple-style-span"/>
    <w:basedOn w:val="DefaultParagraphFont"/>
    <w:uiPriority w:val="99"/>
    <w:rsid w:val="00682B5D"/>
    <w:rPr>
      <w:rFonts w:cs="Times New Roman"/>
    </w:rPr>
  </w:style>
  <w:style w:type="character" w:customStyle="1" w:styleId="yshortcuts">
    <w:name w:val="yshortcuts"/>
    <w:basedOn w:val="DefaultParagraphFont"/>
    <w:uiPriority w:val="99"/>
    <w:rsid w:val="00682B5D"/>
    <w:rPr>
      <w:rFonts w:cs="Times New Roman"/>
    </w:rPr>
  </w:style>
  <w:style w:type="numbering" w:customStyle="1" w:styleId="ER621">
    <w:name w:val="ER 6.2.1"/>
    <w:rsid w:val="00051A20"/>
    <w:pPr>
      <w:numPr>
        <w:numId w:val="6"/>
      </w:numPr>
    </w:pPr>
  </w:style>
  <w:style w:type="numbering" w:customStyle="1" w:styleId="Style2">
    <w:name w:val="Style2"/>
    <w:rsid w:val="00051A20"/>
    <w:pPr>
      <w:numPr>
        <w:numId w:val="5"/>
      </w:numPr>
    </w:pPr>
  </w:style>
  <w:style w:type="numbering" w:customStyle="1" w:styleId="ER">
    <w:name w:val="ER"/>
    <w:rsid w:val="00051A20"/>
    <w:pPr>
      <w:numPr>
        <w:numId w:val="4"/>
      </w:numPr>
    </w:pPr>
  </w:style>
  <w:style w:type="numbering" w:customStyle="1" w:styleId="Style1">
    <w:name w:val="Style1"/>
    <w:rsid w:val="00051A20"/>
    <w:pPr>
      <w:numPr>
        <w:numId w:val="3"/>
      </w:numPr>
    </w:pPr>
  </w:style>
  <w:style w:type="numbering" w:customStyle="1" w:styleId="ER62">
    <w:name w:val="ER 6.2"/>
    <w:rsid w:val="00051A20"/>
    <w:pPr>
      <w:numPr>
        <w:numId w:val="7"/>
      </w:numPr>
    </w:pPr>
  </w:style>
</w:styles>
</file>

<file path=word/webSettings.xml><?xml version="1.0" encoding="utf-8"?>
<w:webSettings xmlns:r="http://schemas.openxmlformats.org/officeDocument/2006/relationships" xmlns:w="http://schemas.openxmlformats.org/wordprocessingml/2006/main">
  <w:divs>
    <w:div w:id="19866203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184</TotalTime>
  <Pages>36</Pages>
  <Words>9217</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nidhin</dc:creator>
  <cp:keywords/>
  <dc:description/>
  <cp:lastModifiedBy>shivalee</cp:lastModifiedBy>
  <cp:revision>15</cp:revision>
  <cp:lastPrinted>2014-07-10T11:07:00Z</cp:lastPrinted>
  <dcterms:created xsi:type="dcterms:W3CDTF">2014-05-13T07:30:00Z</dcterms:created>
  <dcterms:modified xsi:type="dcterms:W3CDTF">2015-04-20T06:39:00Z</dcterms:modified>
</cp:coreProperties>
</file>