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F88" w:rsidRDefault="00F36F88" w:rsidP="00A13962">
      <w:pPr>
        <w:spacing w:after="0" w:line="240" w:lineRule="auto"/>
        <w:jc w:val="center"/>
        <w:rPr>
          <w:rFonts w:ascii="Arial" w:hAnsi="Arial" w:cs="Arial"/>
          <w:sz w:val="24"/>
          <w:szCs w:val="24"/>
          <w:u w:val="single"/>
        </w:rPr>
      </w:pPr>
    </w:p>
    <w:p w:rsidR="00F40D69" w:rsidRPr="006C0A6B" w:rsidRDefault="00F40D69" w:rsidP="00F40D69">
      <w:pPr>
        <w:pStyle w:val="NoSpacing"/>
        <w:jc w:val="center"/>
        <w:rPr>
          <w:rFonts w:ascii="Arial" w:hAnsi="Arial" w:cs="Arial"/>
          <w:b/>
          <w:u w:val="single"/>
        </w:rPr>
      </w:pPr>
      <w:r w:rsidRPr="006C0A6B">
        <w:rPr>
          <w:rFonts w:ascii="Arial" w:hAnsi="Arial" w:cs="Arial"/>
          <w:b/>
          <w:u w:val="single"/>
        </w:rPr>
        <w:t>No. D-19015/3/2010-UIDAI</w:t>
      </w:r>
    </w:p>
    <w:p w:rsidR="00A13962" w:rsidRPr="006C0A6B" w:rsidRDefault="00A13962" w:rsidP="00A13962">
      <w:pPr>
        <w:spacing w:after="0" w:line="240" w:lineRule="auto"/>
        <w:jc w:val="center"/>
        <w:rPr>
          <w:rFonts w:ascii="Arial" w:hAnsi="Arial" w:cs="Arial"/>
        </w:rPr>
      </w:pPr>
      <w:r w:rsidRPr="006C0A6B">
        <w:rPr>
          <w:rFonts w:ascii="Arial" w:hAnsi="Arial" w:cs="Arial"/>
        </w:rPr>
        <w:t>Government of India</w:t>
      </w:r>
    </w:p>
    <w:p w:rsidR="00A13962" w:rsidRPr="006C0A6B" w:rsidRDefault="00A13962" w:rsidP="00A13962">
      <w:pPr>
        <w:pStyle w:val="NoSpacing"/>
        <w:jc w:val="center"/>
        <w:rPr>
          <w:rFonts w:ascii="Arial" w:hAnsi="Arial" w:cs="Arial"/>
        </w:rPr>
      </w:pPr>
      <w:r w:rsidRPr="006C0A6B">
        <w:rPr>
          <w:rFonts w:ascii="Arial" w:hAnsi="Arial" w:cs="Arial"/>
        </w:rPr>
        <w:t>Planning Commission</w:t>
      </w:r>
    </w:p>
    <w:p w:rsidR="00A13962" w:rsidRPr="006C0A6B" w:rsidRDefault="00A13962" w:rsidP="00A13962">
      <w:pPr>
        <w:pStyle w:val="NoSpacing"/>
        <w:jc w:val="center"/>
        <w:rPr>
          <w:rFonts w:ascii="Arial" w:hAnsi="Arial" w:cs="Arial"/>
        </w:rPr>
      </w:pPr>
      <w:r w:rsidRPr="006C0A6B">
        <w:rPr>
          <w:rFonts w:ascii="Arial" w:hAnsi="Arial" w:cs="Arial"/>
        </w:rPr>
        <w:t>Unique Identification Authority of India</w:t>
      </w:r>
    </w:p>
    <w:p w:rsidR="00A13962" w:rsidRPr="006C0A6B" w:rsidRDefault="00A13962" w:rsidP="00A13962">
      <w:pPr>
        <w:pStyle w:val="NoSpacing"/>
        <w:jc w:val="center"/>
        <w:rPr>
          <w:rFonts w:ascii="Arial" w:hAnsi="Arial" w:cs="Arial"/>
          <w:b/>
          <w:u w:val="single"/>
        </w:rPr>
      </w:pPr>
    </w:p>
    <w:p w:rsidR="00A13962" w:rsidRPr="006C0A6B" w:rsidRDefault="00A13962" w:rsidP="00A13962">
      <w:pPr>
        <w:pStyle w:val="NoSpacing"/>
        <w:ind w:left="3600"/>
        <w:jc w:val="right"/>
        <w:rPr>
          <w:rFonts w:ascii="Arial" w:hAnsi="Arial" w:cs="Arial"/>
        </w:rPr>
      </w:pPr>
      <w:r w:rsidRPr="006C0A6B">
        <w:rPr>
          <w:rFonts w:ascii="Arial" w:hAnsi="Arial" w:cs="Arial"/>
        </w:rPr>
        <w:t>2</w:t>
      </w:r>
      <w:r w:rsidRPr="006C0A6B">
        <w:rPr>
          <w:rFonts w:ascii="Arial" w:hAnsi="Arial" w:cs="Arial"/>
          <w:vertAlign w:val="superscript"/>
        </w:rPr>
        <w:t>nd</w:t>
      </w:r>
      <w:r w:rsidRPr="006C0A6B">
        <w:rPr>
          <w:rFonts w:ascii="Arial" w:hAnsi="Arial" w:cs="Arial"/>
        </w:rPr>
        <w:t xml:space="preserve"> Floor, Tower-I, Jeevan Bharti Building</w:t>
      </w:r>
    </w:p>
    <w:p w:rsidR="00A13962" w:rsidRPr="006C0A6B" w:rsidRDefault="00A13962" w:rsidP="00A13962">
      <w:pPr>
        <w:pStyle w:val="NoSpacing"/>
        <w:ind w:left="3600"/>
        <w:jc w:val="right"/>
        <w:rPr>
          <w:rFonts w:ascii="Arial" w:hAnsi="Arial" w:cs="Arial"/>
        </w:rPr>
      </w:pPr>
      <w:r w:rsidRPr="006C0A6B">
        <w:rPr>
          <w:rFonts w:ascii="Arial" w:hAnsi="Arial" w:cs="Arial"/>
        </w:rPr>
        <w:t>Connaught Circus, New Delhi-110001</w:t>
      </w:r>
    </w:p>
    <w:p w:rsidR="00A13962" w:rsidRPr="006C0A6B" w:rsidRDefault="00A13962" w:rsidP="00A13962">
      <w:pPr>
        <w:pStyle w:val="NoSpacing"/>
        <w:jc w:val="right"/>
        <w:rPr>
          <w:rFonts w:ascii="Arial" w:hAnsi="Arial" w:cs="Arial"/>
          <w:b/>
        </w:rPr>
      </w:pPr>
      <w:r w:rsidRPr="006C0A6B">
        <w:rPr>
          <w:rFonts w:ascii="Arial" w:hAnsi="Arial" w:cs="Arial"/>
        </w:rPr>
        <w:t xml:space="preserve">                        Dated: </w:t>
      </w:r>
      <w:r w:rsidR="00BC7E6D">
        <w:rPr>
          <w:rFonts w:ascii="Arial" w:hAnsi="Arial" w:cs="Arial"/>
        </w:rPr>
        <w:t xml:space="preserve">07 </w:t>
      </w:r>
      <w:r w:rsidR="008C5362">
        <w:rPr>
          <w:rFonts w:ascii="Arial" w:hAnsi="Arial" w:cs="Arial"/>
        </w:rPr>
        <w:t>June, 2</w:t>
      </w:r>
      <w:r w:rsidRPr="006C0A6B">
        <w:rPr>
          <w:rFonts w:ascii="Arial" w:hAnsi="Arial" w:cs="Arial"/>
        </w:rPr>
        <w:t>013</w:t>
      </w:r>
    </w:p>
    <w:p w:rsidR="00A13962" w:rsidRPr="001A12A9" w:rsidRDefault="00A13962" w:rsidP="00A13962">
      <w:pPr>
        <w:spacing w:after="0"/>
        <w:jc w:val="both"/>
        <w:rPr>
          <w:rFonts w:ascii="Arial" w:hAnsi="Arial" w:cs="Arial"/>
          <w:sz w:val="6"/>
        </w:rPr>
      </w:pPr>
    </w:p>
    <w:p w:rsidR="00744405" w:rsidRDefault="00A13962" w:rsidP="00744405">
      <w:pPr>
        <w:pStyle w:val="NoSpacing"/>
        <w:ind w:left="720" w:right="-810" w:hanging="720"/>
        <w:rPr>
          <w:rFonts w:ascii="Arial" w:hAnsi="Arial" w:cs="Arial"/>
          <w:b/>
          <w:u w:val="single"/>
        </w:rPr>
      </w:pPr>
      <w:r w:rsidRPr="006C0A6B">
        <w:rPr>
          <w:rFonts w:ascii="Arial" w:hAnsi="Arial" w:cs="Arial"/>
          <w:b/>
        </w:rPr>
        <w:t>Sub:</w:t>
      </w:r>
      <w:r w:rsidRPr="006C0A6B">
        <w:rPr>
          <w:rFonts w:ascii="Arial" w:hAnsi="Arial" w:cs="Arial"/>
          <w:b/>
        </w:rPr>
        <w:tab/>
      </w:r>
      <w:r w:rsidR="00F71AA6">
        <w:rPr>
          <w:rFonts w:ascii="Arial" w:hAnsi="Arial" w:cs="Arial"/>
          <w:b/>
          <w:u w:val="single"/>
        </w:rPr>
        <w:t>Corrigendum/Addendum</w:t>
      </w:r>
      <w:r w:rsidRPr="006C0A6B">
        <w:rPr>
          <w:rFonts w:ascii="Arial" w:hAnsi="Arial" w:cs="Arial"/>
          <w:b/>
          <w:u w:val="single"/>
        </w:rPr>
        <w:t xml:space="preserve"> to </w:t>
      </w:r>
      <w:r w:rsidR="00BC7E6D">
        <w:rPr>
          <w:rFonts w:ascii="Arial" w:hAnsi="Arial" w:cs="Arial"/>
          <w:b/>
          <w:u w:val="single"/>
        </w:rPr>
        <w:t xml:space="preserve">Tender Enquiry </w:t>
      </w:r>
      <w:r w:rsidR="00744405" w:rsidRPr="006C0A6B">
        <w:rPr>
          <w:rFonts w:ascii="Arial" w:hAnsi="Arial" w:cs="Arial"/>
          <w:b/>
          <w:u w:val="single"/>
        </w:rPr>
        <w:t xml:space="preserve">FOR “SUPPLY, Installation, Testing and Commissioning of </w:t>
      </w:r>
      <w:r w:rsidR="008C5362">
        <w:rPr>
          <w:rFonts w:ascii="Arial" w:hAnsi="Arial" w:cs="Arial"/>
          <w:b/>
          <w:u w:val="single"/>
        </w:rPr>
        <w:t>CCTV</w:t>
      </w:r>
      <w:r w:rsidR="00744405" w:rsidRPr="006C0A6B">
        <w:rPr>
          <w:rFonts w:ascii="Arial" w:hAnsi="Arial" w:cs="Arial"/>
          <w:b/>
          <w:u w:val="single"/>
        </w:rPr>
        <w:t xml:space="preserve"> System for UIDAI”</w:t>
      </w:r>
    </w:p>
    <w:p w:rsidR="0017649C" w:rsidRPr="006C0A6B" w:rsidRDefault="0017649C" w:rsidP="00744405">
      <w:pPr>
        <w:pStyle w:val="NoSpacing"/>
        <w:ind w:left="720" w:right="-810" w:hanging="720"/>
        <w:rPr>
          <w:rFonts w:ascii="Arial" w:hAnsi="Arial" w:cs="Arial"/>
          <w:b/>
          <w:u w:val="single"/>
        </w:rPr>
      </w:pPr>
    </w:p>
    <w:p w:rsidR="00744405" w:rsidRPr="006C0A6B" w:rsidRDefault="00744405" w:rsidP="00744405">
      <w:pPr>
        <w:pStyle w:val="NoSpacing"/>
        <w:ind w:right="-810"/>
        <w:rPr>
          <w:rFonts w:ascii="Arial" w:hAnsi="Arial" w:cs="Arial"/>
          <w:b/>
          <w:u w:val="single"/>
        </w:rPr>
      </w:pPr>
    </w:p>
    <w:p w:rsidR="00A13962" w:rsidRDefault="00744405" w:rsidP="00744405">
      <w:pPr>
        <w:ind w:right="-540" w:firstLine="720"/>
        <w:jc w:val="both"/>
        <w:rPr>
          <w:rFonts w:ascii="Arial" w:hAnsi="Arial" w:cs="Arial"/>
        </w:rPr>
      </w:pPr>
      <w:r w:rsidRPr="006C0A6B">
        <w:rPr>
          <w:rFonts w:ascii="Arial" w:hAnsi="Arial" w:cs="Arial"/>
        </w:rPr>
        <w:t xml:space="preserve">No. </w:t>
      </w:r>
      <w:r w:rsidR="008C5362">
        <w:rPr>
          <w:rFonts w:ascii="Arial" w:hAnsi="Arial" w:cs="Arial"/>
        </w:rPr>
        <w:t>T-11011/8/2010-Admin dated 20</w:t>
      </w:r>
      <w:r w:rsidR="008C5362" w:rsidRPr="008C5362">
        <w:rPr>
          <w:rFonts w:ascii="Arial" w:hAnsi="Arial" w:cs="Arial"/>
          <w:vertAlign w:val="superscript"/>
        </w:rPr>
        <w:t>th</w:t>
      </w:r>
      <w:r w:rsidR="008C5362">
        <w:rPr>
          <w:rFonts w:ascii="Arial" w:hAnsi="Arial" w:cs="Arial"/>
        </w:rPr>
        <w:t xml:space="preserve"> May, 2013</w:t>
      </w:r>
      <w:r w:rsidRPr="006C0A6B">
        <w:rPr>
          <w:rFonts w:ascii="Arial" w:hAnsi="Arial" w:cs="Arial"/>
        </w:rPr>
        <w:t xml:space="preserve"> for “Supply, Installation, Testing and Commissioning of </w:t>
      </w:r>
      <w:r w:rsidR="008C5362">
        <w:rPr>
          <w:rFonts w:ascii="Arial" w:hAnsi="Arial" w:cs="Arial"/>
        </w:rPr>
        <w:t xml:space="preserve">CCTV </w:t>
      </w:r>
      <w:r w:rsidRPr="006C0A6B">
        <w:rPr>
          <w:rFonts w:ascii="Arial" w:hAnsi="Arial" w:cs="Arial"/>
        </w:rPr>
        <w:t>System for UIDAI</w:t>
      </w:r>
      <w:proofErr w:type="gramStart"/>
      <w:r w:rsidRPr="006C0A6B">
        <w:rPr>
          <w:rFonts w:ascii="Arial" w:hAnsi="Arial" w:cs="Arial"/>
        </w:rPr>
        <w:t xml:space="preserve">” </w:t>
      </w:r>
      <w:r w:rsidR="00A13962" w:rsidRPr="006C0A6B">
        <w:rPr>
          <w:rFonts w:ascii="Arial" w:hAnsi="Arial" w:cs="Arial"/>
        </w:rPr>
        <w:t xml:space="preserve"> the</w:t>
      </w:r>
      <w:proofErr w:type="gramEnd"/>
      <w:r w:rsidR="00A13962" w:rsidRPr="006C0A6B">
        <w:rPr>
          <w:rFonts w:ascii="Arial" w:hAnsi="Arial" w:cs="Arial"/>
        </w:rPr>
        <w:t xml:space="preserve"> following amendments are hereby made:-</w:t>
      </w:r>
    </w:p>
    <w:p w:rsidR="00F71AA6" w:rsidRPr="00F71AA6" w:rsidRDefault="00F71AA6" w:rsidP="00F71AA6">
      <w:pPr>
        <w:ind w:right="-540" w:hanging="90"/>
        <w:jc w:val="both"/>
        <w:rPr>
          <w:rFonts w:ascii="Arial" w:hAnsi="Arial" w:cs="Arial"/>
          <w:b/>
          <w:u w:val="single"/>
        </w:rPr>
      </w:pPr>
      <w:r w:rsidRPr="00F71AA6">
        <w:rPr>
          <w:rFonts w:ascii="Arial" w:hAnsi="Arial" w:cs="Arial"/>
          <w:b/>
          <w:u w:val="single"/>
        </w:rPr>
        <w:t>Corrigendum</w:t>
      </w:r>
    </w:p>
    <w:tbl>
      <w:tblPr>
        <w:tblStyle w:val="TableGrid"/>
        <w:tblW w:w="10548" w:type="dxa"/>
        <w:tblLook w:val="04A0"/>
      </w:tblPr>
      <w:tblGrid>
        <w:gridCol w:w="828"/>
        <w:gridCol w:w="2307"/>
        <w:gridCol w:w="1653"/>
        <w:gridCol w:w="1800"/>
        <w:gridCol w:w="2160"/>
        <w:gridCol w:w="1800"/>
      </w:tblGrid>
      <w:tr w:rsidR="00A13962" w:rsidRPr="006C0A6B" w:rsidTr="00B54555">
        <w:trPr>
          <w:tblHeader/>
        </w:trPr>
        <w:tc>
          <w:tcPr>
            <w:tcW w:w="828" w:type="dxa"/>
          </w:tcPr>
          <w:p w:rsidR="00A13962" w:rsidRPr="006C0A6B" w:rsidRDefault="00A13962" w:rsidP="00F60105">
            <w:pPr>
              <w:rPr>
                <w:rFonts w:ascii="Arial" w:hAnsi="Arial" w:cs="Arial"/>
                <w:b/>
              </w:rPr>
            </w:pPr>
            <w:r w:rsidRPr="006C0A6B">
              <w:rPr>
                <w:rFonts w:ascii="Arial" w:hAnsi="Arial" w:cs="Arial"/>
                <w:b/>
              </w:rPr>
              <w:t>SI. No</w:t>
            </w:r>
          </w:p>
        </w:tc>
        <w:tc>
          <w:tcPr>
            <w:tcW w:w="2307" w:type="dxa"/>
          </w:tcPr>
          <w:p w:rsidR="00A13962" w:rsidRPr="006C0A6B" w:rsidRDefault="00A13962" w:rsidP="00F60105">
            <w:pPr>
              <w:rPr>
                <w:rFonts w:ascii="Arial" w:hAnsi="Arial" w:cs="Arial"/>
                <w:b/>
              </w:rPr>
            </w:pPr>
            <w:r w:rsidRPr="006C0A6B">
              <w:rPr>
                <w:rFonts w:ascii="Arial" w:hAnsi="Arial" w:cs="Arial"/>
                <w:b/>
              </w:rPr>
              <w:t>Reference clause</w:t>
            </w:r>
          </w:p>
        </w:tc>
        <w:tc>
          <w:tcPr>
            <w:tcW w:w="3453" w:type="dxa"/>
            <w:gridSpan w:val="2"/>
          </w:tcPr>
          <w:p w:rsidR="00A13962" w:rsidRPr="006C0A6B" w:rsidRDefault="00A13962" w:rsidP="00F60105">
            <w:pPr>
              <w:rPr>
                <w:rFonts w:ascii="Arial" w:hAnsi="Arial" w:cs="Arial"/>
                <w:b/>
              </w:rPr>
            </w:pPr>
            <w:r w:rsidRPr="006C0A6B">
              <w:rPr>
                <w:rFonts w:ascii="Arial" w:hAnsi="Arial" w:cs="Arial"/>
                <w:b/>
              </w:rPr>
              <w:t>For</w:t>
            </w:r>
          </w:p>
        </w:tc>
        <w:tc>
          <w:tcPr>
            <w:tcW w:w="3960" w:type="dxa"/>
            <w:gridSpan w:val="2"/>
          </w:tcPr>
          <w:p w:rsidR="00A13962" w:rsidRPr="006C0A6B" w:rsidRDefault="00A13962" w:rsidP="00F60105">
            <w:pPr>
              <w:rPr>
                <w:rFonts w:ascii="Arial" w:hAnsi="Arial" w:cs="Arial"/>
                <w:b/>
              </w:rPr>
            </w:pPr>
            <w:r w:rsidRPr="006C0A6B">
              <w:rPr>
                <w:rFonts w:ascii="Arial" w:hAnsi="Arial" w:cs="Arial"/>
                <w:b/>
              </w:rPr>
              <w:t>Read</w:t>
            </w:r>
          </w:p>
        </w:tc>
      </w:tr>
      <w:tr w:rsidR="00827952" w:rsidRPr="006C0A6B" w:rsidTr="00B54555">
        <w:tc>
          <w:tcPr>
            <w:tcW w:w="828" w:type="dxa"/>
          </w:tcPr>
          <w:p w:rsidR="00827952" w:rsidRPr="006C0A6B" w:rsidRDefault="004A25AA" w:rsidP="00F60105">
            <w:pPr>
              <w:jc w:val="center"/>
              <w:rPr>
                <w:rFonts w:ascii="Arial" w:hAnsi="Arial" w:cs="Arial"/>
              </w:rPr>
            </w:pPr>
            <w:r w:rsidRPr="006C0A6B">
              <w:rPr>
                <w:rFonts w:ascii="Arial" w:hAnsi="Arial" w:cs="Arial"/>
              </w:rPr>
              <w:t>1</w:t>
            </w:r>
            <w:r w:rsidR="00827952" w:rsidRPr="006C0A6B">
              <w:rPr>
                <w:rFonts w:ascii="Arial" w:hAnsi="Arial" w:cs="Arial"/>
              </w:rPr>
              <w:t>.</w:t>
            </w:r>
          </w:p>
        </w:tc>
        <w:tc>
          <w:tcPr>
            <w:tcW w:w="2307" w:type="dxa"/>
          </w:tcPr>
          <w:p w:rsidR="00827952" w:rsidRPr="006C0A6B" w:rsidRDefault="00827952" w:rsidP="006B385B">
            <w:pPr>
              <w:rPr>
                <w:rFonts w:ascii="Arial" w:hAnsi="Arial" w:cs="Arial"/>
              </w:rPr>
            </w:pPr>
            <w:r w:rsidRPr="006C0A6B">
              <w:rPr>
                <w:rFonts w:ascii="Arial" w:hAnsi="Arial" w:cs="Arial"/>
              </w:rPr>
              <w:t>Appendix ‘A’</w:t>
            </w:r>
          </w:p>
          <w:p w:rsidR="00827952" w:rsidRPr="006C0A6B" w:rsidRDefault="00827952" w:rsidP="006B385B">
            <w:pPr>
              <w:rPr>
                <w:rFonts w:ascii="Arial" w:hAnsi="Arial" w:cs="Arial"/>
              </w:rPr>
            </w:pPr>
            <w:r w:rsidRPr="006C0A6B">
              <w:rPr>
                <w:rFonts w:ascii="Arial" w:hAnsi="Arial" w:cs="Arial"/>
              </w:rPr>
              <w:t>(Technical Specification)</w:t>
            </w:r>
          </w:p>
          <w:p w:rsidR="00827952" w:rsidRPr="006C0A6B" w:rsidRDefault="00827952" w:rsidP="008C5362">
            <w:pPr>
              <w:rPr>
                <w:rFonts w:ascii="Arial" w:hAnsi="Arial" w:cs="Arial"/>
              </w:rPr>
            </w:pPr>
            <w:r w:rsidRPr="006C0A6B">
              <w:rPr>
                <w:rFonts w:ascii="Arial" w:hAnsi="Arial" w:cs="Arial"/>
              </w:rPr>
              <w:t xml:space="preserve">(Page </w:t>
            </w:r>
            <w:r w:rsidR="008C5362">
              <w:rPr>
                <w:rFonts w:ascii="Arial" w:hAnsi="Arial" w:cs="Arial"/>
              </w:rPr>
              <w:t>16</w:t>
            </w:r>
            <w:r w:rsidRPr="006C0A6B">
              <w:rPr>
                <w:rFonts w:ascii="Arial" w:hAnsi="Arial" w:cs="Arial"/>
              </w:rPr>
              <w:t xml:space="preserve"> of RFP)</w:t>
            </w:r>
          </w:p>
        </w:tc>
        <w:tc>
          <w:tcPr>
            <w:tcW w:w="3453" w:type="dxa"/>
            <w:gridSpan w:val="2"/>
          </w:tcPr>
          <w:p w:rsidR="008C5362" w:rsidRPr="000E59ED" w:rsidRDefault="008C5362" w:rsidP="008C53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Arial" w:hAnsi="Arial" w:cs="Arial"/>
                <w:bCs/>
              </w:rPr>
            </w:pPr>
            <w:r w:rsidRPr="000E59ED">
              <w:rPr>
                <w:rFonts w:ascii="Arial" w:hAnsi="Arial" w:cs="Arial"/>
                <w:bCs/>
              </w:rPr>
              <w:t>24 channel Stand Alone DVR System</w:t>
            </w:r>
            <w:r>
              <w:rPr>
                <w:rFonts w:ascii="Arial" w:hAnsi="Arial" w:cs="Arial"/>
                <w:bCs/>
              </w:rPr>
              <w:t xml:space="preserve"> </w:t>
            </w:r>
            <w:r w:rsidRPr="000E59ED">
              <w:rPr>
                <w:rFonts w:ascii="Arial" w:hAnsi="Arial" w:cs="Arial"/>
                <w:bCs/>
              </w:rPr>
              <w:t>Full D1</w:t>
            </w:r>
            <w:r>
              <w:rPr>
                <w:rFonts w:ascii="Arial" w:hAnsi="Arial" w:cs="Arial"/>
                <w:bCs/>
              </w:rPr>
              <w:t xml:space="preserve"> =01 No.</w:t>
            </w:r>
          </w:p>
          <w:p w:rsidR="00827952" w:rsidRPr="006C0A6B" w:rsidRDefault="00827952" w:rsidP="00F36F88">
            <w:pPr>
              <w:jc w:val="both"/>
              <w:rPr>
                <w:rFonts w:ascii="Arial" w:hAnsi="Arial" w:cs="Arial"/>
              </w:rPr>
            </w:pPr>
          </w:p>
        </w:tc>
        <w:tc>
          <w:tcPr>
            <w:tcW w:w="3960" w:type="dxa"/>
            <w:gridSpan w:val="2"/>
          </w:tcPr>
          <w:p w:rsidR="00F87D8A" w:rsidRDefault="00F87D8A" w:rsidP="00F87D8A">
            <w:pPr>
              <w:ind w:right="72"/>
              <w:jc w:val="both"/>
              <w:rPr>
                <w:rFonts w:ascii="Arial" w:hAnsi="Arial" w:cs="Arial"/>
                <w:sz w:val="20"/>
                <w:szCs w:val="20"/>
              </w:rPr>
            </w:pPr>
            <w:r>
              <w:rPr>
                <w:rFonts w:ascii="Arial" w:hAnsi="Arial" w:cs="Arial"/>
                <w:sz w:val="20"/>
                <w:szCs w:val="20"/>
              </w:rPr>
              <w:t xml:space="preserve">Three DVRs of 8 Channels each                           </w:t>
            </w:r>
          </w:p>
          <w:p w:rsidR="00F87D8A" w:rsidRDefault="00F87D8A" w:rsidP="00F87D8A">
            <w:pPr>
              <w:ind w:right="72"/>
              <w:jc w:val="both"/>
              <w:rPr>
                <w:rFonts w:ascii="Arial" w:hAnsi="Arial" w:cs="Arial"/>
                <w:sz w:val="20"/>
                <w:szCs w:val="20"/>
              </w:rPr>
            </w:pPr>
          </w:p>
          <w:p w:rsidR="00F87D8A" w:rsidRDefault="00F87D8A" w:rsidP="00F87D8A">
            <w:pPr>
              <w:ind w:right="72"/>
              <w:jc w:val="both"/>
              <w:rPr>
                <w:rFonts w:ascii="Arial" w:hAnsi="Arial" w:cs="Arial"/>
                <w:sz w:val="20"/>
                <w:szCs w:val="20"/>
              </w:rPr>
            </w:pPr>
            <w:r>
              <w:rPr>
                <w:rFonts w:ascii="Arial" w:hAnsi="Arial" w:cs="Arial"/>
                <w:sz w:val="20"/>
                <w:szCs w:val="20"/>
              </w:rPr>
              <w:t>( All other technical specifications will remain the same)</w:t>
            </w:r>
          </w:p>
          <w:p w:rsidR="00F87D8A" w:rsidRDefault="00F87D8A" w:rsidP="00F87D8A">
            <w:pPr>
              <w:ind w:right="72"/>
              <w:jc w:val="both"/>
              <w:rPr>
                <w:rFonts w:ascii="Arial" w:hAnsi="Arial" w:cs="Arial"/>
                <w:sz w:val="20"/>
                <w:szCs w:val="20"/>
              </w:rPr>
            </w:pPr>
          </w:p>
          <w:p w:rsidR="006C0A6B" w:rsidRDefault="00F87D8A" w:rsidP="00F87D8A">
            <w:pPr>
              <w:ind w:right="72"/>
              <w:jc w:val="both"/>
              <w:rPr>
                <w:rFonts w:ascii="Arial" w:hAnsi="Arial" w:cs="Arial"/>
                <w:sz w:val="20"/>
                <w:szCs w:val="20"/>
              </w:rPr>
            </w:pPr>
            <w:r>
              <w:rPr>
                <w:rFonts w:ascii="Arial" w:hAnsi="Arial" w:cs="Arial"/>
                <w:sz w:val="20"/>
                <w:szCs w:val="20"/>
              </w:rPr>
              <w:t xml:space="preserve">Each DVR should be installed at respective floors and all DVR should be configured and integrated at one centralized location.  Bidder is required to consider all devices, accessories, Controls, PCBs, Cables etc which would be required for integration of all DVRs and that should be configured with common Monitor.  </w:t>
            </w:r>
          </w:p>
          <w:p w:rsidR="00F60105" w:rsidRDefault="00F60105" w:rsidP="00F87D8A">
            <w:pPr>
              <w:ind w:right="72"/>
              <w:jc w:val="both"/>
              <w:rPr>
                <w:rFonts w:ascii="Arial" w:hAnsi="Arial" w:cs="Arial"/>
                <w:sz w:val="20"/>
                <w:szCs w:val="20"/>
              </w:rPr>
            </w:pPr>
          </w:p>
          <w:p w:rsidR="00F60105" w:rsidRDefault="00F60105" w:rsidP="00F87D8A">
            <w:pPr>
              <w:ind w:right="72"/>
              <w:jc w:val="both"/>
              <w:rPr>
                <w:rFonts w:ascii="Arial" w:hAnsi="Arial" w:cs="Arial"/>
                <w:sz w:val="20"/>
                <w:szCs w:val="20"/>
              </w:rPr>
            </w:pPr>
            <w:r w:rsidRPr="00322815">
              <w:rPr>
                <w:rFonts w:ascii="Arial" w:hAnsi="Arial" w:cs="Arial"/>
                <w:sz w:val="20"/>
                <w:szCs w:val="20"/>
              </w:rPr>
              <w:t xml:space="preserve">Each Cameras and DVRs will be inclusive of Power Supply.  </w:t>
            </w:r>
          </w:p>
          <w:p w:rsidR="00F60105" w:rsidRDefault="00F60105" w:rsidP="00F87D8A">
            <w:pPr>
              <w:ind w:right="72"/>
              <w:jc w:val="both"/>
              <w:rPr>
                <w:rFonts w:ascii="Arial" w:hAnsi="Arial" w:cs="Arial"/>
                <w:sz w:val="20"/>
                <w:szCs w:val="20"/>
              </w:rPr>
            </w:pPr>
          </w:p>
          <w:p w:rsidR="00F60105" w:rsidRDefault="00F60105" w:rsidP="00F87D8A">
            <w:pPr>
              <w:ind w:right="72"/>
              <w:jc w:val="both"/>
              <w:rPr>
                <w:rFonts w:ascii="Arial" w:hAnsi="Arial" w:cs="Arial"/>
                <w:sz w:val="20"/>
                <w:szCs w:val="20"/>
              </w:rPr>
            </w:pPr>
            <w:r>
              <w:rPr>
                <w:rFonts w:ascii="Arial" w:hAnsi="Arial" w:cs="Arial"/>
                <w:sz w:val="20"/>
                <w:szCs w:val="20"/>
              </w:rPr>
              <w:t>Cameras and DVRs should be UL Listed /FCC certified Product.</w:t>
            </w:r>
          </w:p>
          <w:p w:rsidR="00F60105" w:rsidRPr="006C0A6B" w:rsidRDefault="00F60105" w:rsidP="00F87D8A">
            <w:pPr>
              <w:ind w:right="72"/>
              <w:jc w:val="both"/>
              <w:rPr>
                <w:rFonts w:ascii="Arial" w:hAnsi="Arial" w:cs="Arial"/>
              </w:rPr>
            </w:pPr>
          </w:p>
        </w:tc>
      </w:tr>
      <w:tr w:rsidR="00827952" w:rsidRPr="006C0A6B" w:rsidTr="00B54555">
        <w:tc>
          <w:tcPr>
            <w:tcW w:w="828" w:type="dxa"/>
          </w:tcPr>
          <w:p w:rsidR="00827952" w:rsidRPr="006C0A6B" w:rsidRDefault="004A25AA" w:rsidP="00F60105">
            <w:pPr>
              <w:jc w:val="center"/>
              <w:rPr>
                <w:rFonts w:ascii="Arial" w:hAnsi="Arial" w:cs="Arial"/>
              </w:rPr>
            </w:pPr>
            <w:bookmarkStart w:id="0" w:name="_GoBack" w:colFirst="1" w:colLast="3"/>
            <w:r w:rsidRPr="006C0A6B">
              <w:rPr>
                <w:rFonts w:ascii="Arial" w:hAnsi="Arial" w:cs="Arial"/>
              </w:rPr>
              <w:t>2</w:t>
            </w:r>
            <w:r w:rsidR="00827952" w:rsidRPr="006C0A6B">
              <w:rPr>
                <w:rFonts w:ascii="Arial" w:hAnsi="Arial" w:cs="Arial"/>
              </w:rPr>
              <w:t>.</w:t>
            </w:r>
          </w:p>
        </w:tc>
        <w:tc>
          <w:tcPr>
            <w:tcW w:w="2307" w:type="dxa"/>
          </w:tcPr>
          <w:p w:rsidR="00827952" w:rsidRPr="006C0A6B" w:rsidRDefault="00827952" w:rsidP="006B385B">
            <w:pPr>
              <w:rPr>
                <w:rFonts w:ascii="Arial" w:hAnsi="Arial" w:cs="Arial"/>
              </w:rPr>
            </w:pPr>
            <w:r w:rsidRPr="006C0A6B">
              <w:rPr>
                <w:rFonts w:ascii="Arial" w:hAnsi="Arial" w:cs="Arial"/>
              </w:rPr>
              <w:t>Appendix ‘A’</w:t>
            </w:r>
          </w:p>
          <w:p w:rsidR="00827952" w:rsidRPr="006C0A6B" w:rsidRDefault="00827952" w:rsidP="006B385B">
            <w:pPr>
              <w:rPr>
                <w:rFonts w:ascii="Arial" w:hAnsi="Arial" w:cs="Arial"/>
              </w:rPr>
            </w:pPr>
            <w:r w:rsidRPr="006C0A6B">
              <w:rPr>
                <w:rFonts w:ascii="Arial" w:hAnsi="Arial" w:cs="Arial"/>
              </w:rPr>
              <w:t>(Technical Specification)</w:t>
            </w:r>
          </w:p>
          <w:p w:rsidR="00827952" w:rsidRPr="006C0A6B" w:rsidRDefault="00827952" w:rsidP="00F87D8A">
            <w:pPr>
              <w:rPr>
                <w:rFonts w:ascii="Arial" w:hAnsi="Arial" w:cs="Arial"/>
              </w:rPr>
            </w:pPr>
            <w:r w:rsidRPr="006C0A6B">
              <w:rPr>
                <w:rFonts w:ascii="Arial" w:hAnsi="Arial" w:cs="Arial"/>
              </w:rPr>
              <w:t>(Page 1</w:t>
            </w:r>
            <w:r w:rsidR="00F87D8A">
              <w:rPr>
                <w:rFonts w:ascii="Arial" w:hAnsi="Arial" w:cs="Arial"/>
              </w:rPr>
              <w:t>6</w:t>
            </w:r>
            <w:r w:rsidRPr="006C0A6B">
              <w:rPr>
                <w:rFonts w:ascii="Arial" w:hAnsi="Arial" w:cs="Arial"/>
              </w:rPr>
              <w:t xml:space="preserve"> of RFP)</w:t>
            </w:r>
            <w:r w:rsidR="00F44C3A" w:rsidRPr="006C0A6B">
              <w:rPr>
                <w:rFonts w:ascii="Arial" w:hAnsi="Arial" w:cs="Arial"/>
              </w:rPr>
              <w:t xml:space="preserve"> </w:t>
            </w:r>
          </w:p>
        </w:tc>
        <w:tc>
          <w:tcPr>
            <w:tcW w:w="3453" w:type="dxa"/>
            <w:gridSpan w:val="2"/>
          </w:tcPr>
          <w:p w:rsidR="00827952" w:rsidRPr="00554838" w:rsidRDefault="00F87D8A" w:rsidP="00F36F88">
            <w:pPr>
              <w:jc w:val="both"/>
              <w:rPr>
                <w:rFonts w:ascii="Arial" w:hAnsi="Arial" w:cs="Arial"/>
              </w:rPr>
            </w:pPr>
            <w:r w:rsidRPr="00554838">
              <w:rPr>
                <w:rFonts w:ascii="Arial" w:hAnsi="Arial" w:cs="Arial"/>
              </w:rPr>
              <w:t>Cabling</w:t>
            </w:r>
          </w:p>
        </w:tc>
        <w:tc>
          <w:tcPr>
            <w:tcW w:w="3960" w:type="dxa"/>
            <w:gridSpan w:val="2"/>
          </w:tcPr>
          <w:p w:rsidR="00F87D8A" w:rsidRDefault="00F87D8A" w:rsidP="00F87D8A">
            <w:pPr>
              <w:rPr>
                <w:rFonts w:ascii="Arial" w:hAnsi="Arial" w:cs="Arial"/>
                <w:sz w:val="20"/>
                <w:szCs w:val="20"/>
              </w:rPr>
            </w:pPr>
            <w:r>
              <w:rPr>
                <w:rFonts w:ascii="Arial" w:hAnsi="Arial" w:cs="Arial"/>
                <w:sz w:val="20"/>
                <w:szCs w:val="20"/>
              </w:rPr>
              <w:t>The proposal should be inclusive of following :-</w:t>
            </w:r>
          </w:p>
          <w:p w:rsidR="00F87D8A" w:rsidRDefault="00F87D8A" w:rsidP="00F87D8A">
            <w:pPr>
              <w:rPr>
                <w:rFonts w:ascii="Arial" w:hAnsi="Arial" w:cs="Arial"/>
                <w:sz w:val="20"/>
                <w:szCs w:val="20"/>
              </w:rPr>
            </w:pPr>
          </w:p>
          <w:p w:rsidR="00F87D8A" w:rsidRDefault="00F87D8A" w:rsidP="00F87D8A">
            <w:pPr>
              <w:rPr>
                <w:rFonts w:ascii="Arial" w:hAnsi="Arial" w:cs="Arial"/>
                <w:sz w:val="20"/>
                <w:szCs w:val="20"/>
              </w:rPr>
            </w:pPr>
            <w:r>
              <w:rPr>
                <w:rFonts w:ascii="Arial" w:hAnsi="Arial" w:cs="Arial"/>
                <w:sz w:val="20"/>
                <w:szCs w:val="20"/>
              </w:rPr>
              <w:t>Power Cable – 2 Core Pure Copper Cable</w:t>
            </w:r>
          </w:p>
          <w:p w:rsidR="00F87D8A" w:rsidRDefault="00F87D8A" w:rsidP="00F87D8A">
            <w:pPr>
              <w:rPr>
                <w:rFonts w:ascii="Arial" w:hAnsi="Arial" w:cs="Arial"/>
                <w:sz w:val="20"/>
                <w:szCs w:val="20"/>
              </w:rPr>
            </w:pPr>
            <w:r>
              <w:rPr>
                <w:rFonts w:ascii="Arial" w:hAnsi="Arial" w:cs="Arial"/>
                <w:sz w:val="20"/>
                <w:szCs w:val="20"/>
              </w:rPr>
              <w:t xml:space="preserve">Video Cable – RG-6 Pure Copper Cable </w:t>
            </w:r>
          </w:p>
          <w:p w:rsidR="00F87D8A" w:rsidRDefault="00F87D8A" w:rsidP="00F87D8A">
            <w:pPr>
              <w:rPr>
                <w:rFonts w:ascii="Arial" w:hAnsi="Arial" w:cs="Arial"/>
                <w:sz w:val="20"/>
                <w:szCs w:val="20"/>
              </w:rPr>
            </w:pPr>
            <w:r w:rsidRPr="009174AE">
              <w:rPr>
                <w:rFonts w:ascii="Arial" w:hAnsi="Arial" w:cs="Arial"/>
                <w:color w:val="222222"/>
                <w:sz w:val="20"/>
                <w:szCs w:val="20"/>
                <w:shd w:val="clear" w:color="auto" w:fill="FFFFFF"/>
              </w:rPr>
              <w:t>The Size of PVC Pipe</w:t>
            </w:r>
            <w:r>
              <w:rPr>
                <w:rFonts w:ascii="Arial" w:hAnsi="Arial" w:cs="Arial"/>
                <w:color w:val="222222"/>
                <w:sz w:val="20"/>
                <w:szCs w:val="20"/>
                <w:shd w:val="clear" w:color="auto" w:fill="FFFFFF"/>
              </w:rPr>
              <w:t xml:space="preserve"> -25MM</w:t>
            </w:r>
          </w:p>
          <w:p w:rsidR="00827952" w:rsidRPr="006C0A6B" w:rsidRDefault="00827952" w:rsidP="00F87D8A">
            <w:pPr>
              <w:rPr>
                <w:rFonts w:ascii="Arial" w:hAnsi="Arial" w:cs="Arial"/>
              </w:rPr>
            </w:pPr>
          </w:p>
        </w:tc>
      </w:tr>
      <w:bookmarkEnd w:id="0"/>
      <w:tr w:rsidR="00466AF5" w:rsidRPr="006C0A6B" w:rsidTr="00B54555">
        <w:tc>
          <w:tcPr>
            <w:tcW w:w="828" w:type="dxa"/>
          </w:tcPr>
          <w:p w:rsidR="00B54555" w:rsidRDefault="00F71AA6" w:rsidP="00F60105">
            <w:pPr>
              <w:jc w:val="center"/>
              <w:rPr>
                <w:rFonts w:ascii="Arial" w:hAnsi="Arial" w:cs="Arial"/>
              </w:rPr>
            </w:pPr>
            <w:r>
              <w:rPr>
                <w:rFonts w:ascii="Arial" w:hAnsi="Arial" w:cs="Arial"/>
              </w:rPr>
              <w:t>3</w:t>
            </w:r>
          </w:p>
          <w:p w:rsidR="00B54555" w:rsidRPr="00B54555" w:rsidRDefault="00B54555" w:rsidP="00B54555">
            <w:pPr>
              <w:rPr>
                <w:rFonts w:ascii="Arial" w:hAnsi="Arial" w:cs="Arial"/>
              </w:rPr>
            </w:pPr>
          </w:p>
          <w:p w:rsidR="00B54555" w:rsidRPr="00B54555" w:rsidRDefault="00B54555" w:rsidP="00B54555">
            <w:pPr>
              <w:rPr>
                <w:rFonts w:ascii="Arial" w:hAnsi="Arial" w:cs="Arial"/>
              </w:rPr>
            </w:pPr>
          </w:p>
          <w:p w:rsidR="00B54555" w:rsidRDefault="00B54555" w:rsidP="00B54555">
            <w:pPr>
              <w:rPr>
                <w:rFonts w:ascii="Arial" w:hAnsi="Arial" w:cs="Arial"/>
              </w:rPr>
            </w:pPr>
          </w:p>
          <w:p w:rsidR="00B54555" w:rsidRPr="00B54555" w:rsidRDefault="00B54555" w:rsidP="00B54555">
            <w:pPr>
              <w:rPr>
                <w:rFonts w:ascii="Arial" w:hAnsi="Arial" w:cs="Arial"/>
              </w:rPr>
            </w:pPr>
          </w:p>
          <w:p w:rsidR="00B54555" w:rsidRDefault="00B54555" w:rsidP="00B54555">
            <w:pPr>
              <w:rPr>
                <w:rFonts w:ascii="Arial" w:hAnsi="Arial" w:cs="Arial"/>
              </w:rPr>
            </w:pPr>
          </w:p>
          <w:p w:rsidR="00466AF5" w:rsidRPr="00B54555" w:rsidRDefault="00466AF5" w:rsidP="00B54555">
            <w:pPr>
              <w:rPr>
                <w:rFonts w:ascii="Arial" w:hAnsi="Arial" w:cs="Arial"/>
              </w:rPr>
            </w:pPr>
          </w:p>
        </w:tc>
        <w:tc>
          <w:tcPr>
            <w:tcW w:w="2307" w:type="dxa"/>
          </w:tcPr>
          <w:p w:rsidR="00466AF5" w:rsidRDefault="00466AF5" w:rsidP="00F60105">
            <w:pPr>
              <w:rPr>
                <w:rFonts w:ascii="Arial" w:hAnsi="Arial" w:cs="Arial"/>
              </w:rPr>
            </w:pPr>
            <w:r>
              <w:rPr>
                <w:rFonts w:ascii="Arial" w:hAnsi="Arial" w:cs="Arial"/>
              </w:rPr>
              <w:t>Delivery Period</w:t>
            </w:r>
          </w:p>
          <w:p w:rsidR="00466AF5" w:rsidRDefault="00466AF5" w:rsidP="00F60105">
            <w:pPr>
              <w:rPr>
                <w:rFonts w:ascii="Arial" w:hAnsi="Arial" w:cs="Arial"/>
              </w:rPr>
            </w:pPr>
            <w:r>
              <w:rPr>
                <w:rFonts w:ascii="Arial" w:hAnsi="Arial" w:cs="Arial"/>
              </w:rPr>
              <w:t>(Para 3 of Chapter-III of RFP)</w:t>
            </w:r>
          </w:p>
          <w:p w:rsidR="00466AF5" w:rsidRPr="006C0A6B" w:rsidRDefault="00466AF5" w:rsidP="00412E56">
            <w:pPr>
              <w:rPr>
                <w:rFonts w:ascii="Arial" w:hAnsi="Arial" w:cs="Arial"/>
              </w:rPr>
            </w:pPr>
            <w:r>
              <w:rPr>
                <w:rFonts w:ascii="Arial" w:hAnsi="Arial" w:cs="Arial"/>
              </w:rPr>
              <w:t>(Page 1</w:t>
            </w:r>
            <w:r w:rsidR="00412E56">
              <w:rPr>
                <w:rFonts w:ascii="Arial" w:hAnsi="Arial" w:cs="Arial"/>
              </w:rPr>
              <w:t>3</w:t>
            </w:r>
            <w:r>
              <w:rPr>
                <w:rFonts w:ascii="Arial" w:hAnsi="Arial" w:cs="Arial"/>
              </w:rPr>
              <w:t xml:space="preserve"> of the RFP)</w:t>
            </w:r>
          </w:p>
        </w:tc>
        <w:tc>
          <w:tcPr>
            <w:tcW w:w="3453" w:type="dxa"/>
            <w:gridSpan w:val="2"/>
          </w:tcPr>
          <w:p w:rsidR="00466AF5" w:rsidRPr="006C0A6B" w:rsidRDefault="00466AF5" w:rsidP="00B54555">
            <w:pPr>
              <w:jc w:val="both"/>
              <w:rPr>
                <w:rFonts w:ascii="Arial" w:hAnsi="Arial" w:cs="Arial"/>
                <w:b/>
                <w:bCs/>
              </w:rPr>
            </w:pPr>
            <w:r w:rsidRPr="006C0A6B">
              <w:rPr>
                <w:rFonts w:ascii="Arial" w:hAnsi="Arial" w:cs="Arial"/>
              </w:rPr>
              <w:t>Delivery period for supply of items will be mentioned separately in each supply order which would normally be 07 days from the date of issue of supply orde</w:t>
            </w:r>
            <w:r w:rsidR="00B54555">
              <w:rPr>
                <w:rFonts w:ascii="Arial" w:hAnsi="Arial" w:cs="Arial"/>
              </w:rPr>
              <w:t>r</w:t>
            </w:r>
            <w:r w:rsidR="00412E56">
              <w:rPr>
                <w:rFonts w:ascii="Arial" w:hAnsi="Arial" w:cs="Arial"/>
              </w:rPr>
              <w:t xml:space="preserve">. </w:t>
            </w:r>
          </w:p>
        </w:tc>
        <w:tc>
          <w:tcPr>
            <w:tcW w:w="3960" w:type="dxa"/>
            <w:gridSpan w:val="2"/>
          </w:tcPr>
          <w:p w:rsidR="00466AF5" w:rsidRPr="006C0A6B" w:rsidRDefault="00466AF5" w:rsidP="00B54555">
            <w:pPr>
              <w:jc w:val="both"/>
              <w:rPr>
                <w:rFonts w:ascii="Arial" w:hAnsi="Arial" w:cs="Arial"/>
              </w:rPr>
            </w:pPr>
            <w:r w:rsidRPr="006C0A6B">
              <w:rPr>
                <w:rFonts w:ascii="Arial" w:hAnsi="Arial" w:cs="Arial"/>
              </w:rPr>
              <w:t>Delivery</w:t>
            </w:r>
            <w:r>
              <w:rPr>
                <w:rFonts w:ascii="Arial" w:hAnsi="Arial" w:cs="Arial"/>
              </w:rPr>
              <w:t xml:space="preserve"> period </w:t>
            </w:r>
            <w:r w:rsidR="00412E56">
              <w:rPr>
                <w:rFonts w:ascii="Arial" w:hAnsi="Arial" w:cs="Arial"/>
              </w:rPr>
              <w:t xml:space="preserve">which </w:t>
            </w:r>
            <w:proofErr w:type="gramStart"/>
            <w:r w:rsidR="00412E56">
              <w:rPr>
                <w:rFonts w:ascii="Arial" w:hAnsi="Arial" w:cs="Arial"/>
              </w:rPr>
              <w:t xml:space="preserve">includes </w:t>
            </w:r>
            <w:r>
              <w:rPr>
                <w:rFonts w:ascii="Arial" w:hAnsi="Arial" w:cs="Arial"/>
              </w:rPr>
              <w:t xml:space="preserve"> supply</w:t>
            </w:r>
            <w:proofErr w:type="gramEnd"/>
            <w:r w:rsidR="00412E56">
              <w:rPr>
                <w:rFonts w:ascii="Arial" w:hAnsi="Arial" w:cs="Arial"/>
              </w:rPr>
              <w:t xml:space="preserve">, installation, testing and Commissioning of </w:t>
            </w:r>
            <w:r>
              <w:rPr>
                <w:rFonts w:ascii="Arial" w:hAnsi="Arial" w:cs="Arial"/>
              </w:rPr>
              <w:t xml:space="preserve">items will be mentioned in supply order which would normally be </w:t>
            </w:r>
            <w:r w:rsidR="00412E56">
              <w:rPr>
                <w:rFonts w:ascii="Arial" w:hAnsi="Arial" w:cs="Arial"/>
              </w:rPr>
              <w:t>20 days</w:t>
            </w:r>
            <w:r w:rsidR="00554838">
              <w:rPr>
                <w:rFonts w:ascii="Arial" w:hAnsi="Arial" w:cs="Arial"/>
              </w:rPr>
              <w:t xml:space="preserve"> </w:t>
            </w:r>
            <w:r w:rsidR="00412E56">
              <w:rPr>
                <w:rFonts w:ascii="Arial" w:hAnsi="Arial" w:cs="Arial"/>
              </w:rPr>
              <w:t xml:space="preserve"> </w:t>
            </w:r>
            <w:r>
              <w:rPr>
                <w:rFonts w:ascii="Arial" w:hAnsi="Arial" w:cs="Arial"/>
              </w:rPr>
              <w:t>from the date of issue of supply order</w:t>
            </w:r>
            <w:r w:rsidR="00412E56">
              <w:rPr>
                <w:rFonts w:ascii="Arial" w:hAnsi="Arial" w:cs="Arial"/>
              </w:rPr>
              <w:t xml:space="preserve">. </w:t>
            </w:r>
          </w:p>
        </w:tc>
      </w:tr>
      <w:tr w:rsidR="00466AF5" w:rsidRPr="006C0A6B" w:rsidTr="00B54555">
        <w:trPr>
          <w:trHeight w:val="1142"/>
        </w:trPr>
        <w:tc>
          <w:tcPr>
            <w:tcW w:w="828" w:type="dxa"/>
          </w:tcPr>
          <w:p w:rsidR="00466AF5" w:rsidRPr="006C0A6B" w:rsidRDefault="00F71AA6" w:rsidP="00F60105">
            <w:pPr>
              <w:jc w:val="center"/>
              <w:rPr>
                <w:rFonts w:ascii="Arial" w:hAnsi="Arial" w:cs="Arial"/>
              </w:rPr>
            </w:pPr>
            <w:r>
              <w:rPr>
                <w:rFonts w:ascii="Arial" w:hAnsi="Arial" w:cs="Arial"/>
              </w:rPr>
              <w:lastRenderedPageBreak/>
              <w:t>4</w:t>
            </w:r>
          </w:p>
        </w:tc>
        <w:tc>
          <w:tcPr>
            <w:tcW w:w="2307" w:type="dxa"/>
          </w:tcPr>
          <w:p w:rsidR="00466AF5" w:rsidRPr="006C0A6B" w:rsidRDefault="00466AF5" w:rsidP="00F60105">
            <w:pPr>
              <w:rPr>
                <w:rFonts w:ascii="Arial" w:hAnsi="Arial" w:cs="Arial"/>
              </w:rPr>
            </w:pPr>
            <w:r w:rsidRPr="006C0A6B">
              <w:rPr>
                <w:rFonts w:ascii="Arial" w:hAnsi="Arial" w:cs="Arial"/>
              </w:rPr>
              <w:t>Clause 1 &amp; 3</w:t>
            </w:r>
          </w:p>
          <w:p w:rsidR="00466AF5" w:rsidRPr="006C0A6B" w:rsidRDefault="00466AF5" w:rsidP="006C0A6B">
            <w:pPr>
              <w:rPr>
                <w:rFonts w:ascii="Arial" w:hAnsi="Arial" w:cs="Arial"/>
              </w:rPr>
            </w:pPr>
            <w:r w:rsidRPr="006C0A6B">
              <w:rPr>
                <w:rFonts w:ascii="Arial" w:hAnsi="Arial" w:cs="Arial"/>
              </w:rPr>
              <w:t xml:space="preserve"> Schedule of RFP                       </w:t>
            </w:r>
          </w:p>
        </w:tc>
        <w:tc>
          <w:tcPr>
            <w:tcW w:w="1653" w:type="dxa"/>
          </w:tcPr>
          <w:p w:rsidR="00466AF5" w:rsidRPr="006C0A6B" w:rsidRDefault="00466AF5" w:rsidP="00F60105">
            <w:pPr>
              <w:rPr>
                <w:rFonts w:ascii="Arial" w:hAnsi="Arial" w:cs="Arial"/>
              </w:rPr>
            </w:pPr>
            <w:r w:rsidRPr="006C0A6B">
              <w:rPr>
                <w:rFonts w:ascii="Arial" w:hAnsi="Arial" w:cs="Arial"/>
              </w:rPr>
              <w:t>Last Date for Submission of Bids</w:t>
            </w:r>
          </w:p>
          <w:p w:rsidR="00466AF5" w:rsidRPr="006C0A6B" w:rsidRDefault="00466AF5" w:rsidP="006C0A6B">
            <w:pPr>
              <w:rPr>
                <w:rFonts w:ascii="Arial" w:hAnsi="Arial" w:cs="Arial"/>
              </w:rPr>
            </w:pPr>
            <w:r w:rsidRPr="006C0A6B">
              <w:rPr>
                <w:rFonts w:ascii="Arial" w:hAnsi="Arial" w:cs="Arial"/>
              </w:rPr>
              <w:t>(1500 hrs)</w:t>
            </w:r>
          </w:p>
        </w:tc>
        <w:tc>
          <w:tcPr>
            <w:tcW w:w="1800" w:type="dxa"/>
          </w:tcPr>
          <w:p w:rsidR="00466AF5" w:rsidRPr="006C0A6B" w:rsidRDefault="00F71AA6" w:rsidP="00F60105">
            <w:pPr>
              <w:rPr>
                <w:rFonts w:ascii="Arial" w:hAnsi="Arial" w:cs="Arial"/>
              </w:rPr>
            </w:pPr>
            <w:r>
              <w:rPr>
                <w:rFonts w:ascii="Arial" w:hAnsi="Arial" w:cs="Arial"/>
              </w:rPr>
              <w:t>10</w:t>
            </w:r>
            <w:r w:rsidRPr="00F71AA6">
              <w:rPr>
                <w:rFonts w:ascii="Arial" w:hAnsi="Arial" w:cs="Arial"/>
                <w:vertAlign w:val="superscript"/>
              </w:rPr>
              <w:t>th</w:t>
            </w:r>
            <w:r>
              <w:rPr>
                <w:rFonts w:ascii="Arial" w:hAnsi="Arial" w:cs="Arial"/>
              </w:rPr>
              <w:t xml:space="preserve"> June</w:t>
            </w:r>
            <w:r w:rsidR="00466AF5" w:rsidRPr="006C0A6B">
              <w:rPr>
                <w:rFonts w:ascii="Arial" w:hAnsi="Arial" w:cs="Arial"/>
              </w:rPr>
              <w:t>, 2013</w:t>
            </w:r>
          </w:p>
          <w:p w:rsidR="00466AF5" w:rsidRPr="006C0A6B" w:rsidRDefault="00466AF5" w:rsidP="00F60105">
            <w:pPr>
              <w:rPr>
                <w:rFonts w:ascii="Arial" w:hAnsi="Arial" w:cs="Arial"/>
              </w:rPr>
            </w:pPr>
          </w:p>
          <w:p w:rsidR="00466AF5" w:rsidRPr="006C0A6B" w:rsidRDefault="00466AF5" w:rsidP="00F60105">
            <w:pPr>
              <w:rPr>
                <w:rFonts w:ascii="Arial" w:hAnsi="Arial" w:cs="Arial"/>
              </w:rPr>
            </w:pPr>
          </w:p>
          <w:p w:rsidR="00466AF5" w:rsidRPr="006C0A6B" w:rsidRDefault="00466AF5" w:rsidP="00F60105">
            <w:pPr>
              <w:rPr>
                <w:rFonts w:ascii="Arial" w:hAnsi="Arial" w:cs="Arial"/>
              </w:rPr>
            </w:pPr>
          </w:p>
        </w:tc>
        <w:tc>
          <w:tcPr>
            <w:tcW w:w="2160" w:type="dxa"/>
          </w:tcPr>
          <w:p w:rsidR="00466AF5" w:rsidRPr="006C0A6B" w:rsidRDefault="00466AF5" w:rsidP="00F60105">
            <w:pPr>
              <w:rPr>
                <w:rFonts w:ascii="Arial" w:hAnsi="Arial" w:cs="Arial"/>
              </w:rPr>
            </w:pPr>
            <w:r w:rsidRPr="006C0A6B">
              <w:rPr>
                <w:rFonts w:ascii="Arial" w:hAnsi="Arial" w:cs="Arial"/>
              </w:rPr>
              <w:t>Last Date for Submission of Bids</w:t>
            </w:r>
          </w:p>
          <w:p w:rsidR="00466AF5" w:rsidRPr="006C0A6B" w:rsidRDefault="00466AF5" w:rsidP="006C0A6B">
            <w:pPr>
              <w:rPr>
                <w:rFonts w:ascii="Arial" w:hAnsi="Arial" w:cs="Arial"/>
              </w:rPr>
            </w:pPr>
            <w:r w:rsidRPr="006C0A6B">
              <w:rPr>
                <w:rFonts w:ascii="Arial" w:hAnsi="Arial" w:cs="Arial"/>
              </w:rPr>
              <w:t>(1500 hrs)</w:t>
            </w:r>
          </w:p>
        </w:tc>
        <w:tc>
          <w:tcPr>
            <w:tcW w:w="1800" w:type="dxa"/>
          </w:tcPr>
          <w:p w:rsidR="00B54555" w:rsidRPr="006C0A6B" w:rsidRDefault="00B54555" w:rsidP="00F60105">
            <w:pPr>
              <w:rPr>
                <w:rFonts w:ascii="Arial" w:hAnsi="Arial" w:cs="Arial"/>
              </w:rPr>
            </w:pPr>
            <w:r>
              <w:rPr>
                <w:rFonts w:ascii="Arial" w:hAnsi="Arial" w:cs="Arial"/>
              </w:rPr>
              <w:t>17</w:t>
            </w:r>
            <w:r w:rsidRPr="00B54555">
              <w:rPr>
                <w:rFonts w:ascii="Arial" w:hAnsi="Arial" w:cs="Arial"/>
                <w:vertAlign w:val="superscript"/>
              </w:rPr>
              <w:t>th</w:t>
            </w:r>
            <w:r>
              <w:rPr>
                <w:rFonts w:ascii="Arial" w:hAnsi="Arial" w:cs="Arial"/>
              </w:rPr>
              <w:t xml:space="preserve"> </w:t>
            </w:r>
            <w:r w:rsidR="00F71AA6">
              <w:rPr>
                <w:rFonts w:ascii="Arial" w:hAnsi="Arial" w:cs="Arial"/>
              </w:rPr>
              <w:t xml:space="preserve">June, </w:t>
            </w:r>
            <w:r w:rsidR="00466AF5" w:rsidRPr="006C0A6B">
              <w:rPr>
                <w:rFonts w:ascii="Arial" w:hAnsi="Arial" w:cs="Arial"/>
              </w:rPr>
              <w:t>2013</w:t>
            </w:r>
          </w:p>
          <w:p w:rsidR="00466AF5" w:rsidRPr="006C0A6B" w:rsidRDefault="00466AF5" w:rsidP="00F60105">
            <w:pPr>
              <w:rPr>
                <w:rFonts w:ascii="Arial" w:hAnsi="Arial" w:cs="Arial"/>
              </w:rPr>
            </w:pPr>
          </w:p>
          <w:p w:rsidR="00466AF5" w:rsidRPr="006C0A6B" w:rsidRDefault="00466AF5" w:rsidP="00F60105">
            <w:pPr>
              <w:rPr>
                <w:rFonts w:ascii="Arial" w:hAnsi="Arial" w:cs="Arial"/>
              </w:rPr>
            </w:pPr>
          </w:p>
          <w:p w:rsidR="00466AF5" w:rsidRPr="006C0A6B" w:rsidRDefault="00466AF5" w:rsidP="00F60105">
            <w:pPr>
              <w:rPr>
                <w:rFonts w:ascii="Arial" w:hAnsi="Arial" w:cs="Arial"/>
              </w:rPr>
            </w:pPr>
          </w:p>
          <w:p w:rsidR="00466AF5" w:rsidRPr="006C0A6B" w:rsidRDefault="00466AF5" w:rsidP="00F60105">
            <w:pPr>
              <w:rPr>
                <w:rFonts w:ascii="Arial" w:hAnsi="Arial" w:cs="Arial"/>
              </w:rPr>
            </w:pPr>
          </w:p>
          <w:p w:rsidR="00466AF5" w:rsidRPr="006C0A6B" w:rsidRDefault="00466AF5" w:rsidP="00F60105">
            <w:pPr>
              <w:rPr>
                <w:rFonts w:ascii="Arial" w:hAnsi="Arial" w:cs="Arial"/>
              </w:rPr>
            </w:pPr>
          </w:p>
        </w:tc>
      </w:tr>
    </w:tbl>
    <w:p w:rsidR="00A13962" w:rsidRPr="006C0A6B" w:rsidRDefault="00A13962" w:rsidP="00A13962">
      <w:pPr>
        <w:spacing w:after="0"/>
        <w:jc w:val="both"/>
        <w:rPr>
          <w:rFonts w:ascii="Arial" w:hAnsi="Arial" w:cs="Arial"/>
        </w:rPr>
      </w:pPr>
    </w:p>
    <w:p w:rsidR="00F71AA6" w:rsidRPr="00F71AA6" w:rsidRDefault="00F71AA6" w:rsidP="00F71AA6">
      <w:pPr>
        <w:ind w:right="-540" w:hanging="90"/>
        <w:jc w:val="both"/>
        <w:rPr>
          <w:rFonts w:ascii="Arial" w:hAnsi="Arial" w:cs="Arial"/>
          <w:b/>
          <w:u w:val="single"/>
        </w:rPr>
      </w:pPr>
      <w:r>
        <w:rPr>
          <w:rFonts w:ascii="Arial" w:hAnsi="Arial" w:cs="Arial"/>
          <w:b/>
          <w:u w:val="single"/>
        </w:rPr>
        <w:t xml:space="preserve">Addendum </w:t>
      </w:r>
    </w:p>
    <w:tbl>
      <w:tblPr>
        <w:tblStyle w:val="TableGrid"/>
        <w:tblW w:w="10638" w:type="dxa"/>
        <w:tblLook w:val="04A0"/>
      </w:tblPr>
      <w:tblGrid>
        <w:gridCol w:w="828"/>
        <w:gridCol w:w="9810"/>
      </w:tblGrid>
      <w:tr w:rsidR="00F71AA6" w:rsidRPr="006C0A6B" w:rsidTr="00366E5D">
        <w:tc>
          <w:tcPr>
            <w:tcW w:w="828" w:type="dxa"/>
          </w:tcPr>
          <w:p w:rsidR="00F71AA6" w:rsidRPr="006C0A6B" w:rsidRDefault="00F71AA6" w:rsidP="00201DFC">
            <w:pPr>
              <w:jc w:val="center"/>
              <w:rPr>
                <w:rFonts w:ascii="Arial" w:hAnsi="Arial" w:cs="Arial"/>
              </w:rPr>
            </w:pPr>
            <w:r>
              <w:rPr>
                <w:rFonts w:ascii="Arial" w:hAnsi="Arial" w:cs="Arial"/>
              </w:rPr>
              <w:t>1</w:t>
            </w:r>
            <w:r w:rsidRPr="006C0A6B">
              <w:rPr>
                <w:rFonts w:ascii="Arial" w:hAnsi="Arial" w:cs="Arial"/>
              </w:rPr>
              <w:t>.</w:t>
            </w:r>
          </w:p>
        </w:tc>
        <w:tc>
          <w:tcPr>
            <w:tcW w:w="9810" w:type="dxa"/>
          </w:tcPr>
          <w:p w:rsidR="00F71AA6" w:rsidRPr="006C0A6B" w:rsidRDefault="00F71AA6" w:rsidP="00201DFC">
            <w:pPr>
              <w:rPr>
                <w:rFonts w:ascii="Arial" w:hAnsi="Arial" w:cs="Arial"/>
              </w:rPr>
            </w:pPr>
            <w:r w:rsidRPr="006C0A6B">
              <w:rPr>
                <w:rFonts w:ascii="Arial" w:hAnsi="Arial" w:cs="Arial"/>
              </w:rPr>
              <w:t>Appendix ‘A’</w:t>
            </w:r>
            <w:r w:rsidR="009D22DF">
              <w:rPr>
                <w:rFonts w:ascii="Arial" w:hAnsi="Arial" w:cs="Arial"/>
              </w:rPr>
              <w:t xml:space="preserve"> </w:t>
            </w:r>
            <w:r w:rsidRPr="006C0A6B">
              <w:rPr>
                <w:rFonts w:ascii="Arial" w:hAnsi="Arial" w:cs="Arial"/>
              </w:rPr>
              <w:t>(Technical Specification)</w:t>
            </w:r>
          </w:p>
          <w:p w:rsidR="00F71AA6" w:rsidRDefault="00F71AA6" w:rsidP="00201DFC">
            <w:pPr>
              <w:rPr>
                <w:rFonts w:ascii="Arial" w:hAnsi="Arial" w:cs="Arial"/>
              </w:rPr>
            </w:pPr>
            <w:r w:rsidRPr="006C0A6B">
              <w:rPr>
                <w:rFonts w:ascii="Arial" w:hAnsi="Arial" w:cs="Arial"/>
              </w:rPr>
              <w:t>(Page 1</w:t>
            </w:r>
            <w:r>
              <w:rPr>
                <w:rFonts w:ascii="Arial" w:hAnsi="Arial" w:cs="Arial"/>
              </w:rPr>
              <w:t>6</w:t>
            </w:r>
            <w:r w:rsidRPr="006C0A6B">
              <w:rPr>
                <w:rFonts w:ascii="Arial" w:hAnsi="Arial" w:cs="Arial"/>
              </w:rPr>
              <w:t xml:space="preserve"> of RFP) </w:t>
            </w:r>
          </w:p>
          <w:p w:rsidR="00F71AA6" w:rsidRDefault="00F71AA6" w:rsidP="00201DFC">
            <w:pPr>
              <w:rPr>
                <w:rFonts w:ascii="Arial" w:hAnsi="Arial" w:cs="Arial"/>
              </w:rPr>
            </w:pPr>
          </w:p>
          <w:p w:rsidR="00F71AA6" w:rsidRDefault="00F71AA6" w:rsidP="00F71AA6">
            <w:pPr>
              <w:rPr>
                <w:rFonts w:ascii="Arial" w:hAnsi="Arial" w:cs="Arial"/>
              </w:rPr>
            </w:pPr>
            <w:r>
              <w:rPr>
                <w:rFonts w:ascii="Arial" w:hAnsi="Arial" w:cs="Arial"/>
              </w:rPr>
              <w:t>Following may be added as 1(f) in Appendix ‘A’ to the RFP :-</w:t>
            </w:r>
          </w:p>
          <w:p w:rsidR="00F71AA6" w:rsidRDefault="00F71AA6" w:rsidP="00F71AA6">
            <w:pPr>
              <w:rPr>
                <w:rFonts w:ascii="Arial" w:hAnsi="Arial" w:cs="Arial"/>
              </w:rPr>
            </w:pPr>
          </w:p>
          <w:p w:rsidR="00F71AA6" w:rsidRDefault="00F71AA6" w:rsidP="00F71AA6">
            <w:pPr>
              <w:rPr>
                <w:rFonts w:ascii="Arial" w:hAnsi="Arial" w:cs="Arial"/>
              </w:rPr>
            </w:pPr>
            <w:r>
              <w:rPr>
                <w:rFonts w:ascii="Arial" w:hAnsi="Arial" w:cs="Arial"/>
              </w:rPr>
              <w:t>32” LED Monitor – 01 No.</w:t>
            </w:r>
          </w:p>
          <w:p w:rsidR="00F71AA6" w:rsidRPr="006C0A6B" w:rsidRDefault="00F71AA6" w:rsidP="00F71AA6">
            <w:pPr>
              <w:rPr>
                <w:rFonts w:ascii="Arial" w:hAnsi="Arial" w:cs="Arial"/>
              </w:rPr>
            </w:pPr>
          </w:p>
        </w:tc>
      </w:tr>
    </w:tbl>
    <w:p w:rsidR="00A13962" w:rsidRDefault="00A13962" w:rsidP="00A13962">
      <w:pPr>
        <w:spacing w:after="0"/>
        <w:jc w:val="both"/>
        <w:rPr>
          <w:rFonts w:ascii="Arial" w:hAnsi="Arial" w:cs="Arial"/>
        </w:rPr>
      </w:pPr>
    </w:p>
    <w:p w:rsidR="00F71AA6" w:rsidRDefault="00F71AA6" w:rsidP="00A13962">
      <w:pPr>
        <w:spacing w:after="0"/>
        <w:jc w:val="both"/>
        <w:rPr>
          <w:rFonts w:ascii="Arial" w:hAnsi="Arial" w:cs="Arial"/>
        </w:rPr>
      </w:pPr>
    </w:p>
    <w:p w:rsidR="00F71AA6" w:rsidRDefault="00F71AA6" w:rsidP="00A13962">
      <w:pPr>
        <w:spacing w:after="0"/>
        <w:jc w:val="both"/>
        <w:rPr>
          <w:rFonts w:ascii="Arial" w:hAnsi="Arial" w:cs="Arial"/>
        </w:rPr>
      </w:pPr>
    </w:p>
    <w:p w:rsidR="00F71AA6" w:rsidRPr="006C0A6B" w:rsidRDefault="00F71AA6" w:rsidP="00A13962">
      <w:pPr>
        <w:spacing w:after="0"/>
        <w:jc w:val="both"/>
        <w:rPr>
          <w:rFonts w:ascii="Arial" w:hAnsi="Arial" w:cs="Arial"/>
        </w:rPr>
      </w:pPr>
    </w:p>
    <w:p w:rsidR="00A13962" w:rsidRPr="006C0A6B" w:rsidRDefault="009D22DF" w:rsidP="00A13962">
      <w:pPr>
        <w:spacing w:after="0"/>
        <w:jc w:val="right"/>
        <w:rPr>
          <w:rFonts w:ascii="Arial" w:hAnsi="Arial" w:cs="Arial"/>
        </w:rPr>
      </w:pPr>
      <w:r w:rsidRPr="006C0A6B">
        <w:rPr>
          <w:rFonts w:ascii="Arial" w:hAnsi="Arial" w:cs="Arial"/>
        </w:rPr>
        <w:t xml:space="preserve"> </w:t>
      </w:r>
      <w:r w:rsidR="00A13962" w:rsidRPr="006C0A6B">
        <w:rPr>
          <w:rFonts w:ascii="Arial" w:hAnsi="Arial" w:cs="Arial"/>
        </w:rPr>
        <w:t>(</w:t>
      </w:r>
      <w:proofErr w:type="spellStart"/>
      <w:r>
        <w:rPr>
          <w:rFonts w:ascii="Arial" w:hAnsi="Arial" w:cs="Arial"/>
        </w:rPr>
        <w:t>Manoj</w:t>
      </w:r>
      <w:proofErr w:type="spellEnd"/>
      <w:r>
        <w:rPr>
          <w:rFonts w:ascii="Arial" w:hAnsi="Arial" w:cs="Arial"/>
        </w:rPr>
        <w:t xml:space="preserve"> Kumar)</w:t>
      </w:r>
    </w:p>
    <w:p w:rsidR="00A13962" w:rsidRPr="006C0A6B" w:rsidRDefault="009D22DF" w:rsidP="00A13962">
      <w:pPr>
        <w:spacing w:after="0"/>
        <w:jc w:val="right"/>
        <w:rPr>
          <w:rFonts w:ascii="Arial" w:hAnsi="Arial" w:cs="Arial"/>
        </w:rPr>
      </w:pPr>
      <w:r>
        <w:rPr>
          <w:rFonts w:ascii="Arial" w:hAnsi="Arial" w:cs="Arial"/>
        </w:rPr>
        <w:t xml:space="preserve">Dy. Director </w:t>
      </w:r>
      <w:r w:rsidR="004A25AA" w:rsidRPr="006C0A6B">
        <w:rPr>
          <w:rFonts w:ascii="Arial" w:hAnsi="Arial" w:cs="Arial"/>
        </w:rPr>
        <w:t>(Admin)</w:t>
      </w:r>
      <w:r w:rsidR="00A13962" w:rsidRPr="006C0A6B">
        <w:rPr>
          <w:rFonts w:ascii="Arial" w:hAnsi="Arial" w:cs="Arial"/>
        </w:rPr>
        <w:t xml:space="preserve"> </w:t>
      </w:r>
    </w:p>
    <w:p w:rsidR="008476B2" w:rsidRDefault="008476B2"/>
    <w:sectPr w:rsidR="008476B2" w:rsidSect="00F44C3A">
      <w:pgSz w:w="12240" w:h="15840"/>
      <w:pgMar w:top="6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838" w:rsidRDefault="00554838" w:rsidP="00A13962">
      <w:pPr>
        <w:spacing w:after="0" w:line="240" w:lineRule="auto"/>
      </w:pPr>
      <w:r>
        <w:separator/>
      </w:r>
    </w:p>
  </w:endnote>
  <w:endnote w:type="continuationSeparator" w:id="0">
    <w:p w:rsidR="00554838" w:rsidRDefault="00554838" w:rsidP="00A139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838" w:rsidRDefault="00554838" w:rsidP="00A13962">
      <w:pPr>
        <w:spacing w:after="0" w:line="240" w:lineRule="auto"/>
      </w:pPr>
      <w:r>
        <w:separator/>
      </w:r>
    </w:p>
  </w:footnote>
  <w:footnote w:type="continuationSeparator" w:id="0">
    <w:p w:rsidR="00554838" w:rsidRDefault="00554838" w:rsidP="00A139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A13962"/>
    <w:rsid w:val="000D5833"/>
    <w:rsid w:val="0017649C"/>
    <w:rsid w:val="001A12A9"/>
    <w:rsid w:val="00412E56"/>
    <w:rsid w:val="00466AF5"/>
    <w:rsid w:val="004A25AA"/>
    <w:rsid w:val="00500B03"/>
    <w:rsid w:val="00554838"/>
    <w:rsid w:val="00595D29"/>
    <w:rsid w:val="006B385B"/>
    <w:rsid w:val="006C0A6B"/>
    <w:rsid w:val="00731A63"/>
    <w:rsid w:val="00744405"/>
    <w:rsid w:val="007F2A43"/>
    <w:rsid w:val="00827952"/>
    <w:rsid w:val="008476B2"/>
    <w:rsid w:val="008C5362"/>
    <w:rsid w:val="009D22DF"/>
    <w:rsid w:val="009E4561"/>
    <w:rsid w:val="00A13962"/>
    <w:rsid w:val="00AB5A18"/>
    <w:rsid w:val="00B54555"/>
    <w:rsid w:val="00BC7E6D"/>
    <w:rsid w:val="00C647EC"/>
    <w:rsid w:val="00CF30E6"/>
    <w:rsid w:val="00D04EB1"/>
    <w:rsid w:val="00DE660E"/>
    <w:rsid w:val="00DF6CAD"/>
    <w:rsid w:val="00E205F9"/>
    <w:rsid w:val="00F36F88"/>
    <w:rsid w:val="00F40D69"/>
    <w:rsid w:val="00F44C3A"/>
    <w:rsid w:val="00F54CE0"/>
    <w:rsid w:val="00F60105"/>
    <w:rsid w:val="00F71AA6"/>
    <w:rsid w:val="00F80383"/>
    <w:rsid w:val="00F87D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96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962"/>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A13962"/>
    <w:pPr>
      <w:spacing w:after="0" w:line="240" w:lineRule="auto"/>
    </w:pPr>
    <w:rPr>
      <w:rFonts w:eastAsiaTheme="minorEastAsia"/>
      <w:lang w:val="en-IN"/>
    </w:rPr>
  </w:style>
  <w:style w:type="character" w:customStyle="1" w:styleId="NoSpacingChar">
    <w:name w:val="No Spacing Char"/>
    <w:basedOn w:val="DefaultParagraphFont"/>
    <w:link w:val="NoSpacing"/>
    <w:uiPriority w:val="1"/>
    <w:locked/>
    <w:rsid w:val="00A13962"/>
    <w:rPr>
      <w:rFonts w:eastAsiaTheme="minorEastAsia"/>
      <w:lang w:val="en-IN"/>
    </w:rPr>
  </w:style>
  <w:style w:type="paragraph" w:styleId="FootnoteText">
    <w:name w:val="footnote text"/>
    <w:basedOn w:val="Normal"/>
    <w:link w:val="FootnoteTextChar"/>
    <w:uiPriority w:val="99"/>
    <w:semiHidden/>
    <w:unhideWhenUsed/>
    <w:rsid w:val="00A139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962"/>
    <w:rPr>
      <w:rFonts w:eastAsiaTheme="minorEastAsia"/>
      <w:sz w:val="20"/>
      <w:szCs w:val="20"/>
    </w:rPr>
  </w:style>
  <w:style w:type="character" w:styleId="FootnoteReference">
    <w:name w:val="footnote reference"/>
    <w:basedOn w:val="DefaultParagraphFont"/>
    <w:uiPriority w:val="99"/>
    <w:semiHidden/>
    <w:unhideWhenUsed/>
    <w:rsid w:val="00A13962"/>
    <w:rPr>
      <w:vertAlign w:val="superscript"/>
    </w:rPr>
  </w:style>
</w:styles>
</file>

<file path=word/webSettings.xml><?xml version="1.0" encoding="utf-8"?>
<w:webSettings xmlns:r="http://schemas.openxmlformats.org/officeDocument/2006/relationships" xmlns:w="http://schemas.openxmlformats.org/wordprocessingml/2006/main">
  <w:divs>
    <w:div w:id="866452726">
      <w:bodyDiv w:val="1"/>
      <w:marLeft w:val="0"/>
      <w:marRight w:val="0"/>
      <w:marTop w:val="0"/>
      <w:marBottom w:val="0"/>
      <w:divBdr>
        <w:top w:val="none" w:sz="0" w:space="0" w:color="auto"/>
        <w:left w:val="none" w:sz="0" w:space="0" w:color="auto"/>
        <w:bottom w:val="none" w:sz="0" w:space="0" w:color="auto"/>
        <w:right w:val="none" w:sz="0" w:space="0" w:color="auto"/>
      </w:divBdr>
    </w:div>
    <w:div w:id="206871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33C053-183B-4C5B-BBBC-D54EFF06F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Narula</dc:creator>
  <cp:keywords/>
  <dc:description/>
  <cp:lastModifiedBy>uidai</cp:lastModifiedBy>
  <cp:revision>34</cp:revision>
  <cp:lastPrinted>2013-06-07T11:25:00Z</cp:lastPrinted>
  <dcterms:created xsi:type="dcterms:W3CDTF">2013-04-12T09:10:00Z</dcterms:created>
  <dcterms:modified xsi:type="dcterms:W3CDTF">2013-06-07T12:21:00Z</dcterms:modified>
</cp:coreProperties>
</file>