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4593" w:type="dxa"/>
        <w:jc w:val="center"/>
        <w:tblLook w:val="04A0"/>
      </w:tblPr>
      <w:tblGrid>
        <w:gridCol w:w="949"/>
        <w:gridCol w:w="1390"/>
        <w:gridCol w:w="1050"/>
        <w:gridCol w:w="1375"/>
        <w:gridCol w:w="1456"/>
        <w:gridCol w:w="2353"/>
        <w:gridCol w:w="2617"/>
        <w:gridCol w:w="3403"/>
      </w:tblGrid>
      <w:tr w:rsidR="00E63E4C" w:rsidRPr="000F49A3" w:rsidTr="00F64E8D">
        <w:trPr>
          <w:tblHeader/>
          <w:jc w:val="center"/>
        </w:trPr>
        <w:tc>
          <w:tcPr>
            <w:tcW w:w="949" w:type="dxa"/>
            <w:shd w:val="clear" w:color="auto" w:fill="BFBFBF" w:themeFill="background1" w:themeFillShade="BF"/>
            <w:hideMark/>
          </w:tcPr>
          <w:p w:rsidR="00832A18" w:rsidRPr="000F49A3" w:rsidRDefault="00832A18" w:rsidP="00120757">
            <w:pPr>
              <w:spacing w:after="0"/>
              <w:jc w:val="center"/>
              <w:rPr>
                <w:b/>
              </w:rPr>
            </w:pPr>
            <w:r w:rsidRPr="000F49A3">
              <w:rPr>
                <w:b/>
              </w:rPr>
              <w:t>Sl. No.</w:t>
            </w:r>
          </w:p>
        </w:tc>
        <w:tc>
          <w:tcPr>
            <w:tcW w:w="1390" w:type="dxa"/>
            <w:shd w:val="clear" w:color="auto" w:fill="BFBFBF" w:themeFill="background1" w:themeFillShade="BF"/>
          </w:tcPr>
          <w:p w:rsidR="00832A18" w:rsidRPr="000F49A3" w:rsidRDefault="00832A18" w:rsidP="00120757">
            <w:pPr>
              <w:spacing w:after="0"/>
              <w:jc w:val="center"/>
              <w:rPr>
                <w:b/>
              </w:rPr>
            </w:pPr>
            <w:r w:rsidRPr="000F49A3">
              <w:rPr>
                <w:b/>
              </w:rPr>
              <w:t>Bidder</w:t>
            </w:r>
          </w:p>
        </w:tc>
        <w:tc>
          <w:tcPr>
            <w:tcW w:w="1050" w:type="dxa"/>
            <w:shd w:val="clear" w:color="auto" w:fill="BFBFBF" w:themeFill="background1" w:themeFillShade="BF"/>
            <w:hideMark/>
          </w:tcPr>
          <w:p w:rsidR="00832A18" w:rsidRPr="000F49A3" w:rsidRDefault="00832A18" w:rsidP="00120757">
            <w:pPr>
              <w:spacing w:after="0"/>
              <w:jc w:val="center"/>
              <w:rPr>
                <w:b/>
              </w:rPr>
            </w:pPr>
            <w:r w:rsidRPr="000F49A3">
              <w:rPr>
                <w:b/>
              </w:rPr>
              <w:t>Page No. of RFP</w:t>
            </w:r>
          </w:p>
        </w:tc>
        <w:tc>
          <w:tcPr>
            <w:tcW w:w="1375" w:type="dxa"/>
            <w:shd w:val="clear" w:color="auto" w:fill="BFBFBF" w:themeFill="background1" w:themeFillShade="BF"/>
            <w:hideMark/>
          </w:tcPr>
          <w:p w:rsidR="00832A18" w:rsidRPr="000F49A3" w:rsidRDefault="00832A18" w:rsidP="00120757">
            <w:pPr>
              <w:spacing w:after="0"/>
              <w:jc w:val="center"/>
              <w:rPr>
                <w:b/>
              </w:rPr>
            </w:pPr>
            <w:r w:rsidRPr="000F49A3">
              <w:rPr>
                <w:b/>
              </w:rPr>
              <w:t>Section</w:t>
            </w:r>
          </w:p>
        </w:tc>
        <w:tc>
          <w:tcPr>
            <w:tcW w:w="1456" w:type="dxa"/>
            <w:shd w:val="clear" w:color="auto" w:fill="BFBFBF" w:themeFill="background1" w:themeFillShade="BF"/>
            <w:hideMark/>
          </w:tcPr>
          <w:p w:rsidR="00832A18" w:rsidRPr="000F49A3" w:rsidRDefault="00832A18" w:rsidP="00120757">
            <w:pPr>
              <w:spacing w:after="0"/>
              <w:jc w:val="center"/>
              <w:rPr>
                <w:b/>
              </w:rPr>
            </w:pPr>
            <w:r w:rsidRPr="000F49A3">
              <w:rPr>
                <w:b/>
              </w:rPr>
              <w:t>Clause</w:t>
            </w:r>
          </w:p>
        </w:tc>
        <w:tc>
          <w:tcPr>
            <w:tcW w:w="2353" w:type="dxa"/>
            <w:shd w:val="clear" w:color="auto" w:fill="BFBFBF" w:themeFill="background1" w:themeFillShade="BF"/>
            <w:hideMark/>
          </w:tcPr>
          <w:p w:rsidR="00832A18" w:rsidRPr="000F49A3" w:rsidRDefault="00832A18" w:rsidP="00120757">
            <w:pPr>
              <w:spacing w:after="0"/>
              <w:jc w:val="center"/>
              <w:rPr>
                <w:b/>
              </w:rPr>
            </w:pPr>
            <w:r w:rsidRPr="000F49A3">
              <w:rPr>
                <w:b/>
              </w:rPr>
              <w:t>RFP Statement</w:t>
            </w:r>
          </w:p>
        </w:tc>
        <w:tc>
          <w:tcPr>
            <w:tcW w:w="2617" w:type="dxa"/>
            <w:shd w:val="clear" w:color="auto" w:fill="BFBFBF" w:themeFill="background1" w:themeFillShade="BF"/>
            <w:hideMark/>
          </w:tcPr>
          <w:p w:rsidR="00832A18" w:rsidRPr="000F49A3" w:rsidRDefault="00832A18" w:rsidP="00120757">
            <w:pPr>
              <w:spacing w:after="0"/>
              <w:jc w:val="center"/>
              <w:rPr>
                <w:b/>
              </w:rPr>
            </w:pPr>
            <w:r w:rsidRPr="000F49A3">
              <w:rPr>
                <w:b/>
              </w:rPr>
              <w:t>Query</w:t>
            </w:r>
          </w:p>
        </w:tc>
        <w:tc>
          <w:tcPr>
            <w:tcW w:w="3403" w:type="dxa"/>
            <w:shd w:val="clear" w:color="auto" w:fill="BFBFBF" w:themeFill="background1" w:themeFillShade="BF"/>
            <w:hideMark/>
          </w:tcPr>
          <w:p w:rsidR="00832A18" w:rsidRPr="000F49A3" w:rsidRDefault="00832A18" w:rsidP="00120757">
            <w:pPr>
              <w:spacing w:after="0"/>
              <w:jc w:val="center"/>
              <w:rPr>
                <w:b/>
              </w:rPr>
            </w:pPr>
            <w:r w:rsidRPr="000F49A3">
              <w:rPr>
                <w:b/>
              </w:rPr>
              <w:t>Response/Clarification</w:t>
            </w:r>
          </w:p>
        </w:tc>
      </w:tr>
      <w:tr w:rsidR="00E63E4C" w:rsidRPr="000F49A3" w:rsidTr="00F64E8D">
        <w:trPr>
          <w:jc w:val="center"/>
        </w:trPr>
        <w:tc>
          <w:tcPr>
            <w:tcW w:w="949" w:type="dxa"/>
          </w:tcPr>
          <w:p w:rsidR="00832A18" w:rsidRPr="000F49A3" w:rsidRDefault="00832A18" w:rsidP="00B50BB1">
            <w:pPr>
              <w:numPr>
                <w:ilvl w:val="0"/>
                <w:numId w:val="2"/>
              </w:numPr>
              <w:spacing w:after="0"/>
              <w:jc w:val="center"/>
            </w:pPr>
          </w:p>
        </w:tc>
        <w:tc>
          <w:tcPr>
            <w:tcW w:w="1390" w:type="dxa"/>
          </w:tcPr>
          <w:p w:rsidR="00832A18" w:rsidRPr="000F49A3" w:rsidRDefault="00832A18" w:rsidP="00832A18">
            <w:pPr>
              <w:spacing w:after="0"/>
            </w:pPr>
            <w:r w:rsidRPr="000F49A3">
              <w:t>ACL Mobile Ltd.</w:t>
            </w:r>
          </w:p>
        </w:tc>
        <w:tc>
          <w:tcPr>
            <w:tcW w:w="1050" w:type="dxa"/>
            <w:hideMark/>
          </w:tcPr>
          <w:p w:rsidR="00832A18" w:rsidRPr="000F49A3" w:rsidRDefault="00832A18">
            <w:pPr>
              <w:spacing w:after="0"/>
            </w:pPr>
            <w:r w:rsidRPr="000F49A3">
              <w:t>13, 14</w:t>
            </w:r>
          </w:p>
        </w:tc>
        <w:tc>
          <w:tcPr>
            <w:tcW w:w="1375" w:type="dxa"/>
            <w:hideMark/>
          </w:tcPr>
          <w:p w:rsidR="00832A18" w:rsidRPr="000F49A3" w:rsidRDefault="00832A18">
            <w:pPr>
              <w:spacing w:after="0"/>
            </w:pPr>
            <w:r w:rsidRPr="000F49A3">
              <w:t>Section-II, Part-III</w:t>
            </w:r>
          </w:p>
        </w:tc>
        <w:tc>
          <w:tcPr>
            <w:tcW w:w="1456" w:type="dxa"/>
            <w:hideMark/>
          </w:tcPr>
          <w:p w:rsidR="00832A18" w:rsidRPr="000F49A3" w:rsidRDefault="00832A18">
            <w:pPr>
              <w:spacing w:after="0"/>
            </w:pPr>
            <w:r w:rsidRPr="000F49A3">
              <w:t>3, 4, 6</w:t>
            </w:r>
          </w:p>
        </w:tc>
        <w:tc>
          <w:tcPr>
            <w:tcW w:w="2353" w:type="dxa"/>
            <w:hideMark/>
          </w:tcPr>
          <w:p w:rsidR="00832A18" w:rsidRPr="000F49A3" w:rsidRDefault="00832A18">
            <w:pPr>
              <w:spacing w:after="0"/>
            </w:pPr>
            <w:r w:rsidRPr="000F49A3">
              <w:t>Certificate from Statutory Auditor</w:t>
            </w:r>
          </w:p>
        </w:tc>
        <w:tc>
          <w:tcPr>
            <w:tcW w:w="2617" w:type="dxa"/>
            <w:hideMark/>
          </w:tcPr>
          <w:p w:rsidR="00832A18" w:rsidRPr="000F49A3" w:rsidRDefault="00832A18">
            <w:pPr>
              <w:spacing w:after="0"/>
            </w:pPr>
            <w:r w:rsidRPr="000F49A3">
              <w:t>Our org has recently changed the auditor; the new auditor may not be able to provide a certificate instantly without formal audit process which will take its own time &amp; may not be feasible by the RFP submit timeframe. We therefore request to provide flexibility to provide this certificate from a CA firm or our internal auditor CA firm, as an alternative.</w:t>
            </w:r>
          </w:p>
        </w:tc>
        <w:tc>
          <w:tcPr>
            <w:tcW w:w="3403" w:type="dxa"/>
          </w:tcPr>
          <w:p w:rsidR="00832A18" w:rsidRPr="000F49A3" w:rsidRDefault="00A01538" w:rsidP="00DE54A4">
            <w:pPr>
              <w:spacing w:after="0"/>
            </w:pPr>
            <w:r w:rsidRPr="000F49A3">
              <w:t xml:space="preserve">As per </w:t>
            </w:r>
            <w:r w:rsidR="002302CF" w:rsidRPr="000F49A3">
              <w:t>Amendment</w:t>
            </w:r>
            <w:r w:rsidRPr="000F49A3">
              <w:t xml:space="preserve"> </w:t>
            </w:r>
            <w:r w:rsidR="003D31A4" w:rsidRPr="000F49A3">
              <w:t>issued.</w:t>
            </w:r>
          </w:p>
        </w:tc>
      </w:tr>
      <w:tr w:rsidR="00E63E4C" w:rsidRPr="000F49A3" w:rsidTr="00F64E8D">
        <w:trPr>
          <w:jc w:val="center"/>
        </w:trPr>
        <w:tc>
          <w:tcPr>
            <w:tcW w:w="949" w:type="dxa"/>
          </w:tcPr>
          <w:p w:rsidR="00832A18" w:rsidRPr="000F49A3" w:rsidRDefault="00832A18" w:rsidP="00B50BB1">
            <w:pPr>
              <w:numPr>
                <w:ilvl w:val="0"/>
                <w:numId w:val="2"/>
              </w:numPr>
              <w:spacing w:after="0"/>
              <w:jc w:val="center"/>
            </w:pPr>
          </w:p>
        </w:tc>
        <w:tc>
          <w:tcPr>
            <w:tcW w:w="1390" w:type="dxa"/>
          </w:tcPr>
          <w:p w:rsidR="00832A18" w:rsidRPr="000F49A3" w:rsidRDefault="00832A18" w:rsidP="00BC0A25">
            <w:pPr>
              <w:spacing w:after="0"/>
            </w:pPr>
            <w:r w:rsidRPr="000F49A3">
              <w:t>ACL Mobile Ltd.</w:t>
            </w:r>
          </w:p>
        </w:tc>
        <w:tc>
          <w:tcPr>
            <w:tcW w:w="1050" w:type="dxa"/>
            <w:hideMark/>
          </w:tcPr>
          <w:p w:rsidR="00832A18" w:rsidRPr="000F49A3" w:rsidRDefault="00832A18">
            <w:pPr>
              <w:spacing w:after="0"/>
            </w:pPr>
            <w:r w:rsidRPr="000F49A3">
              <w:t>14</w:t>
            </w:r>
          </w:p>
        </w:tc>
        <w:tc>
          <w:tcPr>
            <w:tcW w:w="1375" w:type="dxa"/>
            <w:hideMark/>
          </w:tcPr>
          <w:p w:rsidR="00832A18" w:rsidRPr="000F49A3" w:rsidRDefault="00832A18">
            <w:pPr>
              <w:spacing w:after="0"/>
            </w:pPr>
            <w:r w:rsidRPr="000F49A3">
              <w:t>Section-II, Part-III</w:t>
            </w:r>
          </w:p>
        </w:tc>
        <w:tc>
          <w:tcPr>
            <w:tcW w:w="1456" w:type="dxa"/>
            <w:hideMark/>
          </w:tcPr>
          <w:p w:rsidR="00832A18" w:rsidRPr="000F49A3" w:rsidRDefault="00832A18">
            <w:pPr>
              <w:spacing w:after="0"/>
            </w:pPr>
            <w:r w:rsidRPr="000F49A3">
              <w:t>9</w:t>
            </w:r>
          </w:p>
        </w:tc>
        <w:tc>
          <w:tcPr>
            <w:tcW w:w="2353" w:type="dxa"/>
            <w:hideMark/>
          </w:tcPr>
          <w:p w:rsidR="00832A18" w:rsidRPr="000F49A3" w:rsidRDefault="00832A18" w:rsidP="006F7115">
            <w:pPr>
              <w:spacing w:after="0"/>
            </w:pPr>
            <w:r w:rsidRPr="000F49A3">
              <w:t>Copies of related authorizations/licenses</w:t>
            </w:r>
            <w:r w:rsidR="006F7115" w:rsidRPr="000F49A3">
              <w:t>.</w:t>
            </w:r>
          </w:p>
        </w:tc>
        <w:tc>
          <w:tcPr>
            <w:tcW w:w="2617" w:type="dxa"/>
            <w:hideMark/>
          </w:tcPr>
          <w:p w:rsidR="00832A18" w:rsidRPr="000F49A3" w:rsidRDefault="00832A18">
            <w:pPr>
              <w:spacing w:after="0"/>
            </w:pPr>
            <w:r w:rsidRPr="000F49A3">
              <w:t xml:space="preserve">We would like to know whether registered </w:t>
            </w:r>
            <w:proofErr w:type="spellStart"/>
            <w:r w:rsidRPr="000F49A3">
              <w:t>tele</w:t>
            </w:r>
            <w:proofErr w:type="spellEnd"/>
            <w:r w:rsidRPr="000F49A3">
              <w:t>-marketer certificate from TRAI should suffice.</w:t>
            </w:r>
          </w:p>
        </w:tc>
        <w:tc>
          <w:tcPr>
            <w:tcW w:w="3403" w:type="dxa"/>
          </w:tcPr>
          <w:p w:rsidR="00832A18" w:rsidRPr="000F49A3" w:rsidRDefault="00314F3B" w:rsidP="0019281B">
            <w:pPr>
              <w:spacing w:after="0"/>
            </w:pPr>
            <w:r w:rsidRPr="000F49A3">
              <w:t>As per RFP</w:t>
            </w:r>
            <w:r w:rsidR="00BC0A25" w:rsidRPr="000F49A3">
              <w:t>.</w:t>
            </w:r>
          </w:p>
        </w:tc>
      </w:tr>
      <w:tr w:rsidR="00E63E4C" w:rsidRPr="000F49A3" w:rsidTr="00F64E8D">
        <w:trPr>
          <w:jc w:val="center"/>
        </w:trPr>
        <w:tc>
          <w:tcPr>
            <w:tcW w:w="949" w:type="dxa"/>
          </w:tcPr>
          <w:p w:rsidR="00832A18" w:rsidRPr="000F49A3" w:rsidRDefault="00832A18" w:rsidP="00B50BB1">
            <w:pPr>
              <w:numPr>
                <w:ilvl w:val="0"/>
                <w:numId w:val="2"/>
              </w:numPr>
              <w:spacing w:after="0"/>
              <w:jc w:val="center"/>
            </w:pPr>
          </w:p>
        </w:tc>
        <w:tc>
          <w:tcPr>
            <w:tcW w:w="1390" w:type="dxa"/>
          </w:tcPr>
          <w:p w:rsidR="00832A18" w:rsidRPr="000F49A3" w:rsidRDefault="00832A18" w:rsidP="00BC0A25">
            <w:pPr>
              <w:spacing w:after="0"/>
            </w:pPr>
            <w:r w:rsidRPr="000F49A3">
              <w:t>ACL Mobile Ltd.</w:t>
            </w:r>
          </w:p>
        </w:tc>
        <w:tc>
          <w:tcPr>
            <w:tcW w:w="1050" w:type="dxa"/>
            <w:hideMark/>
          </w:tcPr>
          <w:p w:rsidR="00832A18" w:rsidRPr="000F49A3" w:rsidRDefault="00832A18">
            <w:pPr>
              <w:spacing w:after="0"/>
            </w:pPr>
            <w:r w:rsidRPr="000F49A3">
              <w:t>14</w:t>
            </w:r>
          </w:p>
        </w:tc>
        <w:tc>
          <w:tcPr>
            <w:tcW w:w="1375" w:type="dxa"/>
            <w:hideMark/>
          </w:tcPr>
          <w:p w:rsidR="00832A18" w:rsidRPr="000F49A3" w:rsidRDefault="00832A18">
            <w:pPr>
              <w:spacing w:after="0"/>
            </w:pPr>
            <w:r w:rsidRPr="000F49A3">
              <w:t>Section-II, Part-III</w:t>
            </w:r>
          </w:p>
        </w:tc>
        <w:tc>
          <w:tcPr>
            <w:tcW w:w="1456" w:type="dxa"/>
            <w:hideMark/>
          </w:tcPr>
          <w:p w:rsidR="00832A18" w:rsidRPr="000F49A3" w:rsidRDefault="00832A18">
            <w:pPr>
              <w:spacing w:after="0"/>
            </w:pPr>
            <w:r w:rsidRPr="000F49A3">
              <w:t>10</w:t>
            </w:r>
          </w:p>
        </w:tc>
        <w:tc>
          <w:tcPr>
            <w:tcW w:w="2353" w:type="dxa"/>
            <w:hideMark/>
          </w:tcPr>
          <w:p w:rsidR="00832A18" w:rsidRPr="000F49A3" w:rsidRDefault="00832A18" w:rsidP="009334DD">
            <w:pPr>
              <w:spacing w:after="0"/>
            </w:pPr>
            <w:r w:rsidRPr="000F49A3">
              <w:t>Copies of last two  audit reports</w:t>
            </w:r>
          </w:p>
        </w:tc>
        <w:tc>
          <w:tcPr>
            <w:tcW w:w="2617" w:type="dxa"/>
            <w:hideMark/>
          </w:tcPr>
          <w:p w:rsidR="00832A18" w:rsidRPr="000F49A3" w:rsidRDefault="00832A18" w:rsidP="00BA6E6E">
            <w:pPr>
              <w:spacing w:after="0"/>
            </w:pPr>
            <w:r w:rsidRPr="000F49A3">
              <w:t>We would like to know if it’s related to data not being shared with external parties &amp; related security measures being undertaken/ followed. The certificate required for this needful shall be provided on XXXXX letterhead signed by authorized signatory to include measures been implemented for data security.</w:t>
            </w:r>
          </w:p>
        </w:tc>
        <w:tc>
          <w:tcPr>
            <w:tcW w:w="3403" w:type="dxa"/>
          </w:tcPr>
          <w:p w:rsidR="00832A18" w:rsidRPr="000F49A3" w:rsidRDefault="00314F3B" w:rsidP="00390E0F">
            <w:pPr>
              <w:spacing w:after="0"/>
            </w:pPr>
            <w:r w:rsidRPr="000F49A3">
              <w:t>As per RFP</w:t>
            </w:r>
            <w:r w:rsidR="00BC0A25" w:rsidRPr="000F49A3">
              <w:t>.</w:t>
            </w:r>
          </w:p>
        </w:tc>
      </w:tr>
      <w:tr w:rsidR="00E63E4C" w:rsidRPr="000F49A3" w:rsidTr="00F64E8D">
        <w:trPr>
          <w:jc w:val="center"/>
        </w:trPr>
        <w:tc>
          <w:tcPr>
            <w:tcW w:w="949" w:type="dxa"/>
          </w:tcPr>
          <w:p w:rsidR="00314F3B" w:rsidRPr="000F49A3" w:rsidRDefault="00314F3B" w:rsidP="00B50BB1">
            <w:pPr>
              <w:numPr>
                <w:ilvl w:val="0"/>
                <w:numId w:val="2"/>
              </w:numPr>
              <w:spacing w:after="0"/>
              <w:jc w:val="center"/>
            </w:pPr>
          </w:p>
        </w:tc>
        <w:tc>
          <w:tcPr>
            <w:tcW w:w="1390" w:type="dxa"/>
          </w:tcPr>
          <w:p w:rsidR="00314F3B" w:rsidRPr="000F49A3" w:rsidRDefault="00314F3B" w:rsidP="00BC0A25">
            <w:pPr>
              <w:spacing w:after="0"/>
            </w:pPr>
            <w:r w:rsidRPr="000F49A3">
              <w:t>ACL Mobile Ltd.</w:t>
            </w:r>
          </w:p>
        </w:tc>
        <w:tc>
          <w:tcPr>
            <w:tcW w:w="1050" w:type="dxa"/>
            <w:hideMark/>
          </w:tcPr>
          <w:p w:rsidR="00314F3B" w:rsidRPr="000F49A3" w:rsidRDefault="00314F3B">
            <w:pPr>
              <w:spacing w:after="0"/>
            </w:pPr>
            <w:r w:rsidRPr="000F49A3">
              <w:t>14</w:t>
            </w:r>
          </w:p>
        </w:tc>
        <w:tc>
          <w:tcPr>
            <w:tcW w:w="1375" w:type="dxa"/>
            <w:hideMark/>
          </w:tcPr>
          <w:p w:rsidR="00314F3B" w:rsidRPr="000F49A3" w:rsidRDefault="00314F3B">
            <w:pPr>
              <w:spacing w:after="0"/>
            </w:pPr>
            <w:r w:rsidRPr="000F49A3">
              <w:t>Section-II, Part-III</w:t>
            </w:r>
          </w:p>
        </w:tc>
        <w:tc>
          <w:tcPr>
            <w:tcW w:w="1456" w:type="dxa"/>
            <w:hideMark/>
          </w:tcPr>
          <w:p w:rsidR="00314F3B" w:rsidRPr="000F49A3" w:rsidRDefault="00314F3B">
            <w:pPr>
              <w:spacing w:after="0"/>
            </w:pPr>
            <w:r w:rsidRPr="000F49A3">
              <w:t>7, 8</w:t>
            </w:r>
          </w:p>
        </w:tc>
        <w:tc>
          <w:tcPr>
            <w:tcW w:w="2353" w:type="dxa"/>
            <w:hideMark/>
          </w:tcPr>
          <w:p w:rsidR="00314F3B" w:rsidRPr="000F49A3" w:rsidRDefault="00314F3B" w:rsidP="00B2645F">
            <w:pPr>
              <w:spacing w:after="0"/>
            </w:pPr>
            <w:r w:rsidRPr="000F49A3">
              <w:t xml:space="preserve">Documentary evidence </w:t>
            </w:r>
            <w:r w:rsidR="00B2645F" w:rsidRPr="000F49A3">
              <w:t>of the same and copies of supply orders along with satisfactory contract/order execution reports(s) issued by the concerned organization.</w:t>
            </w:r>
          </w:p>
        </w:tc>
        <w:tc>
          <w:tcPr>
            <w:tcW w:w="2617" w:type="dxa"/>
            <w:hideMark/>
          </w:tcPr>
          <w:p w:rsidR="00314F3B" w:rsidRPr="000F49A3" w:rsidRDefault="00314F3B">
            <w:pPr>
              <w:spacing w:after="0"/>
            </w:pPr>
            <w:r w:rsidRPr="000F49A3">
              <w:t>We would like to know whether the evidence/performance letter from our client should also mention the outbound SMS usage in the said period.</w:t>
            </w:r>
          </w:p>
        </w:tc>
        <w:tc>
          <w:tcPr>
            <w:tcW w:w="3403" w:type="dxa"/>
          </w:tcPr>
          <w:p w:rsidR="00314F3B" w:rsidRPr="000F49A3" w:rsidRDefault="00314F3B" w:rsidP="00BC0A25">
            <w:pPr>
              <w:spacing w:after="0"/>
            </w:pPr>
            <w:r w:rsidRPr="000F49A3">
              <w:t>As per RFP</w:t>
            </w:r>
            <w:r w:rsidR="00BC0A25" w:rsidRPr="000F49A3">
              <w:t>.</w:t>
            </w:r>
          </w:p>
        </w:tc>
      </w:tr>
      <w:tr w:rsidR="00E63E4C" w:rsidRPr="000F49A3" w:rsidTr="00F64E8D">
        <w:trPr>
          <w:jc w:val="center"/>
        </w:trPr>
        <w:tc>
          <w:tcPr>
            <w:tcW w:w="949" w:type="dxa"/>
          </w:tcPr>
          <w:p w:rsidR="00314F3B" w:rsidRPr="000F49A3" w:rsidRDefault="00314F3B" w:rsidP="00B50BB1">
            <w:pPr>
              <w:numPr>
                <w:ilvl w:val="0"/>
                <w:numId w:val="2"/>
              </w:numPr>
              <w:spacing w:after="0"/>
              <w:jc w:val="center"/>
            </w:pPr>
          </w:p>
        </w:tc>
        <w:tc>
          <w:tcPr>
            <w:tcW w:w="1390" w:type="dxa"/>
          </w:tcPr>
          <w:p w:rsidR="00314F3B" w:rsidRPr="000F49A3" w:rsidRDefault="00314F3B" w:rsidP="00BC0A25">
            <w:pPr>
              <w:spacing w:after="0"/>
            </w:pPr>
            <w:r w:rsidRPr="000F49A3">
              <w:t>ACL Mobile Ltd.</w:t>
            </w:r>
          </w:p>
        </w:tc>
        <w:tc>
          <w:tcPr>
            <w:tcW w:w="1050" w:type="dxa"/>
            <w:hideMark/>
          </w:tcPr>
          <w:p w:rsidR="00314F3B" w:rsidRPr="000F49A3" w:rsidRDefault="00314F3B">
            <w:pPr>
              <w:spacing w:after="0"/>
            </w:pPr>
            <w:r w:rsidRPr="000F49A3">
              <w:t>18</w:t>
            </w:r>
          </w:p>
        </w:tc>
        <w:tc>
          <w:tcPr>
            <w:tcW w:w="1375" w:type="dxa"/>
            <w:hideMark/>
          </w:tcPr>
          <w:p w:rsidR="00314F3B" w:rsidRPr="000F49A3" w:rsidRDefault="00314F3B">
            <w:pPr>
              <w:spacing w:after="0"/>
            </w:pPr>
            <w:r w:rsidRPr="000F49A3">
              <w:t>Section-II, Part-V</w:t>
            </w:r>
          </w:p>
        </w:tc>
        <w:tc>
          <w:tcPr>
            <w:tcW w:w="1456" w:type="dxa"/>
            <w:hideMark/>
          </w:tcPr>
          <w:p w:rsidR="00314F3B" w:rsidRPr="000F49A3" w:rsidRDefault="00314F3B">
            <w:pPr>
              <w:spacing w:after="0"/>
            </w:pPr>
            <w:r w:rsidRPr="000F49A3">
              <w:t>1</w:t>
            </w:r>
          </w:p>
        </w:tc>
        <w:tc>
          <w:tcPr>
            <w:tcW w:w="2353" w:type="dxa"/>
            <w:hideMark/>
          </w:tcPr>
          <w:p w:rsidR="00314F3B" w:rsidRPr="000F49A3" w:rsidRDefault="00314F3B">
            <w:pPr>
              <w:spacing w:after="0"/>
            </w:pPr>
            <w:r w:rsidRPr="000F49A3">
              <w:t>Cost of SMS should include applicable taxes</w:t>
            </w:r>
          </w:p>
        </w:tc>
        <w:tc>
          <w:tcPr>
            <w:tcW w:w="2617" w:type="dxa"/>
            <w:hideMark/>
          </w:tcPr>
          <w:p w:rsidR="00314F3B" w:rsidRPr="000F49A3" w:rsidRDefault="00314F3B">
            <w:pPr>
              <w:spacing w:after="0"/>
            </w:pPr>
            <w:r w:rsidRPr="000F49A3">
              <w:t>We shall request a small change to this clause stating any applicable taxes shall be explicit &amp; applicable as per statutory regulations time to time.</w:t>
            </w:r>
          </w:p>
        </w:tc>
        <w:tc>
          <w:tcPr>
            <w:tcW w:w="3403" w:type="dxa"/>
          </w:tcPr>
          <w:p w:rsidR="00314F3B" w:rsidRPr="000F49A3" w:rsidRDefault="00314F3B" w:rsidP="00BC0A25">
            <w:pPr>
              <w:spacing w:after="0"/>
            </w:pPr>
            <w:r w:rsidRPr="000F49A3">
              <w:t>As per RFP</w:t>
            </w:r>
            <w:r w:rsidR="00BC0A25" w:rsidRPr="000F49A3">
              <w:t>.</w:t>
            </w:r>
          </w:p>
        </w:tc>
      </w:tr>
      <w:tr w:rsidR="00E63E4C" w:rsidRPr="000F49A3" w:rsidTr="00F64E8D">
        <w:trPr>
          <w:jc w:val="center"/>
        </w:trPr>
        <w:tc>
          <w:tcPr>
            <w:tcW w:w="949" w:type="dxa"/>
          </w:tcPr>
          <w:p w:rsidR="00314F3B" w:rsidRPr="000F49A3" w:rsidRDefault="00314F3B" w:rsidP="00B50BB1">
            <w:pPr>
              <w:numPr>
                <w:ilvl w:val="0"/>
                <w:numId w:val="2"/>
              </w:numPr>
              <w:spacing w:after="0"/>
              <w:jc w:val="center"/>
            </w:pPr>
          </w:p>
        </w:tc>
        <w:tc>
          <w:tcPr>
            <w:tcW w:w="1390" w:type="dxa"/>
          </w:tcPr>
          <w:p w:rsidR="00314F3B" w:rsidRPr="000F49A3" w:rsidRDefault="00314F3B" w:rsidP="00BC0A25">
            <w:proofErr w:type="spellStart"/>
            <w:r w:rsidRPr="000F49A3">
              <w:t>Comviva</w:t>
            </w:r>
            <w:proofErr w:type="spellEnd"/>
          </w:p>
        </w:tc>
        <w:tc>
          <w:tcPr>
            <w:tcW w:w="1050" w:type="dxa"/>
          </w:tcPr>
          <w:p w:rsidR="00314F3B" w:rsidRPr="000F49A3" w:rsidRDefault="00314F3B" w:rsidP="00BC0A25">
            <w:r w:rsidRPr="000F49A3">
              <w:t xml:space="preserve"> 8</w:t>
            </w:r>
          </w:p>
        </w:tc>
        <w:tc>
          <w:tcPr>
            <w:tcW w:w="1375" w:type="dxa"/>
          </w:tcPr>
          <w:p w:rsidR="00314F3B" w:rsidRPr="000F49A3" w:rsidRDefault="00314F3B" w:rsidP="00BC0A25">
            <w:r w:rsidRPr="000F49A3">
              <w:t xml:space="preserve"> I</w:t>
            </w:r>
          </w:p>
        </w:tc>
        <w:tc>
          <w:tcPr>
            <w:tcW w:w="1456" w:type="dxa"/>
          </w:tcPr>
          <w:p w:rsidR="00314F3B" w:rsidRPr="000F49A3" w:rsidRDefault="00314F3B" w:rsidP="00BC0A25">
            <w:r w:rsidRPr="000F49A3">
              <w:t xml:space="preserve">  Part-I</w:t>
            </w:r>
          </w:p>
        </w:tc>
        <w:tc>
          <w:tcPr>
            <w:tcW w:w="2353" w:type="dxa"/>
          </w:tcPr>
          <w:p w:rsidR="00314F3B" w:rsidRPr="000F49A3" w:rsidRDefault="00314F3B" w:rsidP="00BC0A25">
            <w:r w:rsidRPr="000F49A3">
              <w:t xml:space="preserve"> Taxes</w:t>
            </w:r>
          </w:p>
        </w:tc>
        <w:tc>
          <w:tcPr>
            <w:tcW w:w="2617" w:type="dxa"/>
          </w:tcPr>
          <w:p w:rsidR="00314F3B" w:rsidRPr="000F49A3" w:rsidRDefault="00314F3B" w:rsidP="00BC0A25">
            <w:r w:rsidRPr="000F49A3">
              <w:t xml:space="preserve"> Taxes should be kept exclusive of the commercials as taxes change every year. Please comment</w:t>
            </w:r>
          </w:p>
        </w:tc>
        <w:tc>
          <w:tcPr>
            <w:tcW w:w="3403" w:type="dxa"/>
          </w:tcPr>
          <w:p w:rsidR="00314F3B" w:rsidRPr="000F49A3" w:rsidRDefault="00314F3B" w:rsidP="00BC0A25">
            <w:pPr>
              <w:spacing w:after="0"/>
            </w:pPr>
            <w:r w:rsidRPr="000F49A3">
              <w:t>As per RFP</w:t>
            </w:r>
            <w:r w:rsidR="00BC0A25" w:rsidRPr="000F49A3">
              <w:t>.</w:t>
            </w:r>
          </w:p>
        </w:tc>
      </w:tr>
      <w:tr w:rsidR="00E63E4C" w:rsidRPr="000F49A3" w:rsidTr="00F64E8D">
        <w:trPr>
          <w:jc w:val="center"/>
        </w:trPr>
        <w:tc>
          <w:tcPr>
            <w:tcW w:w="949" w:type="dxa"/>
          </w:tcPr>
          <w:p w:rsidR="00314F3B" w:rsidRPr="000F49A3" w:rsidRDefault="00314F3B" w:rsidP="00B50BB1">
            <w:pPr>
              <w:numPr>
                <w:ilvl w:val="0"/>
                <w:numId w:val="2"/>
              </w:numPr>
              <w:spacing w:after="0"/>
              <w:jc w:val="center"/>
            </w:pPr>
          </w:p>
        </w:tc>
        <w:tc>
          <w:tcPr>
            <w:tcW w:w="1390" w:type="dxa"/>
          </w:tcPr>
          <w:p w:rsidR="00314F3B" w:rsidRPr="000F49A3" w:rsidRDefault="00314F3B" w:rsidP="00BC0A25">
            <w:pPr>
              <w:spacing w:after="0"/>
            </w:pPr>
            <w:r w:rsidRPr="000F49A3">
              <w:t>ACL Mobile Ltd.</w:t>
            </w:r>
          </w:p>
        </w:tc>
        <w:tc>
          <w:tcPr>
            <w:tcW w:w="1050" w:type="dxa"/>
            <w:hideMark/>
          </w:tcPr>
          <w:p w:rsidR="00314F3B" w:rsidRPr="000F49A3" w:rsidRDefault="00314F3B">
            <w:pPr>
              <w:spacing w:after="0"/>
            </w:pPr>
            <w:r w:rsidRPr="000F49A3">
              <w:t>20</w:t>
            </w:r>
          </w:p>
        </w:tc>
        <w:tc>
          <w:tcPr>
            <w:tcW w:w="1375" w:type="dxa"/>
            <w:hideMark/>
          </w:tcPr>
          <w:p w:rsidR="00314F3B" w:rsidRPr="000F49A3" w:rsidRDefault="00314F3B">
            <w:pPr>
              <w:spacing w:after="0"/>
            </w:pPr>
            <w:r w:rsidRPr="000F49A3">
              <w:t>Section-III, Part-I</w:t>
            </w:r>
          </w:p>
        </w:tc>
        <w:tc>
          <w:tcPr>
            <w:tcW w:w="1456" w:type="dxa"/>
            <w:hideMark/>
          </w:tcPr>
          <w:p w:rsidR="00314F3B" w:rsidRPr="000F49A3" w:rsidRDefault="00FC64A6">
            <w:pPr>
              <w:spacing w:after="0"/>
            </w:pPr>
            <w:r w:rsidRPr="000F49A3">
              <w:t>Para-</w:t>
            </w:r>
            <w:r w:rsidR="00314F3B" w:rsidRPr="000F49A3">
              <w:t>1</w:t>
            </w:r>
          </w:p>
        </w:tc>
        <w:tc>
          <w:tcPr>
            <w:tcW w:w="2353" w:type="dxa"/>
            <w:hideMark/>
          </w:tcPr>
          <w:p w:rsidR="00314F3B" w:rsidRPr="000F49A3" w:rsidRDefault="00314F3B" w:rsidP="00B125AF">
            <w:pPr>
              <w:spacing w:after="0"/>
            </w:pPr>
            <w:r w:rsidRPr="000F49A3">
              <w:t>Contract to be for 3 yrs</w:t>
            </w:r>
            <w:r w:rsidR="00075E0B" w:rsidRPr="000F49A3">
              <w:t xml:space="preserve"> from the date of signing of contract.</w:t>
            </w:r>
          </w:p>
        </w:tc>
        <w:tc>
          <w:tcPr>
            <w:tcW w:w="2617" w:type="dxa"/>
            <w:hideMark/>
          </w:tcPr>
          <w:p w:rsidR="00314F3B" w:rsidRPr="000F49A3" w:rsidRDefault="00314F3B">
            <w:pPr>
              <w:spacing w:after="0"/>
            </w:pPr>
            <w:r w:rsidRPr="000F49A3">
              <w:t xml:space="preserve">As been happening since last 2 yrs&amp; especially last couple of months, charges for outbound SMS have changed drastically due to govt/operator regulations. These changes have been well accepted by users across industries including govt departments so we request to modify this clause to include any such </w:t>
            </w:r>
            <w:r w:rsidRPr="000F49A3">
              <w:lastRenderedPageBreak/>
              <w:t>change by govt/operator shall be reviewed &amp; implemented with formal consent.</w:t>
            </w:r>
          </w:p>
        </w:tc>
        <w:tc>
          <w:tcPr>
            <w:tcW w:w="3403" w:type="dxa"/>
          </w:tcPr>
          <w:p w:rsidR="00314F3B" w:rsidRPr="000F49A3" w:rsidRDefault="00314F3B" w:rsidP="00BC0A25">
            <w:pPr>
              <w:spacing w:after="0"/>
            </w:pPr>
            <w:r w:rsidRPr="000F49A3">
              <w:lastRenderedPageBreak/>
              <w:t>As per RFP</w:t>
            </w:r>
            <w:r w:rsidR="00BC0A25" w:rsidRPr="000F49A3">
              <w:t>.</w:t>
            </w:r>
          </w:p>
        </w:tc>
      </w:tr>
      <w:tr w:rsidR="00941896" w:rsidRPr="000F49A3" w:rsidTr="00F64E8D">
        <w:trPr>
          <w:jc w:val="center"/>
        </w:trPr>
        <w:tc>
          <w:tcPr>
            <w:tcW w:w="949" w:type="dxa"/>
          </w:tcPr>
          <w:p w:rsidR="00941896" w:rsidRPr="000F49A3" w:rsidRDefault="00941896" w:rsidP="00B50BB1">
            <w:pPr>
              <w:numPr>
                <w:ilvl w:val="0"/>
                <w:numId w:val="2"/>
              </w:numPr>
              <w:spacing w:after="0"/>
              <w:jc w:val="center"/>
            </w:pPr>
          </w:p>
        </w:tc>
        <w:tc>
          <w:tcPr>
            <w:tcW w:w="1390" w:type="dxa"/>
          </w:tcPr>
          <w:p w:rsidR="00941896" w:rsidRPr="000F49A3" w:rsidRDefault="00941896" w:rsidP="00BC0A25">
            <w:pPr>
              <w:spacing w:after="0"/>
            </w:pPr>
            <w:proofErr w:type="spellStart"/>
            <w:r w:rsidRPr="000F49A3">
              <w:t>Velti</w:t>
            </w:r>
            <w:proofErr w:type="spellEnd"/>
          </w:p>
        </w:tc>
        <w:tc>
          <w:tcPr>
            <w:tcW w:w="1050" w:type="dxa"/>
          </w:tcPr>
          <w:p w:rsidR="00941896" w:rsidRPr="000F49A3" w:rsidRDefault="00941896" w:rsidP="002806AF">
            <w:pPr>
              <w:spacing w:after="0"/>
            </w:pPr>
            <w:r w:rsidRPr="000F49A3">
              <w:t>20</w:t>
            </w:r>
          </w:p>
        </w:tc>
        <w:tc>
          <w:tcPr>
            <w:tcW w:w="1375" w:type="dxa"/>
          </w:tcPr>
          <w:p w:rsidR="00941896" w:rsidRPr="000F49A3" w:rsidRDefault="00941896" w:rsidP="002806AF">
            <w:pPr>
              <w:spacing w:after="0"/>
            </w:pPr>
            <w:r w:rsidRPr="000F49A3">
              <w:t>Section-III, Part-I</w:t>
            </w:r>
          </w:p>
        </w:tc>
        <w:tc>
          <w:tcPr>
            <w:tcW w:w="1456" w:type="dxa"/>
          </w:tcPr>
          <w:p w:rsidR="00941896" w:rsidRPr="000F49A3" w:rsidRDefault="00941896" w:rsidP="002806AF">
            <w:pPr>
              <w:spacing w:after="0"/>
            </w:pPr>
            <w:r w:rsidRPr="000F49A3">
              <w:t>Para-1</w:t>
            </w:r>
          </w:p>
        </w:tc>
        <w:tc>
          <w:tcPr>
            <w:tcW w:w="2353" w:type="dxa"/>
          </w:tcPr>
          <w:p w:rsidR="00941896" w:rsidRPr="000F49A3" w:rsidRDefault="00941896" w:rsidP="002806AF">
            <w:pPr>
              <w:spacing w:after="0"/>
            </w:pPr>
            <w:r w:rsidRPr="000F49A3">
              <w:t>Contract to be for 3 yrs from the date of signing of contract.</w:t>
            </w:r>
          </w:p>
        </w:tc>
        <w:tc>
          <w:tcPr>
            <w:tcW w:w="2617" w:type="dxa"/>
          </w:tcPr>
          <w:p w:rsidR="00941896" w:rsidRPr="000F49A3" w:rsidRDefault="00941896" w:rsidP="00BC0A25">
            <w:pPr>
              <w:spacing w:after="0"/>
            </w:pPr>
            <w:r w:rsidRPr="000F49A3">
              <w:t xml:space="preserve">Will this be applicable even when the price changes are due to new regulations/Amendment in regulations put forth by </w:t>
            </w:r>
            <w:proofErr w:type="gramStart"/>
            <w:r w:rsidRPr="000F49A3">
              <w:t>TRAI</w:t>
            </w:r>
            <w:r w:rsidR="004B6809" w:rsidRPr="000F49A3">
              <w:t>.</w:t>
            </w:r>
            <w:proofErr w:type="gramEnd"/>
          </w:p>
        </w:tc>
        <w:tc>
          <w:tcPr>
            <w:tcW w:w="3403" w:type="dxa"/>
          </w:tcPr>
          <w:p w:rsidR="00941896" w:rsidRPr="000F49A3" w:rsidRDefault="00941896" w:rsidP="00BC0A25">
            <w:pPr>
              <w:spacing w:after="0"/>
            </w:pPr>
            <w:r w:rsidRPr="000F49A3">
              <w:t>As per RFP.</w:t>
            </w:r>
          </w:p>
        </w:tc>
      </w:tr>
      <w:tr w:rsidR="00E63E4C" w:rsidRPr="000F49A3" w:rsidTr="00F64E8D">
        <w:trPr>
          <w:jc w:val="center"/>
        </w:trPr>
        <w:tc>
          <w:tcPr>
            <w:tcW w:w="949" w:type="dxa"/>
          </w:tcPr>
          <w:p w:rsidR="00F375E2" w:rsidRPr="000F49A3" w:rsidRDefault="00F375E2" w:rsidP="00B50BB1">
            <w:pPr>
              <w:numPr>
                <w:ilvl w:val="0"/>
                <w:numId w:val="2"/>
              </w:numPr>
              <w:spacing w:after="0"/>
              <w:jc w:val="center"/>
            </w:pPr>
          </w:p>
        </w:tc>
        <w:tc>
          <w:tcPr>
            <w:tcW w:w="1390" w:type="dxa"/>
          </w:tcPr>
          <w:p w:rsidR="00F375E2" w:rsidRPr="000F49A3" w:rsidRDefault="00F375E2" w:rsidP="00BC0A25">
            <w:proofErr w:type="spellStart"/>
            <w:r w:rsidRPr="000F49A3">
              <w:t>Comviva</w:t>
            </w:r>
            <w:proofErr w:type="spellEnd"/>
          </w:p>
        </w:tc>
        <w:tc>
          <w:tcPr>
            <w:tcW w:w="1050" w:type="dxa"/>
          </w:tcPr>
          <w:p w:rsidR="00F375E2" w:rsidRPr="000F49A3" w:rsidRDefault="00F375E2" w:rsidP="00BC0A25">
            <w:r w:rsidRPr="000F49A3">
              <w:t xml:space="preserve"> 8</w:t>
            </w:r>
          </w:p>
        </w:tc>
        <w:tc>
          <w:tcPr>
            <w:tcW w:w="1375" w:type="dxa"/>
          </w:tcPr>
          <w:p w:rsidR="00F375E2" w:rsidRPr="000F49A3" w:rsidRDefault="00F375E2" w:rsidP="00F375E2">
            <w:r w:rsidRPr="000F49A3">
              <w:t xml:space="preserve"> Section –2,     Part-I</w:t>
            </w:r>
          </w:p>
        </w:tc>
        <w:tc>
          <w:tcPr>
            <w:tcW w:w="1456" w:type="dxa"/>
          </w:tcPr>
          <w:p w:rsidR="00F375E2" w:rsidRPr="000F49A3" w:rsidRDefault="00F375E2" w:rsidP="00BC0A25">
            <w:r w:rsidRPr="000F49A3">
              <w:t>3</w:t>
            </w:r>
          </w:p>
        </w:tc>
        <w:tc>
          <w:tcPr>
            <w:tcW w:w="2353" w:type="dxa"/>
          </w:tcPr>
          <w:p w:rsidR="00F375E2" w:rsidRPr="000F49A3" w:rsidRDefault="00F375E2" w:rsidP="00BC0A25">
            <w:r w:rsidRPr="000F49A3">
              <w:t xml:space="preserve"> Preparation of Financial bid</w:t>
            </w:r>
          </w:p>
        </w:tc>
        <w:tc>
          <w:tcPr>
            <w:tcW w:w="2617" w:type="dxa"/>
          </w:tcPr>
          <w:p w:rsidR="00F375E2" w:rsidRPr="000F49A3" w:rsidRDefault="00F375E2" w:rsidP="00BC0A25">
            <w:r w:rsidRPr="000F49A3">
              <w:t xml:space="preserve"> SMS charges can vary over the year due to operator/Govt. regulation hence there should be a provision wherein SMS charges could be revised based upon revision beyond the control of the vendor</w:t>
            </w:r>
          </w:p>
        </w:tc>
        <w:tc>
          <w:tcPr>
            <w:tcW w:w="3403" w:type="dxa"/>
          </w:tcPr>
          <w:p w:rsidR="00F375E2" w:rsidRPr="000F49A3" w:rsidRDefault="00F375E2" w:rsidP="00BC0A25">
            <w:pPr>
              <w:spacing w:after="0"/>
            </w:pPr>
            <w:r w:rsidRPr="000F49A3">
              <w:t>As per RFP.</w:t>
            </w:r>
          </w:p>
        </w:tc>
      </w:tr>
      <w:tr w:rsidR="00E63E4C" w:rsidRPr="000F49A3" w:rsidTr="00F64E8D">
        <w:trPr>
          <w:jc w:val="center"/>
        </w:trPr>
        <w:tc>
          <w:tcPr>
            <w:tcW w:w="949" w:type="dxa"/>
          </w:tcPr>
          <w:p w:rsidR="00F375E2" w:rsidRPr="000F49A3" w:rsidRDefault="00F375E2" w:rsidP="00B50BB1">
            <w:pPr>
              <w:numPr>
                <w:ilvl w:val="0"/>
                <w:numId w:val="2"/>
              </w:numPr>
              <w:spacing w:after="0"/>
              <w:jc w:val="center"/>
            </w:pPr>
          </w:p>
        </w:tc>
        <w:tc>
          <w:tcPr>
            <w:tcW w:w="1390" w:type="dxa"/>
          </w:tcPr>
          <w:p w:rsidR="00F375E2" w:rsidRPr="000F49A3" w:rsidRDefault="00F375E2" w:rsidP="00BC0A25">
            <w:pPr>
              <w:spacing w:after="0"/>
            </w:pPr>
            <w:r w:rsidRPr="000F49A3">
              <w:t>ACL Mobile Ltd.</w:t>
            </w:r>
          </w:p>
        </w:tc>
        <w:tc>
          <w:tcPr>
            <w:tcW w:w="1050" w:type="dxa"/>
            <w:hideMark/>
          </w:tcPr>
          <w:p w:rsidR="00F375E2" w:rsidRPr="000F49A3" w:rsidRDefault="00F375E2">
            <w:pPr>
              <w:spacing w:after="0"/>
            </w:pPr>
            <w:r w:rsidRPr="000F49A3">
              <w:t>8</w:t>
            </w:r>
          </w:p>
        </w:tc>
        <w:tc>
          <w:tcPr>
            <w:tcW w:w="1375" w:type="dxa"/>
            <w:hideMark/>
          </w:tcPr>
          <w:p w:rsidR="00F375E2" w:rsidRPr="000F49A3" w:rsidRDefault="00F375E2">
            <w:pPr>
              <w:spacing w:after="0"/>
            </w:pPr>
            <w:r w:rsidRPr="000F49A3">
              <w:t>Section-II, Part-I</w:t>
            </w:r>
          </w:p>
        </w:tc>
        <w:tc>
          <w:tcPr>
            <w:tcW w:w="1456" w:type="dxa"/>
            <w:hideMark/>
          </w:tcPr>
          <w:p w:rsidR="00F375E2" w:rsidRPr="000F49A3" w:rsidRDefault="00F375E2">
            <w:pPr>
              <w:spacing w:after="0"/>
            </w:pPr>
            <w:r w:rsidRPr="000F49A3">
              <w:t>4.1</w:t>
            </w:r>
          </w:p>
        </w:tc>
        <w:tc>
          <w:tcPr>
            <w:tcW w:w="2353" w:type="dxa"/>
            <w:hideMark/>
          </w:tcPr>
          <w:p w:rsidR="00F375E2" w:rsidRPr="000F49A3" w:rsidRDefault="00F375E2">
            <w:pPr>
              <w:spacing w:after="0"/>
            </w:pPr>
            <w:r w:rsidRPr="000F49A3">
              <w:t>EMD</w:t>
            </w:r>
          </w:p>
        </w:tc>
        <w:tc>
          <w:tcPr>
            <w:tcW w:w="2617" w:type="dxa"/>
            <w:hideMark/>
          </w:tcPr>
          <w:p w:rsidR="00F375E2" w:rsidRPr="000F49A3" w:rsidRDefault="00F375E2">
            <w:pPr>
              <w:spacing w:after="0"/>
            </w:pPr>
            <w:r w:rsidRPr="000F49A3">
              <w:t>The format of Bank Guarantee for EMD hasn’t been included in the RFP though the format for Performance Bank Guarantee is there.</w:t>
            </w:r>
          </w:p>
        </w:tc>
        <w:tc>
          <w:tcPr>
            <w:tcW w:w="3403" w:type="dxa"/>
          </w:tcPr>
          <w:p w:rsidR="00F375E2" w:rsidRPr="000F49A3" w:rsidRDefault="00F375E2" w:rsidP="000D2E0D">
            <w:pPr>
              <w:spacing w:after="0"/>
            </w:pPr>
            <w:r w:rsidRPr="000F49A3">
              <w:t>As per standard format.</w:t>
            </w:r>
          </w:p>
        </w:tc>
      </w:tr>
      <w:tr w:rsidR="00E63E4C" w:rsidRPr="000F49A3" w:rsidTr="00F64E8D">
        <w:trPr>
          <w:jc w:val="center"/>
        </w:trPr>
        <w:tc>
          <w:tcPr>
            <w:tcW w:w="949" w:type="dxa"/>
          </w:tcPr>
          <w:p w:rsidR="00F375E2" w:rsidRPr="000F49A3" w:rsidRDefault="00F375E2" w:rsidP="00B50BB1">
            <w:pPr>
              <w:numPr>
                <w:ilvl w:val="0"/>
                <w:numId w:val="2"/>
              </w:numPr>
              <w:spacing w:after="0"/>
              <w:jc w:val="center"/>
            </w:pPr>
          </w:p>
        </w:tc>
        <w:tc>
          <w:tcPr>
            <w:tcW w:w="1390" w:type="dxa"/>
          </w:tcPr>
          <w:p w:rsidR="00F375E2" w:rsidRPr="000F49A3" w:rsidRDefault="00F375E2" w:rsidP="00BC0A25">
            <w:r w:rsidRPr="000F49A3">
              <w:t>Spice Digital</w:t>
            </w:r>
          </w:p>
        </w:tc>
        <w:tc>
          <w:tcPr>
            <w:tcW w:w="1050" w:type="dxa"/>
          </w:tcPr>
          <w:p w:rsidR="00F375E2" w:rsidRPr="000F49A3" w:rsidRDefault="00F375E2" w:rsidP="00BC0A25">
            <w:r w:rsidRPr="000F49A3">
              <w:t>14</w:t>
            </w:r>
          </w:p>
        </w:tc>
        <w:tc>
          <w:tcPr>
            <w:tcW w:w="1375" w:type="dxa"/>
          </w:tcPr>
          <w:p w:rsidR="00F375E2" w:rsidRPr="000F49A3" w:rsidRDefault="00F375E2" w:rsidP="00E63E4C">
            <w:r w:rsidRPr="000F49A3">
              <w:t>Sec- 2</w:t>
            </w:r>
            <w:r w:rsidR="00E63E4C" w:rsidRPr="000F49A3">
              <w:t xml:space="preserve">    </w:t>
            </w:r>
            <w:r w:rsidRPr="000F49A3">
              <w:t xml:space="preserve"> </w:t>
            </w:r>
            <w:r w:rsidR="00E63E4C" w:rsidRPr="000F49A3">
              <w:t xml:space="preserve">Part-III </w:t>
            </w:r>
          </w:p>
        </w:tc>
        <w:tc>
          <w:tcPr>
            <w:tcW w:w="1456" w:type="dxa"/>
          </w:tcPr>
          <w:p w:rsidR="00F375E2" w:rsidRPr="000F49A3" w:rsidRDefault="00E63E4C" w:rsidP="00E63E4C">
            <w:r w:rsidRPr="000F49A3">
              <w:t>Eligibility Criteria (</w:t>
            </w:r>
            <w:proofErr w:type="spellStart"/>
            <w:r w:rsidRPr="000F49A3">
              <w:t>S.No</w:t>
            </w:r>
            <w:proofErr w:type="spellEnd"/>
            <w:r w:rsidRPr="000F49A3">
              <w:t>. 7)</w:t>
            </w:r>
          </w:p>
          <w:p w:rsidR="00E63E4C" w:rsidRPr="000F49A3" w:rsidRDefault="00E63E4C" w:rsidP="00E63E4C"/>
        </w:tc>
        <w:tc>
          <w:tcPr>
            <w:tcW w:w="2353" w:type="dxa"/>
          </w:tcPr>
          <w:p w:rsidR="00F375E2" w:rsidRPr="000F49A3" w:rsidRDefault="00F375E2" w:rsidP="00BC0A25">
            <w:r w:rsidRPr="000F49A3">
              <w:t xml:space="preserve">Should have at least one large client from Central/State/UT governments/large banks.                                     * Large clients can be assumed as entities </w:t>
            </w:r>
            <w:r w:rsidRPr="000F49A3">
              <w:lastRenderedPageBreak/>
              <w:t xml:space="preserve">with requirement of at least 10 Crore outbound SMSes per month                 </w:t>
            </w:r>
          </w:p>
        </w:tc>
        <w:tc>
          <w:tcPr>
            <w:tcW w:w="2617" w:type="dxa"/>
          </w:tcPr>
          <w:p w:rsidR="00F375E2" w:rsidRPr="000F49A3" w:rsidRDefault="00F375E2" w:rsidP="00BC0A25">
            <w:r w:rsidRPr="000F49A3">
              <w:lastRenderedPageBreak/>
              <w:t xml:space="preserve">We are providing services to "IRCTC (Indian railways catering &amp; Tourism Corporation Limited)" and none of the Central State Government agencies is sending 10 Crore </w:t>
            </w:r>
            <w:r w:rsidRPr="000F49A3">
              <w:lastRenderedPageBreak/>
              <w:t>outbound SMSes Per Month. But we can provide some Central/State/UT clients who are doing good volume with us.</w:t>
            </w:r>
          </w:p>
        </w:tc>
        <w:tc>
          <w:tcPr>
            <w:tcW w:w="3403" w:type="dxa"/>
          </w:tcPr>
          <w:p w:rsidR="00F375E2" w:rsidRPr="000F49A3" w:rsidRDefault="00F375E2" w:rsidP="007A41A8">
            <w:pPr>
              <w:spacing w:after="0"/>
            </w:pPr>
            <w:r w:rsidRPr="000F49A3">
              <w:lastRenderedPageBreak/>
              <w:t>As per Amendment issued.</w:t>
            </w:r>
          </w:p>
        </w:tc>
      </w:tr>
      <w:tr w:rsidR="00F46D91" w:rsidRPr="000F49A3" w:rsidTr="00F64E8D">
        <w:trPr>
          <w:jc w:val="center"/>
        </w:trPr>
        <w:tc>
          <w:tcPr>
            <w:tcW w:w="949" w:type="dxa"/>
          </w:tcPr>
          <w:p w:rsidR="00F46D91" w:rsidRPr="000F49A3" w:rsidRDefault="00F46D91" w:rsidP="00B50BB1">
            <w:pPr>
              <w:numPr>
                <w:ilvl w:val="0"/>
                <w:numId w:val="2"/>
              </w:numPr>
              <w:spacing w:after="0"/>
              <w:jc w:val="center"/>
            </w:pPr>
          </w:p>
        </w:tc>
        <w:tc>
          <w:tcPr>
            <w:tcW w:w="1390" w:type="dxa"/>
          </w:tcPr>
          <w:p w:rsidR="00F46D91" w:rsidRPr="000F49A3" w:rsidRDefault="00F46D91" w:rsidP="00BC0A25">
            <w:pPr>
              <w:spacing w:after="0"/>
            </w:pPr>
            <w:r w:rsidRPr="000F49A3">
              <w:t>TTSL</w:t>
            </w:r>
          </w:p>
        </w:tc>
        <w:tc>
          <w:tcPr>
            <w:tcW w:w="1050" w:type="dxa"/>
          </w:tcPr>
          <w:p w:rsidR="00F46D91" w:rsidRPr="000F49A3" w:rsidRDefault="00F46D91" w:rsidP="00B125AF">
            <w:r w:rsidRPr="000F49A3">
              <w:t>14</w:t>
            </w:r>
          </w:p>
        </w:tc>
        <w:tc>
          <w:tcPr>
            <w:tcW w:w="1375" w:type="dxa"/>
          </w:tcPr>
          <w:p w:rsidR="00F46D91" w:rsidRPr="000F49A3" w:rsidRDefault="00F46D91" w:rsidP="00B125AF">
            <w:r w:rsidRPr="000F49A3">
              <w:t xml:space="preserve">Sec- 2     Part-III </w:t>
            </w:r>
          </w:p>
        </w:tc>
        <w:tc>
          <w:tcPr>
            <w:tcW w:w="1456" w:type="dxa"/>
          </w:tcPr>
          <w:p w:rsidR="00F46D91" w:rsidRPr="000F49A3" w:rsidRDefault="00F46D91" w:rsidP="00B125AF">
            <w:r w:rsidRPr="000F49A3">
              <w:t>Eligibility Criteria (</w:t>
            </w:r>
            <w:proofErr w:type="spellStart"/>
            <w:r w:rsidRPr="000F49A3">
              <w:t>S.No</w:t>
            </w:r>
            <w:proofErr w:type="spellEnd"/>
            <w:r w:rsidRPr="000F49A3">
              <w:t>. 7)</w:t>
            </w:r>
          </w:p>
          <w:p w:rsidR="00F46D91" w:rsidRPr="000F49A3" w:rsidRDefault="00F46D91" w:rsidP="00B125AF"/>
        </w:tc>
        <w:tc>
          <w:tcPr>
            <w:tcW w:w="2353" w:type="dxa"/>
          </w:tcPr>
          <w:p w:rsidR="00F46D91" w:rsidRPr="000F49A3" w:rsidRDefault="00F46D91" w:rsidP="00BC0A25">
            <w:pPr>
              <w:spacing w:after="0"/>
            </w:pPr>
            <w:r w:rsidRPr="000F49A3">
              <w:t>Should have at least one large client from Central/State/UT governments/large banks. * Large clients can be assumed as entities with requirement of at least 10 Crore outbound SMSes per month</w:t>
            </w:r>
          </w:p>
        </w:tc>
        <w:tc>
          <w:tcPr>
            <w:tcW w:w="2617" w:type="dxa"/>
          </w:tcPr>
          <w:p w:rsidR="00F46D91" w:rsidRPr="000F49A3" w:rsidRDefault="00F46D91" w:rsidP="00BC0A25">
            <w:pPr>
              <w:spacing w:after="0"/>
            </w:pPr>
            <w:r w:rsidRPr="000F49A3">
              <w:t>As none of the Central/State/UT Government/Large Bank organization using 10 Crore SMSes per month, hence would request the department to consider the credentials of a customer who is using 3-4 Crore SMSes per month.</w:t>
            </w:r>
          </w:p>
        </w:tc>
        <w:tc>
          <w:tcPr>
            <w:tcW w:w="3403" w:type="dxa"/>
          </w:tcPr>
          <w:p w:rsidR="00F46D91" w:rsidRPr="000F49A3" w:rsidRDefault="00F46D91" w:rsidP="00BC0A25">
            <w:pPr>
              <w:spacing w:after="0"/>
            </w:pPr>
            <w:r w:rsidRPr="000F49A3">
              <w:t>As per Amendment issued.</w:t>
            </w:r>
          </w:p>
        </w:tc>
      </w:tr>
      <w:tr w:rsidR="00DE02BC" w:rsidRPr="000F49A3" w:rsidTr="00F64E8D">
        <w:trPr>
          <w:jc w:val="center"/>
        </w:trPr>
        <w:tc>
          <w:tcPr>
            <w:tcW w:w="949" w:type="dxa"/>
          </w:tcPr>
          <w:p w:rsidR="00DE02BC" w:rsidRPr="000F49A3" w:rsidRDefault="00DE02BC" w:rsidP="00B50BB1">
            <w:pPr>
              <w:numPr>
                <w:ilvl w:val="0"/>
                <w:numId w:val="2"/>
              </w:numPr>
              <w:spacing w:after="0"/>
              <w:jc w:val="center"/>
            </w:pPr>
          </w:p>
        </w:tc>
        <w:tc>
          <w:tcPr>
            <w:tcW w:w="1390" w:type="dxa"/>
          </w:tcPr>
          <w:p w:rsidR="00DE02BC" w:rsidRPr="000F49A3" w:rsidRDefault="00DE02BC" w:rsidP="00BC0A25">
            <w:pPr>
              <w:spacing w:after="0"/>
            </w:pPr>
            <w:r w:rsidRPr="000F49A3">
              <w:t>TTSL</w:t>
            </w:r>
          </w:p>
        </w:tc>
        <w:tc>
          <w:tcPr>
            <w:tcW w:w="1050" w:type="dxa"/>
          </w:tcPr>
          <w:p w:rsidR="00DE02BC" w:rsidRPr="000F49A3" w:rsidRDefault="00DE02BC" w:rsidP="00B125AF">
            <w:r w:rsidRPr="000F49A3">
              <w:t>14</w:t>
            </w:r>
          </w:p>
        </w:tc>
        <w:tc>
          <w:tcPr>
            <w:tcW w:w="1375" w:type="dxa"/>
          </w:tcPr>
          <w:p w:rsidR="00DE02BC" w:rsidRPr="000F49A3" w:rsidRDefault="00DE02BC" w:rsidP="00B125AF">
            <w:r w:rsidRPr="000F49A3">
              <w:t xml:space="preserve">Sec- 2     Part-III </w:t>
            </w:r>
          </w:p>
        </w:tc>
        <w:tc>
          <w:tcPr>
            <w:tcW w:w="1456" w:type="dxa"/>
          </w:tcPr>
          <w:p w:rsidR="00DE02BC" w:rsidRPr="000F49A3" w:rsidRDefault="00DE02BC" w:rsidP="00B125AF">
            <w:r w:rsidRPr="000F49A3">
              <w:t>Eligibility Criteria (S.No.8)</w:t>
            </w:r>
          </w:p>
          <w:p w:rsidR="00DE02BC" w:rsidRPr="000F49A3" w:rsidRDefault="00DE02BC" w:rsidP="00B125AF"/>
        </w:tc>
        <w:tc>
          <w:tcPr>
            <w:tcW w:w="2353" w:type="dxa"/>
          </w:tcPr>
          <w:p w:rsidR="00DE02BC" w:rsidRPr="000F49A3" w:rsidRDefault="00DE02BC" w:rsidP="00BC0A25">
            <w:pPr>
              <w:spacing w:after="0"/>
            </w:pPr>
            <w:r w:rsidRPr="000F49A3">
              <w:t>Should be currently delivering at least 5 Crore SMSes per month for at least one of the clients for last 2 years</w:t>
            </w:r>
          </w:p>
        </w:tc>
        <w:tc>
          <w:tcPr>
            <w:tcW w:w="2617" w:type="dxa"/>
          </w:tcPr>
          <w:p w:rsidR="00DE02BC" w:rsidRPr="000F49A3" w:rsidRDefault="00DE02BC" w:rsidP="00BC0A25">
            <w:pPr>
              <w:spacing w:after="0"/>
            </w:pPr>
            <w:r w:rsidRPr="000F49A3">
              <w:t>Please consider the credentials of a customer who is using 3-4 Crore SMSes per month.</w:t>
            </w:r>
          </w:p>
        </w:tc>
        <w:tc>
          <w:tcPr>
            <w:tcW w:w="3403" w:type="dxa"/>
          </w:tcPr>
          <w:p w:rsidR="00DE02BC" w:rsidRPr="000F49A3" w:rsidRDefault="00DE02BC" w:rsidP="007E12D3">
            <w:pPr>
              <w:spacing w:after="0"/>
            </w:pPr>
            <w:r w:rsidRPr="000F49A3">
              <w:t xml:space="preserve">As per </w:t>
            </w:r>
            <w:r w:rsidR="007E12D3" w:rsidRPr="000F49A3">
              <w:t>RFP</w:t>
            </w:r>
            <w:r w:rsidRPr="000F49A3">
              <w:t>.</w:t>
            </w:r>
          </w:p>
        </w:tc>
      </w:tr>
      <w:tr w:rsidR="00B125AF" w:rsidRPr="000F49A3" w:rsidTr="00F64E8D">
        <w:trPr>
          <w:jc w:val="center"/>
        </w:trPr>
        <w:tc>
          <w:tcPr>
            <w:tcW w:w="949" w:type="dxa"/>
          </w:tcPr>
          <w:p w:rsidR="00B125AF" w:rsidRPr="000F49A3" w:rsidRDefault="00B125AF" w:rsidP="00B50BB1">
            <w:pPr>
              <w:numPr>
                <w:ilvl w:val="0"/>
                <w:numId w:val="2"/>
              </w:numPr>
              <w:spacing w:after="0"/>
              <w:jc w:val="center"/>
            </w:pPr>
          </w:p>
        </w:tc>
        <w:tc>
          <w:tcPr>
            <w:tcW w:w="1390" w:type="dxa"/>
          </w:tcPr>
          <w:p w:rsidR="00B125AF" w:rsidRPr="000F49A3" w:rsidRDefault="00B125AF" w:rsidP="00BC0A25">
            <w:proofErr w:type="spellStart"/>
            <w:r w:rsidRPr="000F49A3">
              <w:t>NetCore</w:t>
            </w:r>
            <w:proofErr w:type="spellEnd"/>
          </w:p>
        </w:tc>
        <w:tc>
          <w:tcPr>
            <w:tcW w:w="1050" w:type="dxa"/>
          </w:tcPr>
          <w:p w:rsidR="00B125AF" w:rsidRPr="000F49A3" w:rsidRDefault="00B125AF" w:rsidP="00B125AF">
            <w:r w:rsidRPr="000F49A3">
              <w:t>14</w:t>
            </w:r>
          </w:p>
        </w:tc>
        <w:tc>
          <w:tcPr>
            <w:tcW w:w="1375" w:type="dxa"/>
          </w:tcPr>
          <w:p w:rsidR="00B125AF" w:rsidRPr="000F49A3" w:rsidRDefault="00B125AF" w:rsidP="00B125AF">
            <w:r w:rsidRPr="000F49A3">
              <w:t xml:space="preserve">Sec- 2     Part-III </w:t>
            </w:r>
          </w:p>
        </w:tc>
        <w:tc>
          <w:tcPr>
            <w:tcW w:w="1456" w:type="dxa"/>
          </w:tcPr>
          <w:p w:rsidR="00B125AF" w:rsidRPr="000F49A3" w:rsidRDefault="00B125AF" w:rsidP="00B125AF">
            <w:r w:rsidRPr="000F49A3">
              <w:t>Eligibility Criteria (</w:t>
            </w:r>
            <w:proofErr w:type="spellStart"/>
            <w:r w:rsidRPr="000F49A3">
              <w:t>S.No</w:t>
            </w:r>
            <w:proofErr w:type="spellEnd"/>
            <w:r w:rsidRPr="000F49A3">
              <w:t>. 7)</w:t>
            </w:r>
          </w:p>
          <w:p w:rsidR="00B125AF" w:rsidRPr="000F49A3" w:rsidRDefault="00B125AF" w:rsidP="00B125AF"/>
        </w:tc>
        <w:tc>
          <w:tcPr>
            <w:tcW w:w="2353" w:type="dxa"/>
          </w:tcPr>
          <w:p w:rsidR="00B125AF" w:rsidRPr="000F49A3" w:rsidRDefault="00B125AF" w:rsidP="00BC0A25">
            <w:pPr>
              <w:spacing w:after="0"/>
            </w:pPr>
            <w:r w:rsidRPr="000F49A3">
              <w:t>Should have at least one large client from</w:t>
            </w:r>
          </w:p>
          <w:p w:rsidR="00B125AF" w:rsidRPr="000F49A3" w:rsidRDefault="00B125AF" w:rsidP="00BC0A25">
            <w:pPr>
              <w:spacing w:after="0"/>
            </w:pPr>
            <w:r w:rsidRPr="000F49A3">
              <w:t>Central/State/UT</w:t>
            </w:r>
          </w:p>
          <w:p w:rsidR="00B125AF" w:rsidRPr="000F49A3" w:rsidRDefault="00B125AF" w:rsidP="00BC0A25">
            <w:pPr>
              <w:spacing w:after="0"/>
            </w:pPr>
            <w:r w:rsidRPr="000F49A3">
              <w:t>governments/large</w:t>
            </w:r>
          </w:p>
          <w:p w:rsidR="00B125AF" w:rsidRPr="000F49A3" w:rsidRDefault="00B125AF" w:rsidP="00BC0A25">
            <w:pPr>
              <w:spacing w:after="0"/>
            </w:pPr>
            <w:proofErr w:type="gramStart"/>
            <w:r w:rsidRPr="000F49A3">
              <w:t>banks</w:t>
            </w:r>
            <w:proofErr w:type="gramEnd"/>
            <w:r w:rsidRPr="000F49A3">
              <w:t>.</w:t>
            </w:r>
          </w:p>
          <w:p w:rsidR="00B125AF" w:rsidRPr="000F49A3" w:rsidRDefault="00B125AF" w:rsidP="00BC0A25">
            <w:pPr>
              <w:spacing w:after="0"/>
            </w:pPr>
            <w:r w:rsidRPr="000F49A3">
              <w:t>* Large clients can be</w:t>
            </w:r>
          </w:p>
          <w:p w:rsidR="00B125AF" w:rsidRPr="000F49A3" w:rsidRDefault="00B125AF" w:rsidP="00BC0A25">
            <w:pPr>
              <w:spacing w:after="0"/>
            </w:pPr>
            <w:r w:rsidRPr="000F49A3">
              <w:t>assumed as entities with</w:t>
            </w:r>
          </w:p>
          <w:p w:rsidR="00B125AF" w:rsidRPr="000F49A3" w:rsidRDefault="00B125AF" w:rsidP="00BC0A25">
            <w:pPr>
              <w:spacing w:after="0"/>
            </w:pPr>
            <w:r w:rsidRPr="000F49A3">
              <w:t>requirement of at least</w:t>
            </w:r>
          </w:p>
          <w:p w:rsidR="00B125AF" w:rsidRPr="000F49A3" w:rsidRDefault="00B125AF" w:rsidP="00BC0A25">
            <w:pPr>
              <w:spacing w:after="0"/>
            </w:pPr>
            <w:r w:rsidRPr="000F49A3">
              <w:t>10 Crore outbound</w:t>
            </w:r>
          </w:p>
          <w:p w:rsidR="00B125AF" w:rsidRPr="000F49A3" w:rsidRDefault="00B125AF" w:rsidP="00BC0A25">
            <w:pPr>
              <w:spacing w:after="0"/>
            </w:pPr>
            <w:r w:rsidRPr="000F49A3">
              <w:t>SMSes per month</w:t>
            </w:r>
          </w:p>
          <w:p w:rsidR="00B125AF" w:rsidRPr="000F49A3" w:rsidRDefault="00B125AF" w:rsidP="00BC0A25">
            <w:pPr>
              <w:spacing w:after="0"/>
            </w:pPr>
          </w:p>
        </w:tc>
        <w:tc>
          <w:tcPr>
            <w:tcW w:w="2617" w:type="dxa"/>
          </w:tcPr>
          <w:p w:rsidR="00B125AF" w:rsidRPr="000F49A3" w:rsidRDefault="00B125AF" w:rsidP="00BC0A25">
            <w:pPr>
              <w:spacing w:after="0"/>
            </w:pPr>
            <w:r w:rsidRPr="000F49A3">
              <w:lastRenderedPageBreak/>
              <w:t>Request if that can be relaxed to 8 crore</w:t>
            </w:r>
          </w:p>
        </w:tc>
        <w:tc>
          <w:tcPr>
            <w:tcW w:w="3403" w:type="dxa"/>
          </w:tcPr>
          <w:p w:rsidR="00B125AF" w:rsidRPr="000F49A3" w:rsidRDefault="00B125AF" w:rsidP="00BC0A25">
            <w:pPr>
              <w:spacing w:after="0"/>
            </w:pPr>
            <w:r w:rsidRPr="000F49A3">
              <w:t>As per Amendment issued.</w:t>
            </w:r>
          </w:p>
        </w:tc>
      </w:tr>
      <w:tr w:rsidR="001A0375" w:rsidRPr="000F49A3" w:rsidTr="00F64E8D">
        <w:trPr>
          <w:jc w:val="center"/>
        </w:trPr>
        <w:tc>
          <w:tcPr>
            <w:tcW w:w="949" w:type="dxa"/>
          </w:tcPr>
          <w:p w:rsidR="00D300A4" w:rsidRPr="000F49A3" w:rsidRDefault="00D300A4" w:rsidP="00B50BB1">
            <w:pPr>
              <w:numPr>
                <w:ilvl w:val="0"/>
                <w:numId w:val="2"/>
              </w:numPr>
              <w:spacing w:after="0"/>
              <w:jc w:val="center"/>
            </w:pPr>
          </w:p>
        </w:tc>
        <w:tc>
          <w:tcPr>
            <w:tcW w:w="1390" w:type="dxa"/>
          </w:tcPr>
          <w:p w:rsidR="00D300A4" w:rsidRPr="000F49A3" w:rsidRDefault="00D300A4" w:rsidP="00BC0A25">
            <w:r w:rsidRPr="000F49A3">
              <w:t>Spice Digital</w:t>
            </w:r>
          </w:p>
        </w:tc>
        <w:tc>
          <w:tcPr>
            <w:tcW w:w="1050" w:type="dxa"/>
          </w:tcPr>
          <w:p w:rsidR="00D300A4" w:rsidRPr="000F49A3" w:rsidRDefault="00D300A4" w:rsidP="002806AF">
            <w:r w:rsidRPr="000F49A3">
              <w:t>14</w:t>
            </w:r>
          </w:p>
        </w:tc>
        <w:tc>
          <w:tcPr>
            <w:tcW w:w="1375" w:type="dxa"/>
          </w:tcPr>
          <w:p w:rsidR="00D300A4" w:rsidRPr="000F49A3" w:rsidRDefault="00D300A4" w:rsidP="002806AF">
            <w:r w:rsidRPr="000F49A3">
              <w:t xml:space="preserve">Sec- 2     Part-III </w:t>
            </w:r>
          </w:p>
        </w:tc>
        <w:tc>
          <w:tcPr>
            <w:tcW w:w="1456" w:type="dxa"/>
          </w:tcPr>
          <w:p w:rsidR="00D300A4" w:rsidRPr="000F49A3" w:rsidRDefault="00D300A4" w:rsidP="002806AF">
            <w:r w:rsidRPr="000F49A3">
              <w:t>Eligibility Criteria (</w:t>
            </w:r>
            <w:proofErr w:type="spellStart"/>
            <w:r w:rsidRPr="000F49A3">
              <w:t>S.No</w:t>
            </w:r>
            <w:proofErr w:type="spellEnd"/>
            <w:r w:rsidRPr="000F49A3">
              <w:t>. 9)</w:t>
            </w:r>
          </w:p>
          <w:p w:rsidR="00D300A4" w:rsidRPr="000F49A3" w:rsidRDefault="00D300A4" w:rsidP="002806AF"/>
        </w:tc>
        <w:tc>
          <w:tcPr>
            <w:tcW w:w="2353" w:type="dxa"/>
          </w:tcPr>
          <w:p w:rsidR="00D300A4" w:rsidRPr="000F49A3" w:rsidRDefault="00D300A4" w:rsidP="00D300A4">
            <w:r w:rsidRPr="000F49A3">
              <w:t xml:space="preserve">Should have necessary licenses/ authorizations in-effect for procurement, installation and customization of SMSC services   </w:t>
            </w:r>
          </w:p>
        </w:tc>
        <w:tc>
          <w:tcPr>
            <w:tcW w:w="2617" w:type="dxa"/>
          </w:tcPr>
          <w:p w:rsidR="00D300A4" w:rsidRPr="000F49A3" w:rsidRDefault="00D300A4" w:rsidP="00BC0A25">
            <w:r w:rsidRPr="000F49A3">
              <w:t>As per TRAI - Telemarketer can send SMS. We can provide the same.</w:t>
            </w:r>
          </w:p>
        </w:tc>
        <w:tc>
          <w:tcPr>
            <w:tcW w:w="3403" w:type="dxa"/>
          </w:tcPr>
          <w:p w:rsidR="00D300A4" w:rsidRPr="000F49A3" w:rsidRDefault="00D300A4" w:rsidP="00BC0A25">
            <w:pPr>
              <w:spacing w:after="0"/>
            </w:pPr>
            <w:r w:rsidRPr="000F49A3">
              <w:t>As per RFP.</w:t>
            </w:r>
          </w:p>
        </w:tc>
      </w:tr>
      <w:tr w:rsidR="001A0375" w:rsidRPr="000F49A3" w:rsidTr="00F64E8D">
        <w:trPr>
          <w:jc w:val="center"/>
        </w:trPr>
        <w:tc>
          <w:tcPr>
            <w:tcW w:w="949" w:type="dxa"/>
          </w:tcPr>
          <w:p w:rsidR="00D1323E" w:rsidRPr="000F49A3" w:rsidRDefault="00D1323E" w:rsidP="00B50BB1">
            <w:pPr>
              <w:numPr>
                <w:ilvl w:val="0"/>
                <w:numId w:val="2"/>
              </w:numPr>
              <w:spacing w:after="0"/>
              <w:jc w:val="center"/>
            </w:pPr>
          </w:p>
        </w:tc>
        <w:tc>
          <w:tcPr>
            <w:tcW w:w="1390" w:type="dxa"/>
          </w:tcPr>
          <w:p w:rsidR="00D1323E" w:rsidRPr="000F49A3" w:rsidRDefault="00D1323E" w:rsidP="00BC0A25">
            <w:r w:rsidRPr="000F49A3">
              <w:t>Spice Digital</w:t>
            </w:r>
          </w:p>
        </w:tc>
        <w:tc>
          <w:tcPr>
            <w:tcW w:w="1050" w:type="dxa"/>
          </w:tcPr>
          <w:p w:rsidR="00D1323E" w:rsidRPr="000F49A3" w:rsidRDefault="00D1323E" w:rsidP="0070373E">
            <w:r w:rsidRPr="000F49A3">
              <w:t>1</w:t>
            </w:r>
            <w:r w:rsidR="0070373E" w:rsidRPr="000F49A3">
              <w:t>3</w:t>
            </w:r>
          </w:p>
        </w:tc>
        <w:tc>
          <w:tcPr>
            <w:tcW w:w="1375" w:type="dxa"/>
          </w:tcPr>
          <w:p w:rsidR="00D1323E" w:rsidRPr="000F49A3" w:rsidRDefault="00D1323E" w:rsidP="002806AF">
            <w:r w:rsidRPr="000F49A3">
              <w:t xml:space="preserve">Sec- 2     Part-III </w:t>
            </w:r>
          </w:p>
        </w:tc>
        <w:tc>
          <w:tcPr>
            <w:tcW w:w="1456" w:type="dxa"/>
          </w:tcPr>
          <w:p w:rsidR="00D1323E" w:rsidRPr="000F49A3" w:rsidRDefault="00D1323E" w:rsidP="002806AF">
            <w:r w:rsidRPr="000F49A3">
              <w:t>Eligibility Criteria</w:t>
            </w:r>
          </w:p>
          <w:p w:rsidR="00D1323E" w:rsidRPr="000F49A3" w:rsidRDefault="00D1323E" w:rsidP="002806AF">
            <w:r w:rsidRPr="000F49A3">
              <w:t>(Pre-Qualification Criteria)</w:t>
            </w:r>
          </w:p>
          <w:p w:rsidR="00D1323E" w:rsidRPr="000F49A3" w:rsidRDefault="00D1323E" w:rsidP="002806AF">
            <w:r w:rsidRPr="000F49A3">
              <w:t xml:space="preserve"> (</w:t>
            </w:r>
            <w:proofErr w:type="spellStart"/>
            <w:r w:rsidRPr="000F49A3">
              <w:t>S.No</w:t>
            </w:r>
            <w:proofErr w:type="spellEnd"/>
            <w:r w:rsidRPr="000F49A3">
              <w:t>. 2)</w:t>
            </w:r>
          </w:p>
          <w:p w:rsidR="00D1323E" w:rsidRPr="000F49A3" w:rsidRDefault="00D1323E" w:rsidP="002806AF"/>
        </w:tc>
        <w:tc>
          <w:tcPr>
            <w:tcW w:w="2353" w:type="dxa"/>
          </w:tcPr>
          <w:p w:rsidR="00D1323E" w:rsidRPr="000F49A3" w:rsidRDefault="00D1323E" w:rsidP="00120757">
            <w:pPr>
              <w:spacing w:after="0"/>
            </w:pPr>
            <w:r w:rsidRPr="000F49A3">
              <w:t>Average overall annual</w:t>
            </w:r>
          </w:p>
          <w:p w:rsidR="00D1323E" w:rsidRPr="000F49A3" w:rsidRDefault="00D1323E" w:rsidP="00120757">
            <w:pPr>
              <w:spacing w:after="0"/>
            </w:pPr>
            <w:r w:rsidRPr="000F49A3">
              <w:t>turnover of at least</w:t>
            </w:r>
          </w:p>
          <w:p w:rsidR="00D1323E" w:rsidRPr="000F49A3" w:rsidRDefault="00D1323E" w:rsidP="00120757">
            <w:pPr>
              <w:spacing w:after="0"/>
            </w:pPr>
            <w:r w:rsidRPr="000F49A3">
              <w:t>Rs.25.00 crore (Rupees</w:t>
            </w:r>
          </w:p>
          <w:p w:rsidR="00D1323E" w:rsidRPr="000F49A3" w:rsidRDefault="00D1323E" w:rsidP="00120757">
            <w:pPr>
              <w:spacing w:after="0"/>
            </w:pPr>
            <w:r w:rsidRPr="000F49A3">
              <w:t>Twenty Five crores only)</w:t>
            </w:r>
          </w:p>
          <w:p w:rsidR="00D1323E" w:rsidRPr="000F49A3" w:rsidRDefault="00D1323E" w:rsidP="00120757">
            <w:pPr>
              <w:spacing w:after="0"/>
            </w:pPr>
            <w:r w:rsidRPr="000F49A3">
              <w:t>from the SMS Services</w:t>
            </w:r>
          </w:p>
          <w:p w:rsidR="00D1323E" w:rsidRPr="000F49A3" w:rsidRDefault="00D1323E" w:rsidP="00120757">
            <w:pPr>
              <w:spacing w:after="0"/>
            </w:pPr>
            <w:r w:rsidRPr="000F49A3">
              <w:t>within India only, during</w:t>
            </w:r>
          </w:p>
          <w:p w:rsidR="00D1323E" w:rsidRPr="000F49A3" w:rsidRDefault="00D1323E" w:rsidP="00120757">
            <w:pPr>
              <w:spacing w:after="0"/>
            </w:pPr>
            <w:r w:rsidRPr="000F49A3">
              <w:t>the previous three</w:t>
            </w:r>
          </w:p>
          <w:p w:rsidR="00D1323E" w:rsidRPr="000F49A3" w:rsidRDefault="00D1323E" w:rsidP="00120757">
            <w:pPr>
              <w:spacing w:after="0"/>
            </w:pPr>
            <w:r w:rsidRPr="000F49A3">
              <w:t>financial years (2009-</w:t>
            </w:r>
          </w:p>
          <w:p w:rsidR="00D1323E" w:rsidRPr="000F49A3" w:rsidRDefault="00D1323E" w:rsidP="00120757">
            <w:pPr>
              <w:spacing w:after="0"/>
            </w:pPr>
            <w:r w:rsidRPr="000F49A3">
              <w:t>2010, 2010-2011 &amp; 2011-</w:t>
            </w:r>
          </w:p>
          <w:p w:rsidR="00D1323E" w:rsidRPr="000F49A3" w:rsidRDefault="00D1323E" w:rsidP="00120757">
            <w:pPr>
              <w:spacing w:after="0"/>
            </w:pPr>
            <w:r w:rsidRPr="000F49A3">
              <w:t>2012)</w:t>
            </w:r>
          </w:p>
        </w:tc>
        <w:tc>
          <w:tcPr>
            <w:tcW w:w="2617" w:type="dxa"/>
          </w:tcPr>
          <w:p w:rsidR="00D1323E" w:rsidRPr="000F49A3" w:rsidRDefault="00D1323E" w:rsidP="00BC0A25">
            <w:r w:rsidRPr="000F49A3">
              <w:t>Balance Sheets don't have bifurcation services the turnover. We can provide the Total figure of Annual Turnover as per the requirement.</w:t>
            </w:r>
          </w:p>
        </w:tc>
        <w:tc>
          <w:tcPr>
            <w:tcW w:w="3403" w:type="dxa"/>
          </w:tcPr>
          <w:p w:rsidR="00D1323E" w:rsidRPr="000F49A3" w:rsidRDefault="00D1323E" w:rsidP="00BC0A25">
            <w:pPr>
              <w:spacing w:after="0"/>
            </w:pPr>
            <w:r w:rsidRPr="000F49A3">
              <w:t>As per RFP.</w:t>
            </w:r>
          </w:p>
        </w:tc>
      </w:tr>
      <w:tr w:rsidR="001A0375" w:rsidRPr="000F49A3" w:rsidTr="00F64E8D">
        <w:trPr>
          <w:jc w:val="center"/>
        </w:trPr>
        <w:tc>
          <w:tcPr>
            <w:tcW w:w="949" w:type="dxa"/>
          </w:tcPr>
          <w:p w:rsidR="002806AF" w:rsidRPr="000F49A3" w:rsidRDefault="002806AF" w:rsidP="004175C3">
            <w:pPr>
              <w:numPr>
                <w:ilvl w:val="0"/>
                <w:numId w:val="2"/>
              </w:numPr>
              <w:spacing w:after="0"/>
            </w:pPr>
          </w:p>
        </w:tc>
        <w:tc>
          <w:tcPr>
            <w:tcW w:w="1390" w:type="dxa"/>
          </w:tcPr>
          <w:p w:rsidR="002806AF" w:rsidRPr="000F49A3" w:rsidRDefault="002806AF" w:rsidP="00BC0A25">
            <w:r w:rsidRPr="000F49A3">
              <w:t>Spice Digital</w:t>
            </w:r>
          </w:p>
        </w:tc>
        <w:tc>
          <w:tcPr>
            <w:tcW w:w="1050" w:type="dxa"/>
          </w:tcPr>
          <w:p w:rsidR="002806AF" w:rsidRPr="000F49A3" w:rsidRDefault="002806AF" w:rsidP="002806AF">
            <w:r w:rsidRPr="000F49A3">
              <w:t>14</w:t>
            </w:r>
          </w:p>
        </w:tc>
        <w:tc>
          <w:tcPr>
            <w:tcW w:w="1375" w:type="dxa"/>
          </w:tcPr>
          <w:p w:rsidR="002806AF" w:rsidRPr="000F49A3" w:rsidRDefault="002806AF" w:rsidP="002806AF">
            <w:r w:rsidRPr="000F49A3">
              <w:t xml:space="preserve">Sec- 2     Part-III </w:t>
            </w:r>
          </w:p>
        </w:tc>
        <w:tc>
          <w:tcPr>
            <w:tcW w:w="1456" w:type="dxa"/>
          </w:tcPr>
          <w:p w:rsidR="002806AF" w:rsidRPr="000F49A3" w:rsidRDefault="002806AF" w:rsidP="002806AF">
            <w:r w:rsidRPr="000F49A3">
              <w:t>Eligibility Criteria (S.No.4)</w:t>
            </w:r>
          </w:p>
          <w:p w:rsidR="002806AF" w:rsidRPr="000F49A3" w:rsidRDefault="002806AF" w:rsidP="002806AF"/>
        </w:tc>
        <w:tc>
          <w:tcPr>
            <w:tcW w:w="2353" w:type="dxa"/>
          </w:tcPr>
          <w:p w:rsidR="002806AF" w:rsidRPr="000F49A3" w:rsidRDefault="002806AF" w:rsidP="009936E2">
            <w:pPr>
              <w:spacing w:after="0"/>
            </w:pPr>
            <w:r w:rsidRPr="000F49A3">
              <w:t>Should not have</w:t>
            </w:r>
            <w:r w:rsidR="009936E2" w:rsidRPr="000F49A3">
              <w:t xml:space="preserve"> </w:t>
            </w:r>
            <w:r w:rsidRPr="000F49A3">
              <w:t xml:space="preserve">defaulted </w:t>
            </w:r>
            <w:r w:rsidR="00817257" w:rsidRPr="000F49A3">
              <w:t xml:space="preserve">in payment of statutory dues or liabilities.  </w:t>
            </w:r>
          </w:p>
        </w:tc>
        <w:tc>
          <w:tcPr>
            <w:tcW w:w="2617" w:type="dxa"/>
          </w:tcPr>
          <w:p w:rsidR="002806AF" w:rsidRPr="000F49A3" w:rsidRDefault="002806AF" w:rsidP="004175C3">
            <w:r w:rsidRPr="000F49A3">
              <w:t>UIDAI has asked for Certificate from statuary Auditor, Can we provide undertaking on this. If Not, then pls. provide the format for same.</w:t>
            </w:r>
          </w:p>
        </w:tc>
        <w:tc>
          <w:tcPr>
            <w:tcW w:w="3403" w:type="dxa"/>
          </w:tcPr>
          <w:p w:rsidR="002806AF" w:rsidRPr="000F49A3" w:rsidRDefault="002806AF" w:rsidP="002A4B76">
            <w:pPr>
              <w:spacing w:after="0"/>
            </w:pPr>
            <w:r w:rsidRPr="000F49A3">
              <w:t>As per Amendment issued.</w:t>
            </w:r>
          </w:p>
        </w:tc>
      </w:tr>
      <w:tr w:rsidR="001A0375" w:rsidRPr="000F49A3" w:rsidTr="00F64E8D">
        <w:trPr>
          <w:jc w:val="center"/>
        </w:trPr>
        <w:tc>
          <w:tcPr>
            <w:tcW w:w="949" w:type="dxa"/>
          </w:tcPr>
          <w:p w:rsidR="00B85F72" w:rsidRPr="000F49A3" w:rsidRDefault="00B85F72" w:rsidP="00B50BB1">
            <w:pPr>
              <w:numPr>
                <w:ilvl w:val="0"/>
                <w:numId w:val="2"/>
              </w:numPr>
              <w:spacing w:after="0"/>
              <w:jc w:val="center"/>
            </w:pPr>
          </w:p>
        </w:tc>
        <w:tc>
          <w:tcPr>
            <w:tcW w:w="1390" w:type="dxa"/>
          </w:tcPr>
          <w:p w:rsidR="00B85F72" w:rsidRPr="000F49A3" w:rsidRDefault="00B85F72" w:rsidP="00BC0A25">
            <w:r w:rsidRPr="000F49A3">
              <w:t>Spice Digital</w:t>
            </w:r>
          </w:p>
        </w:tc>
        <w:tc>
          <w:tcPr>
            <w:tcW w:w="1050" w:type="dxa"/>
          </w:tcPr>
          <w:p w:rsidR="00B85F72" w:rsidRPr="000F49A3" w:rsidRDefault="00B85F72" w:rsidP="00C90C34">
            <w:r w:rsidRPr="000F49A3">
              <w:t>14</w:t>
            </w:r>
          </w:p>
        </w:tc>
        <w:tc>
          <w:tcPr>
            <w:tcW w:w="1375" w:type="dxa"/>
          </w:tcPr>
          <w:p w:rsidR="00B85F72" w:rsidRPr="000F49A3" w:rsidRDefault="00B85F72" w:rsidP="00C90C34">
            <w:r w:rsidRPr="000F49A3">
              <w:t xml:space="preserve">Sec- 2     Part-III </w:t>
            </w:r>
          </w:p>
        </w:tc>
        <w:tc>
          <w:tcPr>
            <w:tcW w:w="1456" w:type="dxa"/>
          </w:tcPr>
          <w:p w:rsidR="00B85F72" w:rsidRPr="000F49A3" w:rsidRDefault="00B85F72" w:rsidP="00C90C34">
            <w:r w:rsidRPr="000F49A3">
              <w:t>Eligibility Criteria (S.No.6)</w:t>
            </w:r>
          </w:p>
          <w:p w:rsidR="00B85F72" w:rsidRPr="000F49A3" w:rsidRDefault="00B85F72" w:rsidP="00C90C34"/>
        </w:tc>
        <w:tc>
          <w:tcPr>
            <w:tcW w:w="2353" w:type="dxa"/>
          </w:tcPr>
          <w:p w:rsidR="00B85F72" w:rsidRPr="000F49A3" w:rsidRDefault="00B85F72" w:rsidP="00120757">
            <w:pPr>
              <w:spacing w:after="0"/>
            </w:pPr>
            <w:r w:rsidRPr="000F49A3">
              <w:t>Should not have been</w:t>
            </w:r>
          </w:p>
          <w:p w:rsidR="00B85F72" w:rsidRPr="000F49A3" w:rsidRDefault="00B85F72" w:rsidP="00120757">
            <w:pPr>
              <w:spacing w:after="0"/>
            </w:pPr>
            <w:r w:rsidRPr="000F49A3">
              <w:t>blacklisted by any</w:t>
            </w:r>
          </w:p>
          <w:p w:rsidR="00B85F72" w:rsidRPr="000F49A3" w:rsidRDefault="00B85F72" w:rsidP="00120757">
            <w:pPr>
              <w:spacing w:after="0"/>
            </w:pPr>
            <w:r w:rsidRPr="000F49A3">
              <w:t>government</w:t>
            </w:r>
          </w:p>
          <w:p w:rsidR="00B85F72" w:rsidRPr="000F49A3" w:rsidRDefault="00B85F72" w:rsidP="00120757">
            <w:pPr>
              <w:spacing w:after="0"/>
            </w:pPr>
            <w:r w:rsidRPr="000F49A3">
              <w:t>agency/department at</w:t>
            </w:r>
          </w:p>
          <w:p w:rsidR="00B85F72" w:rsidRPr="000F49A3" w:rsidRDefault="00B85F72" w:rsidP="00120757">
            <w:pPr>
              <w:spacing w:after="0"/>
            </w:pPr>
            <w:proofErr w:type="gramStart"/>
            <w:r w:rsidRPr="000F49A3">
              <w:t>any</w:t>
            </w:r>
            <w:proofErr w:type="gramEnd"/>
            <w:r w:rsidRPr="000F49A3">
              <w:t xml:space="preserve"> point of time.</w:t>
            </w:r>
          </w:p>
        </w:tc>
        <w:tc>
          <w:tcPr>
            <w:tcW w:w="2617" w:type="dxa"/>
          </w:tcPr>
          <w:p w:rsidR="00B85F72" w:rsidRPr="000F49A3" w:rsidRDefault="00B85F72" w:rsidP="00120757">
            <w:r w:rsidRPr="000F49A3">
              <w:t xml:space="preserve">UIDAI has asked for Certificate from statutory Auditor, Can we provide undertaking on this. If Not, then pls. provide the </w:t>
            </w:r>
            <w:r w:rsidRPr="000F49A3">
              <w:lastRenderedPageBreak/>
              <w:t>format for same.</w:t>
            </w:r>
          </w:p>
        </w:tc>
        <w:tc>
          <w:tcPr>
            <w:tcW w:w="3403" w:type="dxa"/>
          </w:tcPr>
          <w:p w:rsidR="00B85F72" w:rsidRPr="000F49A3" w:rsidRDefault="00B85F72" w:rsidP="00BC0A25">
            <w:pPr>
              <w:spacing w:after="0"/>
            </w:pPr>
            <w:r w:rsidRPr="000F49A3">
              <w:lastRenderedPageBreak/>
              <w:t>As per Amendment issued.</w:t>
            </w:r>
          </w:p>
        </w:tc>
      </w:tr>
      <w:tr w:rsidR="001A0375" w:rsidRPr="000F49A3" w:rsidTr="00F64E8D">
        <w:trPr>
          <w:jc w:val="center"/>
        </w:trPr>
        <w:tc>
          <w:tcPr>
            <w:tcW w:w="949" w:type="dxa"/>
          </w:tcPr>
          <w:p w:rsidR="00F375E2" w:rsidRPr="000F49A3" w:rsidRDefault="00F375E2" w:rsidP="00B50BB1">
            <w:pPr>
              <w:numPr>
                <w:ilvl w:val="0"/>
                <w:numId w:val="2"/>
              </w:numPr>
              <w:spacing w:after="0"/>
              <w:jc w:val="center"/>
            </w:pPr>
          </w:p>
        </w:tc>
        <w:tc>
          <w:tcPr>
            <w:tcW w:w="1390" w:type="dxa"/>
          </w:tcPr>
          <w:p w:rsidR="00F375E2" w:rsidRPr="000F49A3" w:rsidRDefault="00F375E2">
            <w:pPr>
              <w:spacing w:after="0"/>
            </w:pPr>
            <w:proofErr w:type="spellStart"/>
            <w:r w:rsidRPr="000F49A3">
              <w:t>Velti</w:t>
            </w:r>
            <w:proofErr w:type="spellEnd"/>
          </w:p>
        </w:tc>
        <w:tc>
          <w:tcPr>
            <w:tcW w:w="1050" w:type="dxa"/>
          </w:tcPr>
          <w:p w:rsidR="00F375E2" w:rsidRPr="000F49A3" w:rsidRDefault="00F375E2">
            <w:pPr>
              <w:spacing w:after="0"/>
            </w:pPr>
            <w:r w:rsidRPr="000F49A3">
              <w:t>22</w:t>
            </w:r>
          </w:p>
        </w:tc>
        <w:tc>
          <w:tcPr>
            <w:tcW w:w="1375" w:type="dxa"/>
          </w:tcPr>
          <w:p w:rsidR="00F375E2" w:rsidRPr="000F49A3" w:rsidRDefault="00F375E2">
            <w:pPr>
              <w:spacing w:after="0"/>
            </w:pPr>
            <w:r w:rsidRPr="000F49A3">
              <w:t>Section III</w:t>
            </w:r>
          </w:p>
          <w:p w:rsidR="00C90C34" w:rsidRPr="000F49A3" w:rsidRDefault="00C90C34">
            <w:pPr>
              <w:spacing w:after="0"/>
            </w:pPr>
            <w:r w:rsidRPr="000F49A3">
              <w:t>Part-I</w:t>
            </w:r>
          </w:p>
        </w:tc>
        <w:tc>
          <w:tcPr>
            <w:tcW w:w="1456" w:type="dxa"/>
          </w:tcPr>
          <w:p w:rsidR="00F375E2" w:rsidRPr="000F49A3" w:rsidRDefault="00F375E2">
            <w:pPr>
              <w:spacing w:after="0"/>
            </w:pPr>
            <w:r w:rsidRPr="000F49A3">
              <w:t>Supported Protocols</w:t>
            </w:r>
          </w:p>
        </w:tc>
        <w:tc>
          <w:tcPr>
            <w:tcW w:w="2353" w:type="dxa"/>
          </w:tcPr>
          <w:p w:rsidR="00C90C34" w:rsidRPr="000F49A3" w:rsidRDefault="00C90C34">
            <w:pPr>
              <w:spacing w:after="0"/>
            </w:pPr>
            <w:r w:rsidRPr="000F49A3">
              <w:t>-HTTP</w:t>
            </w:r>
          </w:p>
          <w:p w:rsidR="00C90C34" w:rsidRPr="000F49A3" w:rsidRDefault="00C90C34">
            <w:pPr>
              <w:spacing w:after="0"/>
            </w:pPr>
            <w:r w:rsidRPr="000F49A3">
              <w:t>-HTTPS</w:t>
            </w:r>
          </w:p>
          <w:p w:rsidR="00C90C34" w:rsidRPr="000F49A3" w:rsidRDefault="00C90C34">
            <w:pPr>
              <w:spacing w:after="0"/>
            </w:pPr>
            <w:r w:rsidRPr="000F49A3">
              <w:t>-SMPP</w:t>
            </w:r>
          </w:p>
          <w:p w:rsidR="00F375E2" w:rsidRPr="000F49A3" w:rsidRDefault="00C90C34" w:rsidP="00C90C34">
            <w:pPr>
              <w:spacing w:after="0"/>
            </w:pPr>
            <w:r w:rsidRPr="000F49A3">
              <w:t xml:space="preserve">Other supported methods and their advantages should be clearly indicated in the proposal.  </w:t>
            </w:r>
          </w:p>
          <w:p w:rsidR="00EC4E5C" w:rsidRPr="000F49A3" w:rsidRDefault="00EC4E5C" w:rsidP="00C90C34">
            <w:pPr>
              <w:spacing w:after="0"/>
            </w:pPr>
          </w:p>
          <w:p w:rsidR="00C90C34" w:rsidRPr="000F49A3" w:rsidRDefault="00C90C34" w:rsidP="00C90C34">
            <w:pPr>
              <w:spacing w:after="0"/>
            </w:pPr>
          </w:p>
        </w:tc>
        <w:tc>
          <w:tcPr>
            <w:tcW w:w="2617" w:type="dxa"/>
          </w:tcPr>
          <w:p w:rsidR="00F375E2" w:rsidRPr="000F49A3" w:rsidRDefault="00F375E2">
            <w:pPr>
              <w:spacing w:after="0"/>
            </w:pPr>
            <w:r w:rsidRPr="000F49A3">
              <w:t>Are the HTTP/HTTPS/SMPP APIs required to integrate with the Netcore application which can call these APIs to submit the messages</w:t>
            </w:r>
          </w:p>
        </w:tc>
        <w:tc>
          <w:tcPr>
            <w:tcW w:w="3403" w:type="dxa"/>
          </w:tcPr>
          <w:p w:rsidR="00F375E2" w:rsidRPr="000F49A3" w:rsidRDefault="00F375E2">
            <w:pPr>
              <w:spacing w:after="0"/>
            </w:pPr>
            <w:r w:rsidRPr="000F49A3">
              <w:t>As per RFP.</w:t>
            </w:r>
          </w:p>
        </w:tc>
      </w:tr>
      <w:tr w:rsidR="001A0375" w:rsidRPr="000F49A3" w:rsidTr="00F64E8D">
        <w:trPr>
          <w:jc w:val="center"/>
        </w:trPr>
        <w:tc>
          <w:tcPr>
            <w:tcW w:w="949" w:type="dxa"/>
          </w:tcPr>
          <w:p w:rsidR="00F375E2" w:rsidRPr="000F49A3" w:rsidRDefault="00F375E2" w:rsidP="00B50BB1">
            <w:pPr>
              <w:numPr>
                <w:ilvl w:val="0"/>
                <w:numId w:val="2"/>
              </w:numPr>
              <w:spacing w:after="0"/>
              <w:jc w:val="center"/>
            </w:pPr>
          </w:p>
        </w:tc>
        <w:tc>
          <w:tcPr>
            <w:tcW w:w="1390" w:type="dxa"/>
          </w:tcPr>
          <w:p w:rsidR="00F375E2" w:rsidRPr="000F49A3" w:rsidRDefault="00F375E2">
            <w:pPr>
              <w:spacing w:after="0"/>
            </w:pPr>
            <w:proofErr w:type="spellStart"/>
            <w:r w:rsidRPr="000F49A3">
              <w:t>Velti</w:t>
            </w:r>
            <w:proofErr w:type="spellEnd"/>
          </w:p>
        </w:tc>
        <w:tc>
          <w:tcPr>
            <w:tcW w:w="1050" w:type="dxa"/>
          </w:tcPr>
          <w:p w:rsidR="00F375E2" w:rsidRPr="000F49A3" w:rsidRDefault="00F375E2">
            <w:pPr>
              <w:spacing w:after="0"/>
            </w:pPr>
            <w:r w:rsidRPr="000F49A3">
              <w:t>21</w:t>
            </w:r>
          </w:p>
        </w:tc>
        <w:tc>
          <w:tcPr>
            <w:tcW w:w="1375" w:type="dxa"/>
          </w:tcPr>
          <w:p w:rsidR="00F375E2" w:rsidRPr="000F49A3" w:rsidRDefault="00F375E2">
            <w:pPr>
              <w:spacing w:after="0"/>
            </w:pPr>
            <w:r w:rsidRPr="000F49A3">
              <w:t>Sec</w:t>
            </w:r>
            <w:r w:rsidR="000A3E50" w:rsidRPr="000F49A3">
              <w:t>tion-</w:t>
            </w:r>
            <w:r w:rsidRPr="000F49A3">
              <w:t xml:space="preserve"> III</w:t>
            </w:r>
          </w:p>
          <w:p w:rsidR="000A3E50" w:rsidRPr="000F49A3" w:rsidRDefault="000A3E50">
            <w:pPr>
              <w:spacing w:after="0"/>
            </w:pPr>
            <w:r w:rsidRPr="000F49A3">
              <w:t>Part-I</w:t>
            </w:r>
          </w:p>
          <w:p w:rsidR="000A3E50" w:rsidRPr="000F49A3" w:rsidRDefault="000A3E50">
            <w:pPr>
              <w:spacing w:after="0"/>
            </w:pPr>
          </w:p>
        </w:tc>
        <w:tc>
          <w:tcPr>
            <w:tcW w:w="1456" w:type="dxa"/>
          </w:tcPr>
          <w:p w:rsidR="00F375E2" w:rsidRPr="000F49A3" w:rsidRDefault="005F1FDB">
            <w:pPr>
              <w:spacing w:after="0"/>
            </w:pPr>
            <w:r w:rsidRPr="000F49A3">
              <w:t>Accessibility and Integration</w:t>
            </w:r>
          </w:p>
        </w:tc>
        <w:tc>
          <w:tcPr>
            <w:tcW w:w="2353" w:type="dxa"/>
          </w:tcPr>
          <w:p w:rsidR="00F375E2" w:rsidRPr="000F49A3" w:rsidRDefault="00016738">
            <w:pPr>
              <w:spacing w:after="0"/>
            </w:pPr>
            <w:r w:rsidRPr="000F49A3">
              <w:t xml:space="preserve">UIDAI’s SMS Gateway is deployed on </w:t>
            </w:r>
            <w:proofErr w:type="spellStart"/>
            <w:r w:rsidRPr="000F49A3">
              <w:t>NetCore</w:t>
            </w:r>
            <w:proofErr w:type="spellEnd"/>
            <w:r w:rsidRPr="000F49A3">
              <w:t xml:space="preserve"> Solution</w:t>
            </w:r>
          </w:p>
        </w:tc>
        <w:tc>
          <w:tcPr>
            <w:tcW w:w="2617" w:type="dxa"/>
          </w:tcPr>
          <w:p w:rsidR="00F375E2" w:rsidRPr="000F49A3" w:rsidRDefault="00F375E2">
            <w:pPr>
              <w:spacing w:after="0"/>
            </w:pPr>
            <w:r w:rsidRPr="000F49A3">
              <w:t xml:space="preserve">Does UIDAI need a platform like </w:t>
            </w:r>
            <w:proofErr w:type="gramStart"/>
            <w:r w:rsidRPr="000F49A3">
              <w:t>Netcore</w:t>
            </w:r>
            <w:r w:rsidR="00EC4E5C" w:rsidRPr="000F49A3">
              <w:t>.</w:t>
            </w:r>
            <w:proofErr w:type="gramEnd"/>
          </w:p>
          <w:p w:rsidR="00EC4E5C" w:rsidRPr="000F49A3" w:rsidRDefault="00EC4E5C">
            <w:pPr>
              <w:spacing w:after="0"/>
            </w:pPr>
          </w:p>
          <w:p w:rsidR="00EC4E5C" w:rsidRPr="000F49A3" w:rsidRDefault="00EC4E5C">
            <w:pPr>
              <w:spacing w:after="0"/>
            </w:pPr>
          </w:p>
        </w:tc>
        <w:tc>
          <w:tcPr>
            <w:tcW w:w="3403" w:type="dxa"/>
          </w:tcPr>
          <w:p w:rsidR="00F375E2" w:rsidRPr="000F49A3" w:rsidRDefault="00E040DE" w:rsidP="00A01538">
            <w:pPr>
              <w:spacing w:after="0"/>
            </w:pPr>
            <w:r w:rsidRPr="000F49A3">
              <w:t>As per RFP.</w:t>
            </w:r>
          </w:p>
        </w:tc>
      </w:tr>
      <w:tr w:rsidR="001A0375" w:rsidRPr="000F49A3" w:rsidTr="00F64E8D">
        <w:trPr>
          <w:jc w:val="center"/>
        </w:trPr>
        <w:tc>
          <w:tcPr>
            <w:tcW w:w="949" w:type="dxa"/>
          </w:tcPr>
          <w:p w:rsidR="00F375E2" w:rsidRPr="000F49A3" w:rsidRDefault="00F375E2" w:rsidP="00B50BB1">
            <w:pPr>
              <w:numPr>
                <w:ilvl w:val="0"/>
                <w:numId w:val="2"/>
              </w:numPr>
              <w:spacing w:after="0"/>
              <w:jc w:val="center"/>
            </w:pPr>
          </w:p>
        </w:tc>
        <w:tc>
          <w:tcPr>
            <w:tcW w:w="1390" w:type="dxa"/>
          </w:tcPr>
          <w:p w:rsidR="00F375E2" w:rsidRPr="000F49A3" w:rsidRDefault="00F375E2">
            <w:pPr>
              <w:spacing w:after="0"/>
            </w:pPr>
            <w:proofErr w:type="spellStart"/>
            <w:r w:rsidRPr="000F49A3">
              <w:t>Velti</w:t>
            </w:r>
            <w:proofErr w:type="spellEnd"/>
          </w:p>
        </w:tc>
        <w:tc>
          <w:tcPr>
            <w:tcW w:w="1050" w:type="dxa"/>
          </w:tcPr>
          <w:p w:rsidR="00F375E2" w:rsidRPr="000F49A3" w:rsidRDefault="00F375E2">
            <w:pPr>
              <w:spacing w:after="0"/>
            </w:pPr>
            <w:r w:rsidRPr="000F49A3">
              <w:t>21</w:t>
            </w:r>
          </w:p>
        </w:tc>
        <w:tc>
          <w:tcPr>
            <w:tcW w:w="1375" w:type="dxa"/>
          </w:tcPr>
          <w:p w:rsidR="00F375E2" w:rsidRPr="000F49A3" w:rsidRDefault="00F375E2">
            <w:pPr>
              <w:spacing w:after="0"/>
            </w:pPr>
            <w:r w:rsidRPr="000F49A3">
              <w:t>Sec</w:t>
            </w:r>
            <w:r w:rsidR="00395F69" w:rsidRPr="000F49A3">
              <w:t>tion-</w:t>
            </w:r>
            <w:r w:rsidRPr="000F49A3">
              <w:t xml:space="preserve"> III</w:t>
            </w:r>
          </w:p>
          <w:p w:rsidR="00395F69" w:rsidRPr="000F49A3" w:rsidRDefault="00395F69">
            <w:pPr>
              <w:spacing w:after="0"/>
            </w:pPr>
            <w:r w:rsidRPr="000F49A3">
              <w:t>Part-I</w:t>
            </w:r>
          </w:p>
        </w:tc>
        <w:tc>
          <w:tcPr>
            <w:tcW w:w="1456" w:type="dxa"/>
          </w:tcPr>
          <w:p w:rsidR="00F375E2" w:rsidRPr="000F49A3" w:rsidRDefault="00F375E2">
            <w:pPr>
              <w:spacing w:after="0"/>
            </w:pPr>
            <w:r w:rsidRPr="000F49A3">
              <w:t>Accessibility and Integration</w:t>
            </w:r>
          </w:p>
        </w:tc>
        <w:tc>
          <w:tcPr>
            <w:tcW w:w="2353" w:type="dxa"/>
          </w:tcPr>
          <w:p w:rsidR="00F375E2" w:rsidRPr="000F49A3" w:rsidRDefault="00F375E2">
            <w:pPr>
              <w:spacing w:after="0"/>
            </w:pPr>
            <w:r w:rsidRPr="000F49A3">
              <w:t>SMSC will be accessible to UIDAI through secure VPN over internet or leased line connectivity with at least 2 Mbps bandwidth. Selected bidder will reassess the bandwidth requirement before establishing the connectivity between UIDAI’s data centers at Bangalore &amp; at G. Noida and its SMSC</w:t>
            </w:r>
            <w:r w:rsidR="00EC4E5C" w:rsidRPr="000F49A3">
              <w:t>.</w:t>
            </w:r>
          </w:p>
          <w:p w:rsidR="00F375E2" w:rsidRPr="000F49A3" w:rsidRDefault="00F375E2">
            <w:pPr>
              <w:spacing w:after="0"/>
            </w:pPr>
          </w:p>
          <w:p w:rsidR="00F375E2" w:rsidRPr="000F49A3" w:rsidRDefault="00F375E2">
            <w:pPr>
              <w:spacing w:after="0"/>
            </w:pPr>
          </w:p>
        </w:tc>
        <w:tc>
          <w:tcPr>
            <w:tcW w:w="2617" w:type="dxa"/>
          </w:tcPr>
          <w:p w:rsidR="00F375E2" w:rsidRPr="000F49A3" w:rsidRDefault="00F375E2">
            <w:pPr>
              <w:spacing w:after="0"/>
            </w:pPr>
            <w:r w:rsidRPr="000F49A3">
              <w:t>Is the leased line connectivity cost to be borne by the service provider</w:t>
            </w:r>
          </w:p>
        </w:tc>
        <w:tc>
          <w:tcPr>
            <w:tcW w:w="3403" w:type="dxa"/>
          </w:tcPr>
          <w:p w:rsidR="00F375E2" w:rsidRPr="000F49A3" w:rsidRDefault="00F375E2">
            <w:pPr>
              <w:spacing w:after="0"/>
            </w:pPr>
            <w:r w:rsidRPr="000F49A3">
              <w:t>As per RFP.</w:t>
            </w:r>
          </w:p>
        </w:tc>
      </w:tr>
      <w:tr w:rsidR="001A0375" w:rsidRPr="000F49A3" w:rsidTr="00F64E8D">
        <w:trPr>
          <w:jc w:val="center"/>
        </w:trPr>
        <w:tc>
          <w:tcPr>
            <w:tcW w:w="949" w:type="dxa"/>
          </w:tcPr>
          <w:p w:rsidR="00F375E2" w:rsidRPr="000F49A3" w:rsidRDefault="00F375E2" w:rsidP="00B50BB1">
            <w:pPr>
              <w:numPr>
                <w:ilvl w:val="0"/>
                <w:numId w:val="2"/>
              </w:numPr>
              <w:spacing w:after="0"/>
              <w:jc w:val="center"/>
            </w:pPr>
          </w:p>
        </w:tc>
        <w:tc>
          <w:tcPr>
            <w:tcW w:w="1390" w:type="dxa"/>
          </w:tcPr>
          <w:p w:rsidR="00F375E2" w:rsidRPr="000F49A3" w:rsidRDefault="00F375E2">
            <w:pPr>
              <w:spacing w:after="0"/>
            </w:pPr>
            <w:proofErr w:type="spellStart"/>
            <w:r w:rsidRPr="000F49A3">
              <w:t>Velti</w:t>
            </w:r>
            <w:proofErr w:type="spellEnd"/>
          </w:p>
        </w:tc>
        <w:tc>
          <w:tcPr>
            <w:tcW w:w="1050" w:type="dxa"/>
          </w:tcPr>
          <w:p w:rsidR="00F375E2" w:rsidRPr="000F49A3" w:rsidRDefault="00F375E2">
            <w:pPr>
              <w:spacing w:after="0"/>
            </w:pPr>
            <w:r w:rsidRPr="000F49A3">
              <w:t>24</w:t>
            </w:r>
          </w:p>
        </w:tc>
        <w:tc>
          <w:tcPr>
            <w:tcW w:w="1375" w:type="dxa"/>
          </w:tcPr>
          <w:p w:rsidR="00F375E2" w:rsidRPr="000F49A3" w:rsidRDefault="00F375E2">
            <w:pPr>
              <w:spacing w:after="0"/>
            </w:pPr>
            <w:r w:rsidRPr="000F49A3">
              <w:t>Sec</w:t>
            </w:r>
            <w:r w:rsidR="00C922E6" w:rsidRPr="000F49A3">
              <w:t>tion-</w:t>
            </w:r>
            <w:r w:rsidRPr="000F49A3">
              <w:t xml:space="preserve"> III</w:t>
            </w:r>
          </w:p>
          <w:p w:rsidR="00C922E6" w:rsidRPr="000F49A3" w:rsidRDefault="00C922E6">
            <w:pPr>
              <w:spacing w:after="0"/>
            </w:pPr>
            <w:r w:rsidRPr="000F49A3">
              <w:t>Part-1</w:t>
            </w:r>
          </w:p>
        </w:tc>
        <w:tc>
          <w:tcPr>
            <w:tcW w:w="1456" w:type="dxa"/>
          </w:tcPr>
          <w:p w:rsidR="00F375E2" w:rsidRPr="000F49A3" w:rsidRDefault="00F375E2">
            <w:pPr>
              <w:spacing w:after="0"/>
            </w:pPr>
            <w:r w:rsidRPr="000F49A3">
              <w:t>Migration</w:t>
            </w:r>
            <w:r w:rsidR="00E87458" w:rsidRPr="000F49A3">
              <w:t xml:space="preserve"> of Data Centers</w:t>
            </w:r>
          </w:p>
        </w:tc>
        <w:tc>
          <w:tcPr>
            <w:tcW w:w="2353" w:type="dxa"/>
          </w:tcPr>
          <w:p w:rsidR="00F375E2" w:rsidRPr="000F49A3" w:rsidRDefault="00700319" w:rsidP="00F67A4D">
            <w:pPr>
              <w:spacing w:after="0"/>
              <w:jc w:val="both"/>
            </w:pPr>
            <w:r w:rsidRPr="000F49A3">
              <w:t xml:space="preserve">Both the existing data centers of UIDAI, at Bangalore and G. Noida, will be migrated in near term therefore bidders should factor the cost of migration in overall estimation from the standpoint of re-commissioning of the network connectivity and related configurations.  If there is any other impact, then the same should be factored-in and indicated in the proposal very clearly.  </w:t>
            </w:r>
          </w:p>
          <w:p w:rsidR="00F67A4D" w:rsidRPr="000F49A3" w:rsidRDefault="00F67A4D">
            <w:pPr>
              <w:spacing w:after="0"/>
            </w:pPr>
          </w:p>
        </w:tc>
        <w:tc>
          <w:tcPr>
            <w:tcW w:w="2617" w:type="dxa"/>
          </w:tcPr>
          <w:p w:rsidR="00F375E2" w:rsidRPr="000F49A3" w:rsidRDefault="00F375E2">
            <w:pPr>
              <w:spacing w:after="0"/>
            </w:pPr>
            <w:r w:rsidRPr="000F49A3">
              <w:t>When will the migration to the new data center happen and where will these new centers be located? Please provide addresses for leased line feasibility</w:t>
            </w:r>
          </w:p>
        </w:tc>
        <w:tc>
          <w:tcPr>
            <w:tcW w:w="3403" w:type="dxa"/>
          </w:tcPr>
          <w:p w:rsidR="00F375E2" w:rsidRPr="000F49A3" w:rsidRDefault="00F375E2" w:rsidP="003B33E9">
            <w:pPr>
              <w:spacing w:after="0"/>
            </w:pPr>
            <w:r w:rsidRPr="000F49A3">
              <w:t>As per Amendment issued</w:t>
            </w:r>
          </w:p>
        </w:tc>
      </w:tr>
      <w:tr w:rsidR="001A0375" w:rsidRPr="000F49A3" w:rsidTr="00F64E8D">
        <w:trPr>
          <w:jc w:val="center"/>
        </w:trPr>
        <w:tc>
          <w:tcPr>
            <w:tcW w:w="949" w:type="dxa"/>
          </w:tcPr>
          <w:p w:rsidR="005F1FDB" w:rsidRPr="000F49A3" w:rsidRDefault="005F1FDB" w:rsidP="00B50BB1">
            <w:pPr>
              <w:numPr>
                <w:ilvl w:val="0"/>
                <w:numId w:val="2"/>
              </w:numPr>
              <w:spacing w:after="0"/>
              <w:jc w:val="center"/>
            </w:pPr>
          </w:p>
        </w:tc>
        <w:tc>
          <w:tcPr>
            <w:tcW w:w="1390" w:type="dxa"/>
          </w:tcPr>
          <w:p w:rsidR="005F1FDB" w:rsidRPr="000F49A3" w:rsidRDefault="005F1FDB" w:rsidP="00BC0A25">
            <w:pPr>
              <w:spacing w:after="0"/>
            </w:pPr>
            <w:r w:rsidRPr="000F49A3">
              <w:t>TTSL</w:t>
            </w:r>
          </w:p>
        </w:tc>
        <w:tc>
          <w:tcPr>
            <w:tcW w:w="1050" w:type="dxa"/>
          </w:tcPr>
          <w:p w:rsidR="005F1FDB" w:rsidRPr="000F49A3" w:rsidRDefault="005F1FDB" w:rsidP="00F64E8D">
            <w:pPr>
              <w:spacing w:after="0"/>
            </w:pPr>
            <w:r w:rsidRPr="000F49A3">
              <w:t>24</w:t>
            </w:r>
          </w:p>
        </w:tc>
        <w:tc>
          <w:tcPr>
            <w:tcW w:w="1375" w:type="dxa"/>
          </w:tcPr>
          <w:p w:rsidR="005F1FDB" w:rsidRPr="000F49A3" w:rsidRDefault="005F1FDB" w:rsidP="00F64E8D">
            <w:pPr>
              <w:spacing w:after="0"/>
            </w:pPr>
            <w:r w:rsidRPr="000F49A3">
              <w:t>Section- III</w:t>
            </w:r>
          </w:p>
          <w:p w:rsidR="005F1FDB" w:rsidRPr="000F49A3" w:rsidRDefault="005F1FDB" w:rsidP="00F64E8D">
            <w:pPr>
              <w:spacing w:after="0"/>
            </w:pPr>
            <w:r w:rsidRPr="000F49A3">
              <w:t>Part-1</w:t>
            </w:r>
          </w:p>
        </w:tc>
        <w:tc>
          <w:tcPr>
            <w:tcW w:w="1456" w:type="dxa"/>
          </w:tcPr>
          <w:p w:rsidR="005F1FDB" w:rsidRPr="000F49A3" w:rsidRDefault="005F1FDB" w:rsidP="00F64E8D">
            <w:pPr>
              <w:spacing w:after="0"/>
            </w:pPr>
            <w:r w:rsidRPr="000F49A3">
              <w:t>Migration of Data Centers</w:t>
            </w:r>
          </w:p>
        </w:tc>
        <w:tc>
          <w:tcPr>
            <w:tcW w:w="2353" w:type="dxa"/>
          </w:tcPr>
          <w:p w:rsidR="005F1FDB" w:rsidRPr="000F49A3" w:rsidRDefault="005F1FDB" w:rsidP="00F64E8D">
            <w:pPr>
              <w:spacing w:after="0"/>
              <w:jc w:val="both"/>
            </w:pPr>
            <w:r w:rsidRPr="000F49A3">
              <w:t xml:space="preserve">Both the existing data centers of UIDAI, at Bangalore and G. Noida, will be migrated in near term therefore bidders should factor the cost of migration in overall estimation from the standpoint of re-commissioning of the network connectivity and related configurations.  If there is any other impact, </w:t>
            </w:r>
            <w:r w:rsidRPr="000F49A3">
              <w:lastRenderedPageBreak/>
              <w:t xml:space="preserve">then the same should be factored-in and indicated in the proposal very clearly.  </w:t>
            </w:r>
          </w:p>
          <w:p w:rsidR="005F1FDB" w:rsidRPr="000F49A3" w:rsidRDefault="005F1FDB" w:rsidP="00F64E8D">
            <w:pPr>
              <w:spacing w:after="0"/>
            </w:pPr>
          </w:p>
        </w:tc>
        <w:tc>
          <w:tcPr>
            <w:tcW w:w="2617" w:type="dxa"/>
          </w:tcPr>
          <w:p w:rsidR="005F1FDB" w:rsidRPr="000F49A3" w:rsidRDefault="005F1FDB" w:rsidP="00BC0A25">
            <w:pPr>
              <w:spacing w:after="0"/>
            </w:pPr>
            <w:r w:rsidRPr="000F49A3">
              <w:lastRenderedPageBreak/>
              <w:t>Complete Address details for feasibility study.</w:t>
            </w:r>
          </w:p>
          <w:p w:rsidR="005F1FDB" w:rsidRPr="000F49A3" w:rsidRDefault="005F1FDB" w:rsidP="00BC0A25">
            <w:pPr>
              <w:spacing w:after="0"/>
            </w:pPr>
          </w:p>
        </w:tc>
        <w:tc>
          <w:tcPr>
            <w:tcW w:w="3403" w:type="dxa"/>
          </w:tcPr>
          <w:p w:rsidR="005F1FDB" w:rsidRPr="000F49A3" w:rsidRDefault="005F1FDB" w:rsidP="00B125AF">
            <w:pPr>
              <w:spacing w:after="0"/>
            </w:pPr>
            <w:r w:rsidRPr="000F49A3">
              <w:t>As per Amendment issued</w:t>
            </w:r>
          </w:p>
        </w:tc>
      </w:tr>
      <w:tr w:rsidR="001A0375" w:rsidRPr="000F49A3" w:rsidTr="00F64E8D">
        <w:trPr>
          <w:jc w:val="center"/>
        </w:trPr>
        <w:tc>
          <w:tcPr>
            <w:tcW w:w="949" w:type="dxa"/>
          </w:tcPr>
          <w:p w:rsidR="00C922E6" w:rsidRPr="000F49A3" w:rsidRDefault="00C922E6" w:rsidP="00B50BB1">
            <w:pPr>
              <w:numPr>
                <w:ilvl w:val="0"/>
                <w:numId w:val="2"/>
              </w:numPr>
              <w:spacing w:after="0"/>
              <w:jc w:val="center"/>
            </w:pPr>
          </w:p>
        </w:tc>
        <w:tc>
          <w:tcPr>
            <w:tcW w:w="1390" w:type="dxa"/>
          </w:tcPr>
          <w:p w:rsidR="00C922E6" w:rsidRPr="000F49A3" w:rsidRDefault="00C922E6" w:rsidP="00BC0A25">
            <w:pPr>
              <w:spacing w:after="0"/>
            </w:pPr>
            <w:r w:rsidRPr="000F49A3">
              <w:t>TTSL</w:t>
            </w:r>
          </w:p>
        </w:tc>
        <w:tc>
          <w:tcPr>
            <w:tcW w:w="1050" w:type="dxa"/>
          </w:tcPr>
          <w:p w:rsidR="00C922E6" w:rsidRPr="000F49A3" w:rsidRDefault="00C922E6" w:rsidP="00C922E6">
            <w:pPr>
              <w:spacing w:after="0"/>
            </w:pPr>
            <w:r w:rsidRPr="000F49A3">
              <w:t>24</w:t>
            </w:r>
          </w:p>
        </w:tc>
        <w:tc>
          <w:tcPr>
            <w:tcW w:w="1375" w:type="dxa"/>
          </w:tcPr>
          <w:p w:rsidR="00C922E6" w:rsidRPr="000F49A3" w:rsidRDefault="00C922E6" w:rsidP="00C922E6">
            <w:pPr>
              <w:spacing w:after="0"/>
            </w:pPr>
            <w:r w:rsidRPr="000F49A3">
              <w:t>Section- III</w:t>
            </w:r>
          </w:p>
          <w:p w:rsidR="00C922E6" w:rsidRPr="000F49A3" w:rsidRDefault="00C922E6" w:rsidP="00C922E6">
            <w:pPr>
              <w:spacing w:after="0"/>
            </w:pPr>
            <w:r w:rsidRPr="000F49A3">
              <w:t>Part-1</w:t>
            </w:r>
          </w:p>
        </w:tc>
        <w:tc>
          <w:tcPr>
            <w:tcW w:w="1456" w:type="dxa"/>
          </w:tcPr>
          <w:p w:rsidR="00C922E6" w:rsidRPr="000F49A3" w:rsidRDefault="00C922E6" w:rsidP="00C922E6">
            <w:pPr>
              <w:spacing w:after="0"/>
            </w:pPr>
            <w:r w:rsidRPr="000F49A3">
              <w:t>Migration of Data Centers</w:t>
            </w:r>
          </w:p>
        </w:tc>
        <w:tc>
          <w:tcPr>
            <w:tcW w:w="2353" w:type="dxa"/>
          </w:tcPr>
          <w:p w:rsidR="00C922E6" w:rsidRPr="000F49A3" w:rsidRDefault="00C922E6" w:rsidP="00C922E6">
            <w:pPr>
              <w:spacing w:after="0"/>
              <w:jc w:val="both"/>
            </w:pPr>
            <w:r w:rsidRPr="000F49A3">
              <w:t xml:space="preserve">Both the existing data centers of UIDAI, at Bangalore and G. Noida, will be migrated in near term therefore bidders should factor the cost of migration in overall estimation from the standpoint of re-commissioning of the network connectivity and related configurations.  If there is any other impact, then the same should be factored-in and indicated in the proposal very clearly.  </w:t>
            </w:r>
          </w:p>
          <w:p w:rsidR="00C922E6" w:rsidRPr="000F49A3" w:rsidRDefault="00C922E6" w:rsidP="00C922E6">
            <w:pPr>
              <w:spacing w:after="0"/>
            </w:pPr>
          </w:p>
        </w:tc>
        <w:tc>
          <w:tcPr>
            <w:tcW w:w="2617" w:type="dxa"/>
          </w:tcPr>
          <w:p w:rsidR="00C922E6" w:rsidRPr="000F49A3" w:rsidRDefault="00C922E6" w:rsidP="00BC0A25">
            <w:pPr>
              <w:spacing w:after="0"/>
            </w:pPr>
            <w:r w:rsidRPr="000F49A3">
              <w:t>Please share the complete address of the UIDAI Date center in which UIDAI might migrate in near future. As bidder needs to do the prior feasibility check for the Data Center location and accordingly commercial implication would be attached to it.</w:t>
            </w:r>
          </w:p>
        </w:tc>
        <w:tc>
          <w:tcPr>
            <w:tcW w:w="3403" w:type="dxa"/>
          </w:tcPr>
          <w:p w:rsidR="00C922E6" w:rsidRPr="000F49A3" w:rsidRDefault="00C922E6" w:rsidP="00B125AF">
            <w:pPr>
              <w:spacing w:after="0"/>
            </w:pPr>
            <w:r w:rsidRPr="000F49A3">
              <w:t>As per Amendment issued</w:t>
            </w:r>
          </w:p>
        </w:tc>
      </w:tr>
      <w:tr w:rsidR="00E63E4C" w:rsidRPr="000F49A3" w:rsidTr="00F64E8D">
        <w:trPr>
          <w:jc w:val="center"/>
        </w:trPr>
        <w:tc>
          <w:tcPr>
            <w:tcW w:w="949" w:type="dxa"/>
          </w:tcPr>
          <w:p w:rsidR="00F375E2" w:rsidRPr="000F49A3" w:rsidRDefault="00F375E2" w:rsidP="00B50BB1">
            <w:pPr>
              <w:numPr>
                <w:ilvl w:val="0"/>
                <w:numId w:val="2"/>
              </w:numPr>
              <w:spacing w:after="0"/>
              <w:jc w:val="center"/>
            </w:pPr>
          </w:p>
        </w:tc>
        <w:tc>
          <w:tcPr>
            <w:tcW w:w="1390" w:type="dxa"/>
          </w:tcPr>
          <w:p w:rsidR="00F375E2" w:rsidRPr="000F49A3" w:rsidRDefault="00F375E2">
            <w:pPr>
              <w:spacing w:after="0"/>
            </w:pPr>
            <w:proofErr w:type="spellStart"/>
            <w:r w:rsidRPr="000F49A3">
              <w:t>Velti</w:t>
            </w:r>
            <w:proofErr w:type="spellEnd"/>
          </w:p>
        </w:tc>
        <w:tc>
          <w:tcPr>
            <w:tcW w:w="1050" w:type="dxa"/>
          </w:tcPr>
          <w:p w:rsidR="00F375E2" w:rsidRPr="000F49A3" w:rsidRDefault="00F375E2">
            <w:pPr>
              <w:spacing w:after="0"/>
            </w:pPr>
            <w:r w:rsidRPr="000F49A3">
              <w:t>27</w:t>
            </w:r>
          </w:p>
        </w:tc>
        <w:tc>
          <w:tcPr>
            <w:tcW w:w="1375" w:type="dxa"/>
          </w:tcPr>
          <w:p w:rsidR="00F375E2" w:rsidRPr="000F49A3" w:rsidRDefault="00C922E6">
            <w:pPr>
              <w:spacing w:after="0"/>
            </w:pPr>
            <w:r w:rsidRPr="000F49A3">
              <w:t>Section-III</w:t>
            </w:r>
          </w:p>
          <w:p w:rsidR="00182E04" w:rsidRPr="000F49A3" w:rsidRDefault="00182E04">
            <w:pPr>
              <w:spacing w:after="0"/>
            </w:pPr>
            <w:r w:rsidRPr="000F49A3">
              <w:t>Part-II</w:t>
            </w:r>
          </w:p>
          <w:p w:rsidR="00C922E6" w:rsidRPr="000F49A3" w:rsidRDefault="00C922E6">
            <w:pPr>
              <w:spacing w:after="0"/>
            </w:pPr>
          </w:p>
        </w:tc>
        <w:tc>
          <w:tcPr>
            <w:tcW w:w="1456" w:type="dxa"/>
          </w:tcPr>
          <w:p w:rsidR="00F375E2" w:rsidRPr="000F49A3" w:rsidRDefault="00F375E2">
            <w:pPr>
              <w:spacing w:after="0"/>
            </w:pPr>
            <w:r w:rsidRPr="000F49A3">
              <w:t>Penalties</w:t>
            </w:r>
          </w:p>
        </w:tc>
        <w:tc>
          <w:tcPr>
            <w:tcW w:w="2353" w:type="dxa"/>
          </w:tcPr>
          <w:p w:rsidR="00F375E2" w:rsidRPr="000F49A3" w:rsidRDefault="00F375E2">
            <w:pPr>
              <w:spacing w:after="0"/>
            </w:pPr>
            <w:r w:rsidRPr="000F49A3">
              <w:t>Performance Management</w:t>
            </w:r>
          </w:p>
        </w:tc>
        <w:tc>
          <w:tcPr>
            <w:tcW w:w="2617" w:type="dxa"/>
          </w:tcPr>
          <w:p w:rsidR="00F375E2" w:rsidRPr="000F49A3" w:rsidRDefault="00F375E2">
            <w:pPr>
              <w:spacing w:after="0"/>
            </w:pPr>
            <w:r w:rsidRPr="000F49A3">
              <w:t>Is the Penalty (</w:t>
            </w:r>
            <w:proofErr w:type="gramStart"/>
            <w:r w:rsidRPr="000F49A3">
              <w:t>2.</w:t>
            </w:r>
            <w:proofErr w:type="gramEnd"/>
            <w:r w:rsidRPr="000F49A3">
              <w:t xml:space="preserve"> On-time delivery of SMSes) on Delayed Delivery applicable on messages which have failed to deliver with appropriate failure reason</w:t>
            </w:r>
          </w:p>
        </w:tc>
        <w:tc>
          <w:tcPr>
            <w:tcW w:w="3403" w:type="dxa"/>
          </w:tcPr>
          <w:p w:rsidR="00F375E2" w:rsidRPr="000F49A3" w:rsidRDefault="000F49A3" w:rsidP="003B33E9">
            <w:pPr>
              <w:spacing w:after="0"/>
            </w:pPr>
            <w:r w:rsidRPr="000F49A3">
              <w:t>As per RFP</w:t>
            </w:r>
          </w:p>
        </w:tc>
      </w:tr>
      <w:tr w:rsidR="001A0375" w:rsidRPr="000F49A3" w:rsidTr="00F64E8D">
        <w:trPr>
          <w:jc w:val="center"/>
        </w:trPr>
        <w:tc>
          <w:tcPr>
            <w:tcW w:w="949" w:type="dxa"/>
          </w:tcPr>
          <w:p w:rsidR="00F375E2" w:rsidRPr="000F49A3" w:rsidRDefault="00F375E2" w:rsidP="00B50BB1">
            <w:pPr>
              <w:numPr>
                <w:ilvl w:val="0"/>
                <w:numId w:val="2"/>
              </w:numPr>
              <w:spacing w:after="0"/>
              <w:jc w:val="center"/>
            </w:pPr>
          </w:p>
        </w:tc>
        <w:tc>
          <w:tcPr>
            <w:tcW w:w="1390" w:type="dxa"/>
          </w:tcPr>
          <w:p w:rsidR="00F375E2" w:rsidRPr="000F49A3" w:rsidRDefault="00F375E2">
            <w:pPr>
              <w:spacing w:after="0"/>
            </w:pPr>
            <w:proofErr w:type="spellStart"/>
            <w:r w:rsidRPr="000F49A3">
              <w:t>Velti</w:t>
            </w:r>
            <w:proofErr w:type="spellEnd"/>
          </w:p>
        </w:tc>
        <w:tc>
          <w:tcPr>
            <w:tcW w:w="1050" w:type="dxa"/>
          </w:tcPr>
          <w:p w:rsidR="00F375E2" w:rsidRPr="000F49A3" w:rsidRDefault="00F375E2">
            <w:pPr>
              <w:spacing w:after="0"/>
            </w:pPr>
            <w:r w:rsidRPr="000F49A3">
              <w:t>30</w:t>
            </w:r>
          </w:p>
        </w:tc>
        <w:tc>
          <w:tcPr>
            <w:tcW w:w="1375" w:type="dxa"/>
          </w:tcPr>
          <w:p w:rsidR="00F375E2" w:rsidRPr="000F49A3" w:rsidRDefault="00F375E2">
            <w:pPr>
              <w:spacing w:after="0"/>
            </w:pPr>
            <w:r w:rsidRPr="000F49A3">
              <w:t>Sec</w:t>
            </w:r>
            <w:r w:rsidR="00182E04" w:rsidRPr="000F49A3">
              <w:t>tion-</w:t>
            </w:r>
            <w:r w:rsidRPr="000F49A3">
              <w:t xml:space="preserve"> IV, Part </w:t>
            </w:r>
            <w:r w:rsidR="00182E04" w:rsidRPr="000F49A3">
              <w:t>-</w:t>
            </w:r>
            <w:r w:rsidRPr="000F49A3">
              <w:t>1</w:t>
            </w:r>
          </w:p>
        </w:tc>
        <w:tc>
          <w:tcPr>
            <w:tcW w:w="1456" w:type="dxa"/>
          </w:tcPr>
          <w:p w:rsidR="00F375E2" w:rsidRPr="000F49A3" w:rsidRDefault="00F375E2">
            <w:pPr>
              <w:spacing w:after="0"/>
            </w:pPr>
            <w:r w:rsidRPr="000F49A3">
              <w:t>1.8</w:t>
            </w:r>
          </w:p>
          <w:p w:rsidR="00182E04" w:rsidRPr="000F49A3" w:rsidRDefault="00182E04">
            <w:pPr>
              <w:spacing w:after="0"/>
            </w:pPr>
            <w:r w:rsidRPr="000F49A3">
              <w:t xml:space="preserve">(Taxes &amp; </w:t>
            </w:r>
            <w:r w:rsidRPr="000F49A3">
              <w:lastRenderedPageBreak/>
              <w:t>Duties)</w:t>
            </w:r>
          </w:p>
        </w:tc>
        <w:tc>
          <w:tcPr>
            <w:tcW w:w="2353" w:type="dxa"/>
          </w:tcPr>
          <w:p w:rsidR="00F375E2" w:rsidRPr="000F49A3" w:rsidRDefault="00F375E2">
            <w:pPr>
              <w:spacing w:after="0"/>
            </w:pPr>
            <w:r w:rsidRPr="000F49A3">
              <w:lastRenderedPageBreak/>
              <w:t xml:space="preserve">The Service Provider and their Personnel </w:t>
            </w:r>
            <w:r w:rsidRPr="000F49A3">
              <w:lastRenderedPageBreak/>
              <w:t>shall pay all such direct and indirect taxes, duties, fees, and other impositions levied under the Applicable Laws of India</w:t>
            </w:r>
          </w:p>
        </w:tc>
        <w:tc>
          <w:tcPr>
            <w:tcW w:w="2617" w:type="dxa"/>
          </w:tcPr>
          <w:p w:rsidR="00F375E2" w:rsidRPr="000F49A3" w:rsidRDefault="00F375E2">
            <w:pPr>
              <w:spacing w:after="0"/>
            </w:pPr>
            <w:r w:rsidRPr="000F49A3">
              <w:lastRenderedPageBreak/>
              <w:t xml:space="preserve">Please clarify, all taxes levied such as Service Tax </w:t>
            </w:r>
            <w:r w:rsidRPr="000F49A3">
              <w:lastRenderedPageBreak/>
              <w:t>will not be payable by UIDAI</w:t>
            </w:r>
          </w:p>
        </w:tc>
        <w:tc>
          <w:tcPr>
            <w:tcW w:w="3403" w:type="dxa"/>
          </w:tcPr>
          <w:p w:rsidR="00F375E2" w:rsidRPr="000F49A3" w:rsidRDefault="00F375E2" w:rsidP="003B33E9">
            <w:pPr>
              <w:spacing w:after="0"/>
            </w:pPr>
            <w:r w:rsidRPr="000F49A3">
              <w:lastRenderedPageBreak/>
              <w:t>As per RFP.</w:t>
            </w:r>
          </w:p>
        </w:tc>
      </w:tr>
      <w:tr w:rsidR="001A0375" w:rsidRPr="000F49A3" w:rsidTr="00F64E8D">
        <w:trPr>
          <w:jc w:val="center"/>
        </w:trPr>
        <w:tc>
          <w:tcPr>
            <w:tcW w:w="949" w:type="dxa"/>
          </w:tcPr>
          <w:p w:rsidR="00F375E2" w:rsidRPr="000F49A3" w:rsidRDefault="00F375E2" w:rsidP="00B50BB1">
            <w:pPr>
              <w:numPr>
                <w:ilvl w:val="0"/>
                <w:numId w:val="2"/>
              </w:numPr>
              <w:spacing w:after="0"/>
              <w:jc w:val="center"/>
            </w:pPr>
          </w:p>
        </w:tc>
        <w:tc>
          <w:tcPr>
            <w:tcW w:w="1390" w:type="dxa"/>
          </w:tcPr>
          <w:p w:rsidR="00F375E2" w:rsidRPr="000F49A3" w:rsidRDefault="00F375E2">
            <w:pPr>
              <w:spacing w:after="0"/>
            </w:pPr>
            <w:proofErr w:type="spellStart"/>
            <w:r w:rsidRPr="000F49A3">
              <w:t>Velti</w:t>
            </w:r>
            <w:proofErr w:type="spellEnd"/>
          </w:p>
        </w:tc>
        <w:tc>
          <w:tcPr>
            <w:tcW w:w="1050" w:type="dxa"/>
          </w:tcPr>
          <w:p w:rsidR="00F375E2" w:rsidRPr="000F49A3" w:rsidRDefault="00152D6B">
            <w:pPr>
              <w:spacing w:after="0"/>
            </w:pPr>
            <w:r w:rsidRPr="000F49A3">
              <w:t>40</w:t>
            </w:r>
          </w:p>
        </w:tc>
        <w:tc>
          <w:tcPr>
            <w:tcW w:w="1375" w:type="dxa"/>
          </w:tcPr>
          <w:p w:rsidR="00F375E2" w:rsidRPr="000F49A3" w:rsidRDefault="00152D6B">
            <w:pPr>
              <w:spacing w:after="0"/>
            </w:pPr>
            <w:r w:rsidRPr="000F49A3">
              <w:t>Section-IV</w:t>
            </w:r>
          </w:p>
          <w:p w:rsidR="00152D6B" w:rsidRPr="000F49A3" w:rsidRDefault="00152D6B">
            <w:pPr>
              <w:spacing w:after="0"/>
            </w:pPr>
            <w:r w:rsidRPr="000F49A3">
              <w:t>Part-</w:t>
            </w:r>
            <w:proofErr w:type="spellStart"/>
            <w:r w:rsidRPr="000F49A3">
              <w:t>i</w:t>
            </w:r>
            <w:proofErr w:type="spellEnd"/>
          </w:p>
        </w:tc>
        <w:tc>
          <w:tcPr>
            <w:tcW w:w="1456" w:type="dxa"/>
          </w:tcPr>
          <w:p w:rsidR="00F375E2" w:rsidRPr="000F49A3" w:rsidRDefault="00152D6B">
            <w:pPr>
              <w:spacing w:after="0"/>
            </w:pPr>
            <w:r w:rsidRPr="000F49A3">
              <w:t>Accounting, Inspection and Auditing.</w:t>
            </w:r>
          </w:p>
        </w:tc>
        <w:tc>
          <w:tcPr>
            <w:tcW w:w="2353" w:type="dxa"/>
          </w:tcPr>
          <w:p w:rsidR="00F375E2" w:rsidRPr="000F49A3" w:rsidRDefault="00F375E2">
            <w:pPr>
              <w:spacing w:after="0"/>
            </w:pPr>
            <w:r w:rsidRPr="000F49A3">
              <w:t>Audit Reports requirement</w:t>
            </w:r>
          </w:p>
        </w:tc>
        <w:tc>
          <w:tcPr>
            <w:tcW w:w="2617" w:type="dxa"/>
          </w:tcPr>
          <w:p w:rsidR="00F375E2" w:rsidRPr="000F49A3" w:rsidRDefault="00F375E2">
            <w:pPr>
              <w:spacing w:after="0"/>
            </w:pPr>
            <w:r w:rsidRPr="000F49A3">
              <w:t>Can internal audits conducted by us shared for this. We are also open to an audit by UIDAI</w:t>
            </w:r>
          </w:p>
        </w:tc>
        <w:tc>
          <w:tcPr>
            <w:tcW w:w="3403" w:type="dxa"/>
          </w:tcPr>
          <w:p w:rsidR="00F375E2" w:rsidRPr="000F49A3" w:rsidRDefault="00F375E2">
            <w:pPr>
              <w:spacing w:after="0"/>
            </w:pPr>
            <w:r w:rsidRPr="000F49A3">
              <w:t>As per RFP.</w:t>
            </w:r>
          </w:p>
        </w:tc>
      </w:tr>
      <w:tr w:rsidR="001A0375" w:rsidRPr="000F49A3" w:rsidTr="00F64E8D">
        <w:trPr>
          <w:jc w:val="center"/>
        </w:trPr>
        <w:tc>
          <w:tcPr>
            <w:tcW w:w="949" w:type="dxa"/>
          </w:tcPr>
          <w:p w:rsidR="00F375E2" w:rsidRPr="000F49A3" w:rsidRDefault="00F375E2" w:rsidP="00B50BB1">
            <w:pPr>
              <w:numPr>
                <w:ilvl w:val="0"/>
                <w:numId w:val="2"/>
              </w:numPr>
              <w:spacing w:after="0"/>
              <w:jc w:val="center"/>
            </w:pPr>
          </w:p>
        </w:tc>
        <w:tc>
          <w:tcPr>
            <w:tcW w:w="1390" w:type="dxa"/>
          </w:tcPr>
          <w:p w:rsidR="00F375E2" w:rsidRPr="000F49A3" w:rsidRDefault="00F375E2">
            <w:pPr>
              <w:spacing w:after="0"/>
            </w:pPr>
            <w:proofErr w:type="spellStart"/>
            <w:r w:rsidRPr="000F49A3">
              <w:t>Velti</w:t>
            </w:r>
            <w:proofErr w:type="spellEnd"/>
          </w:p>
        </w:tc>
        <w:tc>
          <w:tcPr>
            <w:tcW w:w="1050" w:type="dxa"/>
          </w:tcPr>
          <w:p w:rsidR="00F375E2" w:rsidRPr="000F49A3" w:rsidRDefault="00F375E2">
            <w:pPr>
              <w:spacing w:after="0"/>
            </w:pPr>
            <w:r w:rsidRPr="000F49A3">
              <w:t>25</w:t>
            </w:r>
          </w:p>
        </w:tc>
        <w:tc>
          <w:tcPr>
            <w:tcW w:w="1375" w:type="dxa"/>
          </w:tcPr>
          <w:p w:rsidR="00F375E2" w:rsidRPr="000F49A3" w:rsidRDefault="00F375E2">
            <w:pPr>
              <w:spacing w:after="0"/>
            </w:pPr>
            <w:r w:rsidRPr="000F49A3">
              <w:t>Sec</w:t>
            </w:r>
            <w:r w:rsidR="008155B6" w:rsidRPr="000F49A3">
              <w:t>tion-</w:t>
            </w:r>
            <w:r w:rsidRPr="000F49A3">
              <w:t xml:space="preserve"> III, Part II</w:t>
            </w:r>
          </w:p>
        </w:tc>
        <w:tc>
          <w:tcPr>
            <w:tcW w:w="1456" w:type="dxa"/>
          </w:tcPr>
          <w:p w:rsidR="00F375E2" w:rsidRPr="000F49A3" w:rsidRDefault="00F375E2">
            <w:pPr>
              <w:spacing w:after="0"/>
            </w:pPr>
            <w:r w:rsidRPr="000F49A3">
              <w:t>SLA Requirement</w:t>
            </w:r>
          </w:p>
        </w:tc>
        <w:tc>
          <w:tcPr>
            <w:tcW w:w="2353" w:type="dxa"/>
          </w:tcPr>
          <w:p w:rsidR="00F375E2" w:rsidRPr="000F49A3" w:rsidRDefault="00152D6B">
            <w:pPr>
              <w:spacing w:after="0"/>
            </w:pPr>
            <w:r w:rsidRPr="000F49A3">
              <w:t>It is to be noted that UIDAI’s SMS Gateway is managed by MSP (Managed Service Provider) therefore governance structure should include appropriate interfaces with the MSP team. MSP organization structure and their Contact details will be shared at the time of signing of the contract.</w:t>
            </w:r>
          </w:p>
        </w:tc>
        <w:tc>
          <w:tcPr>
            <w:tcW w:w="2617" w:type="dxa"/>
          </w:tcPr>
          <w:p w:rsidR="00F375E2" w:rsidRPr="000F49A3" w:rsidRDefault="00F375E2">
            <w:pPr>
              <w:spacing w:after="0"/>
            </w:pPr>
            <w:r w:rsidRPr="000F49A3">
              <w:t>Kindly clarify this requirement further</w:t>
            </w:r>
          </w:p>
        </w:tc>
        <w:tc>
          <w:tcPr>
            <w:tcW w:w="3403" w:type="dxa"/>
          </w:tcPr>
          <w:p w:rsidR="00F375E2" w:rsidRPr="000F49A3" w:rsidRDefault="00F375E2" w:rsidP="000D2E0D">
            <w:pPr>
              <w:spacing w:after="0"/>
            </w:pPr>
            <w:r w:rsidRPr="000F49A3">
              <w:t>As per RFP.</w:t>
            </w:r>
          </w:p>
        </w:tc>
      </w:tr>
      <w:tr w:rsidR="001A0375" w:rsidRPr="000F49A3" w:rsidTr="00F64E8D">
        <w:trPr>
          <w:jc w:val="center"/>
        </w:trPr>
        <w:tc>
          <w:tcPr>
            <w:tcW w:w="949" w:type="dxa"/>
          </w:tcPr>
          <w:p w:rsidR="00F375E2" w:rsidRPr="000F49A3" w:rsidRDefault="00F375E2" w:rsidP="00B50BB1">
            <w:pPr>
              <w:numPr>
                <w:ilvl w:val="0"/>
                <w:numId w:val="2"/>
              </w:numPr>
              <w:spacing w:after="0"/>
              <w:jc w:val="center"/>
            </w:pPr>
          </w:p>
        </w:tc>
        <w:tc>
          <w:tcPr>
            <w:tcW w:w="1390" w:type="dxa"/>
          </w:tcPr>
          <w:p w:rsidR="00F375E2" w:rsidRPr="000F49A3" w:rsidRDefault="00F375E2" w:rsidP="00BC0A25">
            <w:proofErr w:type="spellStart"/>
            <w:r w:rsidRPr="000F49A3">
              <w:t>ComViva</w:t>
            </w:r>
            <w:proofErr w:type="spellEnd"/>
          </w:p>
        </w:tc>
        <w:tc>
          <w:tcPr>
            <w:tcW w:w="1050" w:type="dxa"/>
          </w:tcPr>
          <w:p w:rsidR="00F375E2" w:rsidRPr="000F49A3" w:rsidRDefault="00F375E2" w:rsidP="00BC0A25">
            <w:r w:rsidRPr="000F49A3">
              <w:t xml:space="preserve"> 20</w:t>
            </w:r>
          </w:p>
        </w:tc>
        <w:tc>
          <w:tcPr>
            <w:tcW w:w="1375" w:type="dxa"/>
          </w:tcPr>
          <w:p w:rsidR="00F375E2" w:rsidRPr="000F49A3" w:rsidRDefault="00F375E2" w:rsidP="00BC0A25">
            <w:r w:rsidRPr="000F49A3">
              <w:t xml:space="preserve"> </w:t>
            </w:r>
            <w:r w:rsidR="00152D6B" w:rsidRPr="000F49A3">
              <w:t>Section-</w:t>
            </w:r>
            <w:r w:rsidRPr="000F49A3">
              <w:t>III</w:t>
            </w:r>
          </w:p>
          <w:p w:rsidR="00152D6B" w:rsidRPr="000F49A3" w:rsidRDefault="00152D6B" w:rsidP="00BC0A25">
            <w:r w:rsidRPr="000F49A3">
              <w:t>Part-I</w:t>
            </w:r>
          </w:p>
        </w:tc>
        <w:tc>
          <w:tcPr>
            <w:tcW w:w="1456" w:type="dxa"/>
          </w:tcPr>
          <w:p w:rsidR="00F375E2" w:rsidRPr="000F49A3" w:rsidRDefault="00F375E2" w:rsidP="00152D6B">
            <w:r w:rsidRPr="000F49A3">
              <w:t xml:space="preserve"> </w:t>
            </w:r>
            <w:r w:rsidR="00152D6B" w:rsidRPr="000F49A3">
              <w:t>Description of Services</w:t>
            </w:r>
          </w:p>
        </w:tc>
        <w:tc>
          <w:tcPr>
            <w:tcW w:w="2353" w:type="dxa"/>
          </w:tcPr>
          <w:p w:rsidR="00F375E2" w:rsidRPr="000F49A3" w:rsidRDefault="00F375E2" w:rsidP="00296BBA">
            <w:r w:rsidRPr="000F49A3">
              <w:t xml:space="preserve"> </w:t>
            </w:r>
            <w:r w:rsidR="00296BBA" w:rsidRPr="000F49A3">
              <w:t>Description of Services</w:t>
            </w:r>
          </w:p>
        </w:tc>
        <w:tc>
          <w:tcPr>
            <w:tcW w:w="2617" w:type="dxa"/>
          </w:tcPr>
          <w:p w:rsidR="00F375E2" w:rsidRPr="000F49A3" w:rsidRDefault="00F375E2" w:rsidP="00BC0A25">
            <w:r w:rsidRPr="000F49A3">
              <w:t xml:space="preserve"> Please provide the expected Architecture &amp; Call Flow</w:t>
            </w:r>
          </w:p>
          <w:p w:rsidR="00F375E2" w:rsidRPr="000F49A3" w:rsidRDefault="00F375E2" w:rsidP="00BC0A25"/>
          <w:p w:rsidR="00F375E2" w:rsidRPr="000F49A3" w:rsidRDefault="00F375E2" w:rsidP="00211D4F">
            <w:pPr>
              <w:spacing w:after="0"/>
            </w:pPr>
          </w:p>
        </w:tc>
        <w:tc>
          <w:tcPr>
            <w:tcW w:w="3403" w:type="dxa"/>
          </w:tcPr>
          <w:p w:rsidR="00F375E2" w:rsidRPr="000F49A3" w:rsidRDefault="00F375E2" w:rsidP="0075083B">
            <w:pPr>
              <w:spacing w:after="0"/>
            </w:pPr>
            <w:r w:rsidRPr="000F49A3">
              <w:t>As per Amendment issued.</w:t>
            </w:r>
          </w:p>
        </w:tc>
      </w:tr>
      <w:tr w:rsidR="001A0375" w:rsidRPr="000F49A3" w:rsidTr="00F64E8D">
        <w:trPr>
          <w:jc w:val="center"/>
        </w:trPr>
        <w:tc>
          <w:tcPr>
            <w:tcW w:w="949" w:type="dxa"/>
          </w:tcPr>
          <w:p w:rsidR="00296BBA" w:rsidRPr="000F49A3" w:rsidRDefault="00296BBA" w:rsidP="00B50BB1">
            <w:pPr>
              <w:numPr>
                <w:ilvl w:val="0"/>
                <w:numId w:val="2"/>
              </w:numPr>
              <w:spacing w:after="0"/>
              <w:jc w:val="center"/>
            </w:pPr>
          </w:p>
        </w:tc>
        <w:tc>
          <w:tcPr>
            <w:tcW w:w="1390" w:type="dxa"/>
          </w:tcPr>
          <w:p w:rsidR="00296BBA" w:rsidRPr="000F49A3" w:rsidRDefault="00296BBA" w:rsidP="00BC0A25">
            <w:pPr>
              <w:spacing w:after="0"/>
            </w:pPr>
            <w:r w:rsidRPr="000F49A3">
              <w:t>TTSL</w:t>
            </w:r>
          </w:p>
        </w:tc>
        <w:tc>
          <w:tcPr>
            <w:tcW w:w="1050" w:type="dxa"/>
          </w:tcPr>
          <w:p w:rsidR="00296BBA" w:rsidRPr="000F49A3" w:rsidRDefault="00296BBA" w:rsidP="00F64E8D">
            <w:r w:rsidRPr="000F49A3">
              <w:t xml:space="preserve"> 20</w:t>
            </w:r>
          </w:p>
        </w:tc>
        <w:tc>
          <w:tcPr>
            <w:tcW w:w="1375" w:type="dxa"/>
          </w:tcPr>
          <w:p w:rsidR="00296BBA" w:rsidRPr="000F49A3" w:rsidRDefault="00296BBA" w:rsidP="00F64E8D">
            <w:r w:rsidRPr="000F49A3">
              <w:t xml:space="preserve"> Section-III</w:t>
            </w:r>
          </w:p>
          <w:p w:rsidR="00296BBA" w:rsidRPr="000F49A3" w:rsidRDefault="00296BBA" w:rsidP="00F64E8D">
            <w:r w:rsidRPr="000F49A3">
              <w:t>Part-I</w:t>
            </w:r>
          </w:p>
        </w:tc>
        <w:tc>
          <w:tcPr>
            <w:tcW w:w="1456" w:type="dxa"/>
          </w:tcPr>
          <w:p w:rsidR="00296BBA" w:rsidRPr="000F49A3" w:rsidRDefault="00296BBA" w:rsidP="00F64E8D">
            <w:r w:rsidRPr="000F49A3">
              <w:t xml:space="preserve"> Description of Services</w:t>
            </w:r>
          </w:p>
        </w:tc>
        <w:tc>
          <w:tcPr>
            <w:tcW w:w="2353" w:type="dxa"/>
          </w:tcPr>
          <w:p w:rsidR="00296BBA" w:rsidRPr="000F49A3" w:rsidRDefault="00296BBA" w:rsidP="00F64E8D">
            <w:r w:rsidRPr="000F49A3">
              <w:t xml:space="preserve"> Description of Services</w:t>
            </w:r>
          </w:p>
        </w:tc>
        <w:tc>
          <w:tcPr>
            <w:tcW w:w="2617" w:type="dxa"/>
          </w:tcPr>
          <w:p w:rsidR="00296BBA" w:rsidRPr="000F49A3" w:rsidRDefault="00296BBA" w:rsidP="00BC0A25">
            <w:pPr>
              <w:spacing w:after="0"/>
            </w:pPr>
            <w:r w:rsidRPr="000F49A3">
              <w:t xml:space="preserve">In order to design the efficient and optimum solution, we request the </w:t>
            </w:r>
            <w:r w:rsidRPr="000F49A3">
              <w:lastRenderedPageBreak/>
              <w:t>department to share the complete SMS triggering flow/ Flow Diagram</w:t>
            </w:r>
          </w:p>
        </w:tc>
        <w:tc>
          <w:tcPr>
            <w:tcW w:w="3403" w:type="dxa"/>
          </w:tcPr>
          <w:p w:rsidR="00296BBA" w:rsidRPr="000F49A3" w:rsidRDefault="00296BBA" w:rsidP="0075083B">
            <w:pPr>
              <w:spacing w:after="0"/>
            </w:pPr>
            <w:r w:rsidRPr="000F49A3">
              <w:lastRenderedPageBreak/>
              <w:t>As per Amendment issued.</w:t>
            </w:r>
          </w:p>
        </w:tc>
      </w:tr>
      <w:tr w:rsidR="00E63E4C" w:rsidRPr="000F49A3" w:rsidTr="00F64E8D">
        <w:trPr>
          <w:jc w:val="center"/>
        </w:trPr>
        <w:tc>
          <w:tcPr>
            <w:tcW w:w="949" w:type="dxa"/>
          </w:tcPr>
          <w:p w:rsidR="00F375E2" w:rsidRPr="000F49A3" w:rsidRDefault="00F375E2" w:rsidP="00B50BB1">
            <w:pPr>
              <w:numPr>
                <w:ilvl w:val="0"/>
                <w:numId w:val="2"/>
              </w:numPr>
              <w:spacing w:after="0"/>
              <w:jc w:val="center"/>
            </w:pPr>
          </w:p>
        </w:tc>
        <w:tc>
          <w:tcPr>
            <w:tcW w:w="1390" w:type="dxa"/>
          </w:tcPr>
          <w:p w:rsidR="00F375E2" w:rsidRPr="000F49A3" w:rsidRDefault="00F375E2" w:rsidP="0089412B">
            <w:proofErr w:type="spellStart"/>
            <w:r w:rsidRPr="000F49A3">
              <w:t>Comviva</w:t>
            </w:r>
            <w:proofErr w:type="spellEnd"/>
          </w:p>
        </w:tc>
        <w:tc>
          <w:tcPr>
            <w:tcW w:w="1050" w:type="dxa"/>
          </w:tcPr>
          <w:p w:rsidR="00F375E2" w:rsidRPr="000F49A3" w:rsidRDefault="00F375E2" w:rsidP="00BC0A25">
            <w:r w:rsidRPr="000F49A3">
              <w:t xml:space="preserve"> 24</w:t>
            </w:r>
          </w:p>
        </w:tc>
        <w:tc>
          <w:tcPr>
            <w:tcW w:w="1375" w:type="dxa"/>
          </w:tcPr>
          <w:p w:rsidR="00F122A8" w:rsidRPr="000F49A3" w:rsidRDefault="00F122A8" w:rsidP="00F122A8">
            <w:r w:rsidRPr="000F49A3">
              <w:t>Section-III</w:t>
            </w:r>
          </w:p>
          <w:p w:rsidR="00F375E2" w:rsidRPr="000F49A3" w:rsidRDefault="00F122A8" w:rsidP="00F122A8">
            <w:r w:rsidRPr="000F49A3">
              <w:t>Part-I</w:t>
            </w:r>
          </w:p>
        </w:tc>
        <w:tc>
          <w:tcPr>
            <w:tcW w:w="1456" w:type="dxa"/>
          </w:tcPr>
          <w:p w:rsidR="00F375E2" w:rsidRPr="000F49A3" w:rsidRDefault="00F122A8" w:rsidP="00F122A8">
            <w:r w:rsidRPr="000F49A3">
              <w:t>End to End Responsibility</w:t>
            </w:r>
          </w:p>
        </w:tc>
        <w:tc>
          <w:tcPr>
            <w:tcW w:w="2353" w:type="dxa"/>
          </w:tcPr>
          <w:p w:rsidR="00F375E2" w:rsidRPr="000F49A3" w:rsidRDefault="00F375E2" w:rsidP="00D5320F">
            <w:r w:rsidRPr="000F49A3">
              <w:t xml:space="preserve"> </w:t>
            </w:r>
            <w:r w:rsidR="00D5320F" w:rsidRPr="000F49A3">
              <w:t>The service provider shall ensure high availability of the network connectivity and SMSC. All planned outages and breakdowns will be tracked at UIDAI for performance management</w:t>
            </w:r>
          </w:p>
        </w:tc>
        <w:tc>
          <w:tcPr>
            <w:tcW w:w="2617" w:type="dxa"/>
          </w:tcPr>
          <w:p w:rsidR="00F375E2" w:rsidRPr="000F49A3" w:rsidRDefault="00F375E2" w:rsidP="00211D4F">
            <w:pPr>
              <w:spacing w:after="0"/>
            </w:pPr>
            <w:r w:rsidRPr="000F49A3">
              <w:t xml:space="preserve"> Can the vendor leverage the used infrastructure for other opportunities if solution is on Cloud etc</w:t>
            </w:r>
          </w:p>
        </w:tc>
        <w:tc>
          <w:tcPr>
            <w:tcW w:w="3403" w:type="dxa"/>
          </w:tcPr>
          <w:p w:rsidR="00F375E2" w:rsidRPr="000F49A3" w:rsidRDefault="000F49A3" w:rsidP="00211D4F">
            <w:pPr>
              <w:spacing w:after="0"/>
            </w:pPr>
            <w:r w:rsidRPr="000F49A3">
              <w:t>As per RFP</w:t>
            </w:r>
          </w:p>
        </w:tc>
      </w:tr>
      <w:tr w:rsidR="001A0375" w:rsidRPr="000F49A3" w:rsidTr="00F64E8D">
        <w:trPr>
          <w:jc w:val="center"/>
        </w:trPr>
        <w:tc>
          <w:tcPr>
            <w:tcW w:w="949" w:type="dxa"/>
          </w:tcPr>
          <w:p w:rsidR="00F375E2" w:rsidRPr="000F49A3" w:rsidRDefault="00F375E2" w:rsidP="00B50BB1">
            <w:pPr>
              <w:numPr>
                <w:ilvl w:val="0"/>
                <w:numId w:val="2"/>
              </w:numPr>
              <w:spacing w:after="0"/>
              <w:jc w:val="center"/>
            </w:pPr>
          </w:p>
        </w:tc>
        <w:tc>
          <w:tcPr>
            <w:tcW w:w="1390" w:type="dxa"/>
          </w:tcPr>
          <w:p w:rsidR="00F375E2" w:rsidRPr="000F49A3" w:rsidRDefault="00F375E2" w:rsidP="00BC0A25">
            <w:proofErr w:type="spellStart"/>
            <w:r w:rsidRPr="000F49A3">
              <w:t>Comviva</w:t>
            </w:r>
            <w:proofErr w:type="spellEnd"/>
          </w:p>
        </w:tc>
        <w:tc>
          <w:tcPr>
            <w:tcW w:w="1050" w:type="dxa"/>
          </w:tcPr>
          <w:p w:rsidR="00F375E2" w:rsidRPr="000F49A3" w:rsidRDefault="00F375E2" w:rsidP="00BC0A25">
            <w:r w:rsidRPr="000F49A3">
              <w:t xml:space="preserve"> 20</w:t>
            </w:r>
          </w:p>
        </w:tc>
        <w:tc>
          <w:tcPr>
            <w:tcW w:w="1375" w:type="dxa"/>
          </w:tcPr>
          <w:p w:rsidR="00F375E2" w:rsidRPr="000F49A3" w:rsidRDefault="00F64E8D" w:rsidP="00BC0A25">
            <w:r w:rsidRPr="000F49A3">
              <w:t>Section-</w:t>
            </w:r>
            <w:r w:rsidR="00F375E2" w:rsidRPr="000F49A3">
              <w:t xml:space="preserve"> III</w:t>
            </w:r>
          </w:p>
          <w:p w:rsidR="00F64E8D" w:rsidRPr="000F49A3" w:rsidRDefault="00F64E8D" w:rsidP="00BC0A25">
            <w:r w:rsidRPr="000F49A3">
              <w:t>Part-1</w:t>
            </w:r>
          </w:p>
        </w:tc>
        <w:tc>
          <w:tcPr>
            <w:tcW w:w="1456" w:type="dxa"/>
          </w:tcPr>
          <w:p w:rsidR="00F375E2" w:rsidRPr="000F49A3" w:rsidRDefault="00F375E2" w:rsidP="00BC0A25">
            <w:r w:rsidRPr="000F49A3">
              <w:t xml:space="preserve"> Part-I</w:t>
            </w:r>
          </w:p>
        </w:tc>
        <w:tc>
          <w:tcPr>
            <w:tcW w:w="2353" w:type="dxa"/>
          </w:tcPr>
          <w:p w:rsidR="00F375E2" w:rsidRPr="000F49A3" w:rsidRDefault="00F375E2" w:rsidP="00BC0A25">
            <w:r w:rsidRPr="000F49A3">
              <w:t xml:space="preserve"> Volume Projections of Outbound SMS Traffic per Month</w:t>
            </w:r>
          </w:p>
        </w:tc>
        <w:tc>
          <w:tcPr>
            <w:tcW w:w="2617" w:type="dxa"/>
          </w:tcPr>
          <w:p w:rsidR="00F375E2" w:rsidRPr="000F49A3" w:rsidRDefault="00F375E2" w:rsidP="00211D4F">
            <w:pPr>
              <w:spacing w:after="0"/>
            </w:pPr>
            <w:r w:rsidRPr="000F49A3">
              <w:t xml:space="preserve"> What is the potential traffic beyond 2nd year? If we consider traffic based upon our experience then how will our bid be compared with other vendors?</w:t>
            </w:r>
          </w:p>
        </w:tc>
        <w:tc>
          <w:tcPr>
            <w:tcW w:w="3403" w:type="dxa"/>
          </w:tcPr>
          <w:p w:rsidR="00F375E2" w:rsidRPr="000F49A3" w:rsidRDefault="00F375E2" w:rsidP="00A01538">
            <w:pPr>
              <w:spacing w:after="0"/>
            </w:pPr>
            <w:r w:rsidRPr="000F49A3">
              <w:t>As per the RFP.</w:t>
            </w:r>
          </w:p>
        </w:tc>
      </w:tr>
      <w:tr w:rsidR="001A0375" w:rsidRPr="000F49A3" w:rsidTr="00F64E8D">
        <w:trPr>
          <w:jc w:val="center"/>
        </w:trPr>
        <w:tc>
          <w:tcPr>
            <w:tcW w:w="949" w:type="dxa"/>
          </w:tcPr>
          <w:p w:rsidR="00F375E2" w:rsidRPr="000F49A3" w:rsidRDefault="00F375E2" w:rsidP="00B50BB1">
            <w:pPr>
              <w:numPr>
                <w:ilvl w:val="0"/>
                <w:numId w:val="2"/>
              </w:numPr>
              <w:spacing w:after="0"/>
              <w:jc w:val="center"/>
            </w:pPr>
          </w:p>
        </w:tc>
        <w:tc>
          <w:tcPr>
            <w:tcW w:w="1390" w:type="dxa"/>
          </w:tcPr>
          <w:p w:rsidR="00F375E2" w:rsidRPr="000F49A3" w:rsidRDefault="00F375E2" w:rsidP="00BC0A25">
            <w:proofErr w:type="spellStart"/>
            <w:r w:rsidRPr="000F49A3">
              <w:t>Comviva</w:t>
            </w:r>
            <w:proofErr w:type="spellEnd"/>
          </w:p>
        </w:tc>
        <w:tc>
          <w:tcPr>
            <w:tcW w:w="1050" w:type="dxa"/>
          </w:tcPr>
          <w:p w:rsidR="00F375E2" w:rsidRPr="000F49A3" w:rsidRDefault="00F375E2" w:rsidP="00BC0A25">
            <w:r w:rsidRPr="000F49A3">
              <w:t xml:space="preserve"> 21</w:t>
            </w:r>
          </w:p>
        </w:tc>
        <w:tc>
          <w:tcPr>
            <w:tcW w:w="1375" w:type="dxa"/>
          </w:tcPr>
          <w:p w:rsidR="00F64E8D" w:rsidRPr="000F49A3" w:rsidRDefault="00F64E8D" w:rsidP="00F64E8D">
            <w:r w:rsidRPr="000F49A3">
              <w:t>Section- III</w:t>
            </w:r>
          </w:p>
          <w:p w:rsidR="00F375E2" w:rsidRPr="000F49A3" w:rsidRDefault="00F64E8D" w:rsidP="00F64E8D">
            <w:r w:rsidRPr="000F49A3">
              <w:t>Part-1</w:t>
            </w:r>
          </w:p>
        </w:tc>
        <w:tc>
          <w:tcPr>
            <w:tcW w:w="1456" w:type="dxa"/>
          </w:tcPr>
          <w:p w:rsidR="00F375E2" w:rsidRPr="000F49A3" w:rsidRDefault="00F375E2" w:rsidP="00BC0A25">
            <w:r w:rsidRPr="000F49A3">
              <w:t xml:space="preserve"> </w:t>
            </w:r>
            <w:r w:rsidR="00F64E8D" w:rsidRPr="000F49A3">
              <w:t>Performance Parameters:</w:t>
            </w:r>
          </w:p>
        </w:tc>
        <w:tc>
          <w:tcPr>
            <w:tcW w:w="2353" w:type="dxa"/>
          </w:tcPr>
          <w:p w:rsidR="00F375E2" w:rsidRPr="000F49A3" w:rsidRDefault="00F375E2" w:rsidP="00F64E8D">
            <w:pPr>
              <w:spacing w:after="0"/>
            </w:pPr>
            <w:r w:rsidRPr="000F49A3">
              <w:t xml:space="preserve"> Accessibility and Integration</w:t>
            </w:r>
          </w:p>
        </w:tc>
        <w:tc>
          <w:tcPr>
            <w:tcW w:w="2617" w:type="dxa"/>
          </w:tcPr>
          <w:p w:rsidR="00F375E2" w:rsidRPr="000F49A3" w:rsidRDefault="00F375E2" w:rsidP="00BC0A25">
            <w:r w:rsidRPr="000F49A3">
              <w:t xml:space="preserve"> What are the details of the HTTP interface support required</w:t>
            </w:r>
          </w:p>
        </w:tc>
        <w:tc>
          <w:tcPr>
            <w:tcW w:w="3403" w:type="dxa"/>
          </w:tcPr>
          <w:p w:rsidR="00F375E2" w:rsidRPr="000F49A3" w:rsidRDefault="00F375E2" w:rsidP="006F5409">
            <w:pPr>
              <w:spacing w:after="0"/>
            </w:pPr>
            <w:r w:rsidRPr="000F49A3">
              <w:t>Query not clear.</w:t>
            </w:r>
          </w:p>
        </w:tc>
      </w:tr>
      <w:tr w:rsidR="001A0375" w:rsidRPr="000F49A3" w:rsidTr="00F64E8D">
        <w:trPr>
          <w:jc w:val="center"/>
        </w:trPr>
        <w:tc>
          <w:tcPr>
            <w:tcW w:w="949" w:type="dxa"/>
          </w:tcPr>
          <w:p w:rsidR="00F64E8D" w:rsidRPr="000F49A3" w:rsidRDefault="00F64E8D" w:rsidP="00B50BB1">
            <w:pPr>
              <w:numPr>
                <w:ilvl w:val="0"/>
                <w:numId w:val="2"/>
              </w:numPr>
              <w:spacing w:after="0"/>
              <w:jc w:val="center"/>
            </w:pPr>
          </w:p>
        </w:tc>
        <w:tc>
          <w:tcPr>
            <w:tcW w:w="1390" w:type="dxa"/>
          </w:tcPr>
          <w:p w:rsidR="00F64E8D" w:rsidRPr="000F49A3" w:rsidRDefault="00F64E8D" w:rsidP="00BC0A25">
            <w:proofErr w:type="spellStart"/>
            <w:r w:rsidRPr="000F49A3">
              <w:t>Comviva</w:t>
            </w:r>
            <w:proofErr w:type="spellEnd"/>
          </w:p>
        </w:tc>
        <w:tc>
          <w:tcPr>
            <w:tcW w:w="1050" w:type="dxa"/>
          </w:tcPr>
          <w:p w:rsidR="00F64E8D" w:rsidRPr="000F49A3" w:rsidRDefault="00F64E8D" w:rsidP="00F64E8D">
            <w:r w:rsidRPr="000F49A3">
              <w:t xml:space="preserve"> 21</w:t>
            </w:r>
          </w:p>
        </w:tc>
        <w:tc>
          <w:tcPr>
            <w:tcW w:w="1375" w:type="dxa"/>
          </w:tcPr>
          <w:p w:rsidR="00F64E8D" w:rsidRPr="000F49A3" w:rsidRDefault="00F64E8D" w:rsidP="00F64E8D">
            <w:r w:rsidRPr="000F49A3">
              <w:t>Section- III</w:t>
            </w:r>
          </w:p>
          <w:p w:rsidR="00F64E8D" w:rsidRPr="000F49A3" w:rsidRDefault="00F64E8D" w:rsidP="00F64E8D">
            <w:r w:rsidRPr="000F49A3">
              <w:t>Part-1</w:t>
            </w:r>
          </w:p>
        </w:tc>
        <w:tc>
          <w:tcPr>
            <w:tcW w:w="1456" w:type="dxa"/>
          </w:tcPr>
          <w:p w:rsidR="00F64E8D" w:rsidRPr="000F49A3" w:rsidRDefault="00F64E8D" w:rsidP="00F64E8D">
            <w:r w:rsidRPr="000F49A3">
              <w:t xml:space="preserve"> Performance Parameters:</w:t>
            </w:r>
          </w:p>
        </w:tc>
        <w:tc>
          <w:tcPr>
            <w:tcW w:w="2353" w:type="dxa"/>
          </w:tcPr>
          <w:p w:rsidR="00F64E8D" w:rsidRPr="000F49A3" w:rsidRDefault="00F64E8D" w:rsidP="00F64E8D">
            <w:pPr>
              <w:spacing w:after="0"/>
            </w:pPr>
            <w:r w:rsidRPr="000F49A3">
              <w:t xml:space="preserve"> Accessibility and Integration</w:t>
            </w:r>
          </w:p>
        </w:tc>
        <w:tc>
          <w:tcPr>
            <w:tcW w:w="2617" w:type="dxa"/>
          </w:tcPr>
          <w:p w:rsidR="00F64E8D" w:rsidRPr="000F49A3" w:rsidRDefault="00F64E8D" w:rsidP="00211D4F">
            <w:pPr>
              <w:spacing w:after="0"/>
            </w:pPr>
            <w:r w:rsidRPr="000F49A3">
              <w:t xml:space="preserve"> How are applications currently connecting to the existing setup? Which interface are they connecting on?</w:t>
            </w:r>
          </w:p>
          <w:p w:rsidR="00F64E8D" w:rsidRPr="000F49A3" w:rsidRDefault="00F64E8D" w:rsidP="00211D4F">
            <w:pPr>
              <w:spacing w:after="0"/>
            </w:pPr>
          </w:p>
        </w:tc>
        <w:tc>
          <w:tcPr>
            <w:tcW w:w="3403" w:type="dxa"/>
          </w:tcPr>
          <w:p w:rsidR="00F64E8D" w:rsidRPr="000F49A3" w:rsidRDefault="00F64E8D" w:rsidP="00A01538">
            <w:pPr>
              <w:spacing w:after="0"/>
            </w:pPr>
            <w:r w:rsidRPr="000F49A3">
              <w:t>Currently through Kannel gateway over http.</w:t>
            </w:r>
          </w:p>
        </w:tc>
      </w:tr>
      <w:tr w:rsidR="001A0375" w:rsidRPr="000F49A3" w:rsidTr="00F64E8D">
        <w:trPr>
          <w:jc w:val="center"/>
        </w:trPr>
        <w:tc>
          <w:tcPr>
            <w:tcW w:w="949" w:type="dxa"/>
          </w:tcPr>
          <w:p w:rsidR="00F64E8D" w:rsidRPr="000F49A3" w:rsidRDefault="00F64E8D" w:rsidP="00B50BB1">
            <w:pPr>
              <w:numPr>
                <w:ilvl w:val="0"/>
                <w:numId w:val="2"/>
              </w:numPr>
              <w:spacing w:after="0"/>
              <w:jc w:val="center"/>
            </w:pPr>
          </w:p>
        </w:tc>
        <w:tc>
          <w:tcPr>
            <w:tcW w:w="1390" w:type="dxa"/>
          </w:tcPr>
          <w:p w:rsidR="00F64E8D" w:rsidRPr="000F49A3" w:rsidRDefault="00F64E8D" w:rsidP="00BC0A25">
            <w:proofErr w:type="spellStart"/>
            <w:r w:rsidRPr="000F49A3">
              <w:t>Comviva</w:t>
            </w:r>
            <w:proofErr w:type="spellEnd"/>
          </w:p>
        </w:tc>
        <w:tc>
          <w:tcPr>
            <w:tcW w:w="1050" w:type="dxa"/>
          </w:tcPr>
          <w:p w:rsidR="00F64E8D" w:rsidRPr="000F49A3" w:rsidRDefault="00F64E8D" w:rsidP="00F64E8D">
            <w:r w:rsidRPr="000F49A3">
              <w:t xml:space="preserve"> 21</w:t>
            </w:r>
          </w:p>
        </w:tc>
        <w:tc>
          <w:tcPr>
            <w:tcW w:w="1375" w:type="dxa"/>
          </w:tcPr>
          <w:p w:rsidR="00F64E8D" w:rsidRPr="000F49A3" w:rsidRDefault="00F64E8D" w:rsidP="00F64E8D">
            <w:r w:rsidRPr="000F49A3">
              <w:t>Section- III</w:t>
            </w:r>
          </w:p>
          <w:p w:rsidR="00F64E8D" w:rsidRPr="000F49A3" w:rsidRDefault="00F64E8D" w:rsidP="00F64E8D">
            <w:r w:rsidRPr="000F49A3">
              <w:t>Part-1</w:t>
            </w:r>
          </w:p>
        </w:tc>
        <w:tc>
          <w:tcPr>
            <w:tcW w:w="1456" w:type="dxa"/>
          </w:tcPr>
          <w:p w:rsidR="00F64E8D" w:rsidRPr="000F49A3" w:rsidRDefault="00F64E8D" w:rsidP="00F64E8D">
            <w:r w:rsidRPr="000F49A3">
              <w:t xml:space="preserve"> Performance Parameters:</w:t>
            </w:r>
          </w:p>
        </w:tc>
        <w:tc>
          <w:tcPr>
            <w:tcW w:w="2353" w:type="dxa"/>
          </w:tcPr>
          <w:p w:rsidR="00F64E8D" w:rsidRPr="000F49A3" w:rsidRDefault="00F64E8D" w:rsidP="00F137A6">
            <w:r w:rsidRPr="000F49A3">
              <w:t xml:space="preserve"> Timelines</w:t>
            </w:r>
          </w:p>
        </w:tc>
        <w:tc>
          <w:tcPr>
            <w:tcW w:w="2617" w:type="dxa"/>
          </w:tcPr>
          <w:p w:rsidR="00F64E8D" w:rsidRPr="000F49A3" w:rsidRDefault="00F64E8D" w:rsidP="00BC0A25">
            <w:r w:rsidRPr="000F49A3">
              <w:t xml:space="preserve"> What is the retention period for the SMS Transactions? Can the </w:t>
            </w:r>
            <w:r w:rsidRPr="000F49A3">
              <w:lastRenderedPageBreak/>
              <w:t>data be compressed? What duration of data needs to be compressed</w:t>
            </w:r>
          </w:p>
        </w:tc>
        <w:tc>
          <w:tcPr>
            <w:tcW w:w="3403" w:type="dxa"/>
          </w:tcPr>
          <w:p w:rsidR="00F64E8D" w:rsidRPr="000F49A3" w:rsidRDefault="00F64E8D" w:rsidP="00A01538">
            <w:pPr>
              <w:spacing w:after="0"/>
            </w:pPr>
            <w:r w:rsidRPr="000F49A3">
              <w:lastRenderedPageBreak/>
              <w:t>As per Amendment issued.</w:t>
            </w:r>
          </w:p>
        </w:tc>
      </w:tr>
      <w:tr w:rsidR="001A0375" w:rsidRPr="000F49A3" w:rsidTr="00F64E8D">
        <w:trPr>
          <w:jc w:val="center"/>
        </w:trPr>
        <w:tc>
          <w:tcPr>
            <w:tcW w:w="949" w:type="dxa"/>
          </w:tcPr>
          <w:p w:rsidR="00F64E8D" w:rsidRPr="000F49A3" w:rsidRDefault="00F64E8D" w:rsidP="00B50BB1">
            <w:pPr>
              <w:numPr>
                <w:ilvl w:val="0"/>
                <w:numId w:val="2"/>
              </w:numPr>
              <w:spacing w:after="0"/>
              <w:jc w:val="center"/>
            </w:pPr>
          </w:p>
        </w:tc>
        <w:tc>
          <w:tcPr>
            <w:tcW w:w="1390" w:type="dxa"/>
          </w:tcPr>
          <w:p w:rsidR="00F64E8D" w:rsidRPr="000F49A3" w:rsidRDefault="00F64E8D" w:rsidP="00BC0A25">
            <w:proofErr w:type="spellStart"/>
            <w:r w:rsidRPr="000F49A3">
              <w:t>Comviva</w:t>
            </w:r>
            <w:proofErr w:type="spellEnd"/>
          </w:p>
        </w:tc>
        <w:tc>
          <w:tcPr>
            <w:tcW w:w="1050" w:type="dxa"/>
          </w:tcPr>
          <w:p w:rsidR="00F64E8D" w:rsidRPr="000F49A3" w:rsidRDefault="00F64E8D" w:rsidP="00BC0A25">
            <w:r w:rsidRPr="000F49A3">
              <w:t xml:space="preserve"> 22</w:t>
            </w:r>
          </w:p>
        </w:tc>
        <w:tc>
          <w:tcPr>
            <w:tcW w:w="1375" w:type="dxa"/>
          </w:tcPr>
          <w:p w:rsidR="00F64E8D" w:rsidRPr="000F49A3" w:rsidRDefault="00F64E8D" w:rsidP="00F64E8D">
            <w:r w:rsidRPr="000F49A3">
              <w:t>Section- III</w:t>
            </w:r>
          </w:p>
          <w:p w:rsidR="00F64E8D" w:rsidRPr="000F49A3" w:rsidRDefault="00F64E8D" w:rsidP="00F64E8D">
            <w:r w:rsidRPr="000F49A3">
              <w:t>Part-1</w:t>
            </w:r>
          </w:p>
        </w:tc>
        <w:tc>
          <w:tcPr>
            <w:tcW w:w="1456" w:type="dxa"/>
          </w:tcPr>
          <w:p w:rsidR="00F64E8D" w:rsidRPr="000F49A3" w:rsidRDefault="00F64E8D" w:rsidP="00F64E8D">
            <w:r w:rsidRPr="000F49A3">
              <w:t xml:space="preserve"> Performance Parameters:</w:t>
            </w:r>
          </w:p>
        </w:tc>
        <w:tc>
          <w:tcPr>
            <w:tcW w:w="2353" w:type="dxa"/>
          </w:tcPr>
          <w:p w:rsidR="00F64E8D" w:rsidRPr="000F49A3" w:rsidRDefault="00F64E8D" w:rsidP="00BC0A25">
            <w:r w:rsidRPr="000F49A3">
              <w:t xml:space="preserve"> Analytics and Reporting</w:t>
            </w:r>
          </w:p>
        </w:tc>
        <w:tc>
          <w:tcPr>
            <w:tcW w:w="2617" w:type="dxa"/>
          </w:tcPr>
          <w:p w:rsidR="00F64E8D" w:rsidRPr="000F49A3" w:rsidRDefault="00F64E8D" w:rsidP="00BC0A25">
            <w:r w:rsidRPr="000F49A3">
              <w:t xml:space="preserve"> What is the requirement on online transaction retrieval that is how long the CDRs should be stored on database and in Tape drive? This will be required to dimension the system.</w:t>
            </w:r>
          </w:p>
        </w:tc>
        <w:tc>
          <w:tcPr>
            <w:tcW w:w="3403" w:type="dxa"/>
          </w:tcPr>
          <w:p w:rsidR="00F64E8D" w:rsidRPr="000F49A3" w:rsidRDefault="00F64E8D" w:rsidP="003D31A4">
            <w:pPr>
              <w:spacing w:after="0"/>
            </w:pPr>
            <w:r w:rsidRPr="000F49A3">
              <w:t>As per Amendment issued.</w:t>
            </w:r>
          </w:p>
        </w:tc>
      </w:tr>
      <w:tr w:rsidR="001A0375" w:rsidRPr="000F49A3" w:rsidTr="00F64E8D">
        <w:trPr>
          <w:jc w:val="center"/>
        </w:trPr>
        <w:tc>
          <w:tcPr>
            <w:tcW w:w="949" w:type="dxa"/>
          </w:tcPr>
          <w:p w:rsidR="00F375E2" w:rsidRPr="000F49A3" w:rsidRDefault="00F375E2" w:rsidP="00B50BB1">
            <w:pPr>
              <w:numPr>
                <w:ilvl w:val="0"/>
                <w:numId w:val="2"/>
              </w:numPr>
              <w:spacing w:after="0"/>
              <w:jc w:val="center"/>
            </w:pPr>
          </w:p>
        </w:tc>
        <w:tc>
          <w:tcPr>
            <w:tcW w:w="1390" w:type="dxa"/>
          </w:tcPr>
          <w:p w:rsidR="00F375E2" w:rsidRPr="000F49A3" w:rsidRDefault="00F375E2" w:rsidP="00BC0A25">
            <w:proofErr w:type="spellStart"/>
            <w:r w:rsidRPr="000F49A3">
              <w:t>Comviva</w:t>
            </w:r>
            <w:proofErr w:type="spellEnd"/>
          </w:p>
        </w:tc>
        <w:tc>
          <w:tcPr>
            <w:tcW w:w="1050" w:type="dxa"/>
          </w:tcPr>
          <w:p w:rsidR="00F375E2" w:rsidRPr="000F49A3" w:rsidRDefault="00F375E2" w:rsidP="00F64E8D">
            <w:r w:rsidRPr="000F49A3">
              <w:t xml:space="preserve"> 2</w:t>
            </w:r>
            <w:r w:rsidR="00F64E8D" w:rsidRPr="000F49A3">
              <w:t>2</w:t>
            </w:r>
          </w:p>
        </w:tc>
        <w:tc>
          <w:tcPr>
            <w:tcW w:w="1375" w:type="dxa"/>
          </w:tcPr>
          <w:p w:rsidR="00F64E8D" w:rsidRPr="000F49A3" w:rsidRDefault="00F375E2" w:rsidP="00F64E8D">
            <w:r w:rsidRPr="000F49A3">
              <w:t xml:space="preserve"> </w:t>
            </w:r>
            <w:r w:rsidR="00F64E8D" w:rsidRPr="000F49A3">
              <w:t>Section- III</w:t>
            </w:r>
          </w:p>
          <w:p w:rsidR="00F375E2" w:rsidRPr="000F49A3" w:rsidRDefault="00F64E8D" w:rsidP="00F64E8D">
            <w:r w:rsidRPr="000F49A3">
              <w:t>Part-I</w:t>
            </w:r>
          </w:p>
        </w:tc>
        <w:tc>
          <w:tcPr>
            <w:tcW w:w="1456" w:type="dxa"/>
          </w:tcPr>
          <w:p w:rsidR="00F375E2" w:rsidRPr="000F49A3" w:rsidRDefault="00F375E2" w:rsidP="006E078B">
            <w:r w:rsidRPr="000F49A3">
              <w:t xml:space="preserve"> </w:t>
            </w:r>
            <w:r w:rsidR="006E078B" w:rsidRPr="000F49A3">
              <w:t>Security</w:t>
            </w:r>
          </w:p>
        </w:tc>
        <w:tc>
          <w:tcPr>
            <w:tcW w:w="2353" w:type="dxa"/>
          </w:tcPr>
          <w:p w:rsidR="00F375E2" w:rsidRPr="000F49A3" w:rsidRDefault="00F375E2" w:rsidP="006E078B">
            <w:r w:rsidRPr="000F49A3">
              <w:t xml:space="preserve"> </w:t>
            </w:r>
            <w:r w:rsidR="006E078B" w:rsidRPr="000F49A3">
              <w:t>On an on-going basis, UIDAI may arrange periodic audit of SMSC infrastructure in order to ensure that mutually agreed security protocols are being adhered to</w:t>
            </w:r>
          </w:p>
        </w:tc>
        <w:tc>
          <w:tcPr>
            <w:tcW w:w="2617" w:type="dxa"/>
          </w:tcPr>
          <w:p w:rsidR="00F375E2" w:rsidRPr="000F49A3" w:rsidRDefault="00F375E2" w:rsidP="00BC0A25">
            <w:r w:rsidRPr="000F49A3">
              <w:t xml:space="preserve"> What are the security protocols that are referred to in the section</w:t>
            </w:r>
          </w:p>
        </w:tc>
        <w:tc>
          <w:tcPr>
            <w:tcW w:w="3403" w:type="dxa"/>
          </w:tcPr>
          <w:p w:rsidR="00F375E2" w:rsidRPr="000F49A3" w:rsidRDefault="00F375E2" w:rsidP="007F3752">
            <w:pPr>
              <w:spacing w:after="0"/>
            </w:pPr>
            <w:r w:rsidRPr="000F49A3">
              <w:t>As per RFP.</w:t>
            </w:r>
          </w:p>
          <w:p w:rsidR="00F375E2" w:rsidRPr="000F49A3" w:rsidRDefault="00F375E2" w:rsidP="007F3752">
            <w:pPr>
              <w:spacing w:after="0"/>
              <w:rPr>
                <w:b/>
              </w:rPr>
            </w:pPr>
          </w:p>
        </w:tc>
      </w:tr>
      <w:tr w:rsidR="001A0375" w:rsidRPr="000F49A3" w:rsidTr="00F64E8D">
        <w:trPr>
          <w:jc w:val="center"/>
        </w:trPr>
        <w:tc>
          <w:tcPr>
            <w:tcW w:w="949" w:type="dxa"/>
          </w:tcPr>
          <w:p w:rsidR="00F375E2" w:rsidRPr="000F49A3" w:rsidRDefault="00F375E2" w:rsidP="00B50BB1">
            <w:pPr>
              <w:numPr>
                <w:ilvl w:val="0"/>
                <w:numId w:val="2"/>
              </w:numPr>
              <w:spacing w:after="0"/>
              <w:jc w:val="center"/>
            </w:pPr>
          </w:p>
        </w:tc>
        <w:tc>
          <w:tcPr>
            <w:tcW w:w="1390" w:type="dxa"/>
          </w:tcPr>
          <w:p w:rsidR="00F375E2" w:rsidRPr="000F49A3" w:rsidRDefault="00F375E2">
            <w:pPr>
              <w:spacing w:after="0"/>
            </w:pPr>
            <w:r w:rsidRPr="000F49A3">
              <w:t>TTSL</w:t>
            </w:r>
          </w:p>
        </w:tc>
        <w:tc>
          <w:tcPr>
            <w:tcW w:w="1050" w:type="dxa"/>
          </w:tcPr>
          <w:p w:rsidR="00F375E2" w:rsidRPr="000F49A3" w:rsidRDefault="00F375E2">
            <w:pPr>
              <w:spacing w:after="0"/>
            </w:pPr>
            <w:r w:rsidRPr="000F49A3">
              <w:t>14</w:t>
            </w:r>
          </w:p>
        </w:tc>
        <w:tc>
          <w:tcPr>
            <w:tcW w:w="1375" w:type="dxa"/>
          </w:tcPr>
          <w:p w:rsidR="00F375E2" w:rsidRPr="000F49A3" w:rsidRDefault="00572712" w:rsidP="00572712">
            <w:pPr>
              <w:spacing w:after="0"/>
            </w:pPr>
            <w:r w:rsidRPr="000F49A3">
              <w:t xml:space="preserve">Section-II, </w:t>
            </w:r>
            <w:r w:rsidR="00F375E2" w:rsidRPr="000F49A3">
              <w:t xml:space="preserve">Part III, </w:t>
            </w:r>
          </w:p>
        </w:tc>
        <w:tc>
          <w:tcPr>
            <w:tcW w:w="1456" w:type="dxa"/>
          </w:tcPr>
          <w:p w:rsidR="00F375E2" w:rsidRPr="000F49A3" w:rsidRDefault="00572712">
            <w:pPr>
              <w:spacing w:after="0"/>
            </w:pPr>
            <w:r w:rsidRPr="000F49A3">
              <w:t>Eligibility Criteria</w:t>
            </w:r>
          </w:p>
          <w:p w:rsidR="00572712" w:rsidRPr="000F49A3" w:rsidRDefault="00572712">
            <w:pPr>
              <w:spacing w:after="0"/>
            </w:pPr>
            <w:r w:rsidRPr="000F49A3">
              <w:t>(Point-10)</w:t>
            </w:r>
          </w:p>
        </w:tc>
        <w:tc>
          <w:tcPr>
            <w:tcW w:w="2353" w:type="dxa"/>
          </w:tcPr>
          <w:p w:rsidR="00F375E2" w:rsidRPr="000F49A3" w:rsidRDefault="00F375E2">
            <w:pPr>
              <w:spacing w:after="0"/>
            </w:pPr>
            <w:r w:rsidRPr="000F49A3">
              <w:t>Information security audit was conducted in last 3 months by a qualified auditor</w:t>
            </w:r>
            <w:r w:rsidR="00572712" w:rsidRPr="000F49A3">
              <w:t>.</w:t>
            </w:r>
          </w:p>
        </w:tc>
        <w:tc>
          <w:tcPr>
            <w:tcW w:w="2617" w:type="dxa"/>
          </w:tcPr>
          <w:p w:rsidR="00F375E2" w:rsidRPr="000F49A3" w:rsidRDefault="00F375E2">
            <w:pPr>
              <w:spacing w:after="0"/>
            </w:pPr>
            <w:r w:rsidRPr="000F49A3">
              <w:t>Would request the department on clarifying Information security audit requirement expectations?</w:t>
            </w:r>
          </w:p>
          <w:p w:rsidR="00F375E2" w:rsidRPr="000F49A3" w:rsidRDefault="00F375E2">
            <w:pPr>
              <w:spacing w:after="0"/>
            </w:pPr>
          </w:p>
        </w:tc>
        <w:tc>
          <w:tcPr>
            <w:tcW w:w="3403" w:type="dxa"/>
          </w:tcPr>
          <w:p w:rsidR="00F375E2" w:rsidRPr="000F49A3" w:rsidRDefault="00F375E2" w:rsidP="00271CAE">
            <w:pPr>
              <w:spacing w:after="0"/>
            </w:pPr>
            <w:r w:rsidRPr="000F49A3">
              <w:t>As per RFP.</w:t>
            </w:r>
          </w:p>
        </w:tc>
      </w:tr>
      <w:tr w:rsidR="001A0375" w:rsidRPr="000F49A3" w:rsidTr="00F64E8D">
        <w:trPr>
          <w:jc w:val="center"/>
        </w:trPr>
        <w:tc>
          <w:tcPr>
            <w:tcW w:w="949" w:type="dxa"/>
          </w:tcPr>
          <w:p w:rsidR="00F375E2" w:rsidRPr="000F49A3" w:rsidRDefault="00F375E2" w:rsidP="00B50BB1">
            <w:pPr>
              <w:numPr>
                <w:ilvl w:val="0"/>
                <w:numId w:val="2"/>
              </w:numPr>
              <w:spacing w:after="0"/>
              <w:jc w:val="center"/>
            </w:pPr>
          </w:p>
        </w:tc>
        <w:tc>
          <w:tcPr>
            <w:tcW w:w="1390" w:type="dxa"/>
          </w:tcPr>
          <w:p w:rsidR="00F375E2" w:rsidRPr="000F49A3" w:rsidRDefault="00F375E2" w:rsidP="00BC0A25">
            <w:pPr>
              <w:spacing w:after="0"/>
            </w:pPr>
            <w:r w:rsidRPr="000F49A3">
              <w:t>TTSL</w:t>
            </w:r>
          </w:p>
        </w:tc>
        <w:tc>
          <w:tcPr>
            <w:tcW w:w="1050" w:type="dxa"/>
          </w:tcPr>
          <w:p w:rsidR="00F375E2" w:rsidRPr="000F49A3" w:rsidRDefault="00F375E2" w:rsidP="00BC0A25">
            <w:pPr>
              <w:spacing w:after="0"/>
            </w:pPr>
            <w:r w:rsidRPr="000F49A3">
              <w:t>14</w:t>
            </w:r>
          </w:p>
        </w:tc>
        <w:tc>
          <w:tcPr>
            <w:tcW w:w="1375" w:type="dxa"/>
          </w:tcPr>
          <w:p w:rsidR="00C2128E" w:rsidRPr="000F49A3" w:rsidRDefault="00C2128E" w:rsidP="00BC0A25">
            <w:pPr>
              <w:spacing w:after="0"/>
            </w:pPr>
            <w:r w:rsidRPr="000F49A3">
              <w:t>Section-II</w:t>
            </w:r>
          </w:p>
          <w:p w:rsidR="00F375E2" w:rsidRPr="000F49A3" w:rsidRDefault="00F375E2" w:rsidP="00BC0A25">
            <w:pPr>
              <w:spacing w:after="0"/>
            </w:pPr>
            <w:r w:rsidRPr="000F49A3">
              <w:t>Part III, eligibility criteria</w:t>
            </w:r>
          </w:p>
        </w:tc>
        <w:tc>
          <w:tcPr>
            <w:tcW w:w="1456" w:type="dxa"/>
          </w:tcPr>
          <w:p w:rsidR="00F375E2" w:rsidRPr="000F49A3" w:rsidRDefault="005B234F" w:rsidP="00BC0A25">
            <w:pPr>
              <w:spacing w:after="0"/>
            </w:pPr>
            <w:r w:rsidRPr="000F49A3">
              <w:t>Sl</w:t>
            </w:r>
            <w:r w:rsidR="00C2128E" w:rsidRPr="000F49A3">
              <w:t xml:space="preserve">. </w:t>
            </w:r>
            <w:r w:rsidRPr="000F49A3">
              <w:t xml:space="preserve"> No </w:t>
            </w:r>
            <w:r w:rsidR="00F375E2" w:rsidRPr="000F49A3">
              <w:t>6</w:t>
            </w:r>
          </w:p>
        </w:tc>
        <w:tc>
          <w:tcPr>
            <w:tcW w:w="2353" w:type="dxa"/>
          </w:tcPr>
          <w:p w:rsidR="00F375E2" w:rsidRPr="000F49A3" w:rsidRDefault="00F375E2">
            <w:pPr>
              <w:spacing w:after="0"/>
            </w:pPr>
            <w:r w:rsidRPr="000F49A3">
              <w:t>Should not have been blacklisted by any government agency/department at any point of time.</w:t>
            </w:r>
          </w:p>
        </w:tc>
        <w:tc>
          <w:tcPr>
            <w:tcW w:w="2617" w:type="dxa"/>
          </w:tcPr>
          <w:p w:rsidR="00F375E2" w:rsidRPr="000F49A3" w:rsidRDefault="00F375E2" w:rsidP="000A4442">
            <w:pPr>
              <w:spacing w:after="0"/>
            </w:pPr>
            <w:r w:rsidRPr="000F49A3">
              <w:t xml:space="preserve">Providing Certificate from statutory Auditor would not be possible as they are being accessed only by the Board members of TTSL and refuse to provide the </w:t>
            </w:r>
            <w:r w:rsidRPr="000F49A3">
              <w:lastRenderedPageBreak/>
              <w:t>certificates for the bids. Certificate can be provided by Authorized Signatory having Power of Attorney</w:t>
            </w:r>
          </w:p>
        </w:tc>
        <w:tc>
          <w:tcPr>
            <w:tcW w:w="3403" w:type="dxa"/>
          </w:tcPr>
          <w:p w:rsidR="00F375E2" w:rsidRPr="000F49A3" w:rsidRDefault="00F375E2" w:rsidP="0054373E">
            <w:pPr>
              <w:spacing w:after="0"/>
            </w:pPr>
            <w:r w:rsidRPr="000F49A3">
              <w:lastRenderedPageBreak/>
              <w:t>As per Amendment issued.</w:t>
            </w:r>
          </w:p>
        </w:tc>
      </w:tr>
      <w:tr w:rsidR="001A0375" w:rsidRPr="000F49A3" w:rsidTr="00F64E8D">
        <w:trPr>
          <w:jc w:val="center"/>
        </w:trPr>
        <w:tc>
          <w:tcPr>
            <w:tcW w:w="949" w:type="dxa"/>
          </w:tcPr>
          <w:p w:rsidR="00F375E2" w:rsidRPr="000F49A3" w:rsidRDefault="00F375E2" w:rsidP="00B50BB1">
            <w:pPr>
              <w:numPr>
                <w:ilvl w:val="0"/>
                <w:numId w:val="2"/>
              </w:numPr>
              <w:spacing w:after="0"/>
              <w:jc w:val="center"/>
            </w:pPr>
          </w:p>
        </w:tc>
        <w:tc>
          <w:tcPr>
            <w:tcW w:w="1390" w:type="dxa"/>
          </w:tcPr>
          <w:p w:rsidR="00F375E2" w:rsidRPr="000F49A3" w:rsidRDefault="00F375E2" w:rsidP="00BC0A25">
            <w:pPr>
              <w:spacing w:after="0"/>
            </w:pPr>
            <w:r w:rsidRPr="000F49A3">
              <w:t>TTSL</w:t>
            </w:r>
          </w:p>
        </w:tc>
        <w:tc>
          <w:tcPr>
            <w:tcW w:w="1050" w:type="dxa"/>
          </w:tcPr>
          <w:p w:rsidR="00F375E2" w:rsidRPr="000F49A3" w:rsidRDefault="00F375E2" w:rsidP="005B234F">
            <w:pPr>
              <w:spacing w:after="0"/>
            </w:pPr>
            <w:r w:rsidRPr="000F49A3">
              <w:t>1</w:t>
            </w:r>
            <w:r w:rsidR="005B234F" w:rsidRPr="000F49A3">
              <w:t>3</w:t>
            </w:r>
          </w:p>
        </w:tc>
        <w:tc>
          <w:tcPr>
            <w:tcW w:w="1375" w:type="dxa"/>
          </w:tcPr>
          <w:p w:rsidR="00F375E2" w:rsidRPr="000F49A3" w:rsidRDefault="005B234F" w:rsidP="005B234F">
            <w:pPr>
              <w:spacing w:after="0"/>
            </w:pPr>
            <w:r w:rsidRPr="000F49A3">
              <w:t xml:space="preserve">Section-II </w:t>
            </w:r>
            <w:r w:rsidR="00F375E2" w:rsidRPr="000F49A3">
              <w:t>Part III</w:t>
            </w:r>
          </w:p>
        </w:tc>
        <w:tc>
          <w:tcPr>
            <w:tcW w:w="1456" w:type="dxa"/>
          </w:tcPr>
          <w:p w:rsidR="005B234F" w:rsidRPr="000F49A3" w:rsidRDefault="005B234F" w:rsidP="005B234F">
            <w:pPr>
              <w:spacing w:after="0"/>
            </w:pPr>
            <w:r w:rsidRPr="000F49A3">
              <w:t xml:space="preserve">Pre Qualification Criteria </w:t>
            </w:r>
          </w:p>
          <w:p w:rsidR="00F375E2" w:rsidRPr="000F49A3" w:rsidRDefault="005B234F" w:rsidP="005B234F">
            <w:pPr>
              <w:spacing w:after="0"/>
            </w:pPr>
            <w:r w:rsidRPr="000F49A3">
              <w:t>Sl.  No 2</w:t>
            </w:r>
          </w:p>
        </w:tc>
        <w:tc>
          <w:tcPr>
            <w:tcW w:w="2353" w:type="dxa"/>
          </w:tcPr>
          <w:p w:rsidR="00F375E2" w:rsidRPr="000F49A3" w:rsidRDefault="00F375E2" w:rsidP="00D36EEF">
            <w:pPr>
              <w:spacing w:after="0"/>
            </w:pPr>
            <w:r w:rsidRPr="000F49A3">
              <w:t>Average overall annual</w:t>
            </w:r>
          </w:p>
          <w:p w:rsidR="00F375E2" w:rsidRPr="000F49A3" w:rsidRDefault="00F375E2" w:rsidP="00D36EEF">
            <w:pPr>
              <w:spacing w:after="0"/>
            </w:pPr>
            <w:r w:rsidRPr="000F49A3">
              <w:t>turnover of at least</w:t>
            </w:r>
          </w:p>
          <w:p w:rsidR="00F375E2" w:rsidRPr="000F49A3" w:rsidRDefault="00F375E2" w:rsidP="00D36EEF">
            <w:pPr>
              <w:spacing w:after="0"/>
            </w:pPr>
            <w:r w:rsidRPr="000F49A3">
              <w:t>Rs.25.00 crore (Rupees</w:t>
            </w:r>
          </w:p>
          <w:p w:rsidR="00F375E2" w:rsidRPr="000F49A3" w:rsidRDefault="00F375E2" w:rsidP="00D36EEF">
            <w:pPr>
              <w:spacing w:after="0"/>
            </w:pPr>
            <w:r w:rsidRPr="000F49A3">
              <w:t>Twenty Five crores only)</w:t>
            </w:r>
          </w:p>
          <w:p w:rsidR="00F375E2" w:rsidRPr="000F49A3" w:rsidRDefault="00F375E2" w:rsidP="00D36EEF">
            <w:pPr>
              <w:spacing w:after="0"/>
            </w:pPr>
            <w:r w:rsidRPr="000F49A3">
              <w:t>from the SMS Services</w:t>
            </w:r>
          </w:p>
          <w:p w:rsidR="00F375E2" w:rsidRPr="000F49A3" w:rsidRDefault="00F375E2" w:rsidP="00211D4F">
            <w:pPr>
              <w:spacing w:after="0"/>
            </w:pPr>
            <w:r w:rsidRPr="000F49A3">
              <w:t>within India only, during the previous three financial years (2009-2010, 2010-2011 &amp;2011-2012)</w:t>
            </w:r>
          </w:p>
        </w:tc>
        <w:tc>
          <w:tcPr>
            <w:tcW w:w="2617" w:type="dxa"/>
          </w:tcPr>
          <w:p w:rsidR="00F375E2" w:rsidRPr="000F49A3" w:rsidRDefault="00F375E2" w:rsidP="000A4442">
            <w:pPr>
              <w:spacing w:after="0"/>
            </w:pPr>
            <w:r w:rsidRPr="000F49A3">
              <w:t>Providing Certificate from statutory Auditor would not be possible as they are being accessed only by the Board members of TTSL and refuse to provide the certificates for the bids. Certificate can be provided by Authorized Signatory having Power of Attorney</w:t>
            </w:r>
          </w:p>
        </w:tc>
        <w:tc>
          <w:tcPr>
            <w:tcW w:w="3403" w:type="dxa"/>
          </w:tcPr>
          <w:p w:rsidR="00F375E2" w:rsidRPr="000F49A3" w:rsidRDefault="00F375E2" w:rsidP="00BC0A25">
            <w:pPr>
              <w:spacing w:after="0"/>
            </w:pPr>
            <w:r w:rsidRPr="000F49A3">
              <w:t>As per RFP.</w:t>
            </w:r>
          </w:p>
        </w:tc>
      </w:tr>
      <w:tr w:rsidR="001A0375" w:rsidRPr="000F49A3" w:rsidTr="00F64E8D">
        <w:trPr>
          <w:jc w:val="center"/>
        </w:trPr>
        <w:tc>
          <w:tcPr>
            <w:tcW w:w="949" w:type="dxa"/>
          </w:tcPr>
          <w:p w:rsidR="00C2128E" w:rsidRPr="000F49A3" w:rsidRDefault="00C2128E" w:rsidP="00B50BB1">
            <w:pPr>
              <w:numPr>
                <w:ilvl w:val="0"/>
                <w:numId w:val="2"/>
              </w:numPr>
              <w:spacing w:after="0"/>
              <w:jc w:val="center"/>
            </w:pPr>
          </w:p>
        </w:tc>
        <w:tc>
          <w:tcPr>
            <w:tcW w:w="1390" w:type="dxa"/>
          </w:tcPr>
          <w:p w:rsidR="00C2128E" w:rsidRPr="000F49A3" w:rsidRDefault="00C2128E" w:rsidP="00BC0A25">
            <w:pPr>
              <w:spacing w:after="0"/>
            </w:pPr>
            <w:r w:rsidRPr="000F49A3">
              <w:t>TTSL</w:t>
            </w:r>
          </w:p>
        </w:tc>
        <w:tc>
          <w:tcPr>
            <w:tcW w:w="1050" w:type="dxa"/>
          </w:tcPr>
          <w:p w:rsidR="00C2128E" w:rsidRPr="000F49A3" w:rsidRDefault="00C2128E" w:rsidP="005B234F">
            <w:pPr>
              <w:spacing w:after="0"/>
            </w:pPr>
            <w:r w:rsidRPr="000F49A3">
              <w:t>13</w:t>
            </w:r>
          </w:p>
        </w:tc>
        <w:tc>
          <w:tcPr>
            <w:tcW w:w="1375" w:type="dxa"/>
          </w:tcPr>
          <w:p w:rsidR="00C2128E" w:rsidRPr="000F49A3" w:rsidRDefault="00C2128E" w:rsidP="00BC0A25">
            <w:pPr>
              <w:spacing w:after="0"/>
            </w:pPr>
            <w:r w:rsidRPr="000F49A3">
              <w:t>Section-II</w:t>
            </w:r>
            <w:r w:rsidR="002E6DD0" w:rsidRPr="000F49A3">
              <w:t xml:space="preserve">, </w:t>
            </w:r>
            <w:r w:rsidRPr="000F49A3">
              <w:t>Part III, eligibility criteria</w:t>
            </w:r>
          </w:p>
        </w:tc>
        <w:tc>
          <w:tcPr>
            <w:tcW w:w="1456" w:type="dxa"/>
          </w:tcPr>
          <w:p w:rsidR="00C2128E" w:rsidRPr="000F49A3" w:rsidRDefault="00C2128E" w:rsidP="00F2340F">
            <w:pPr>
              <w:spacing w:after="0"/>
            </w:pPr>
            <w:r w:rsidRPr="000F49A3">
              <w:t xml:space="preserve">Pre Qualification Criteria </w:t>
            </w:r>
          </w:p>
          <w:p w:rsidR="00C2128E" w:rsidRPr="000F49A3" w:rsidRDefault="00C2128E" w:rsidP="00F2340F">
            <w:pPr>
              <w:spacing w:after="0"/>
            </w:pPr>
            <w:r w:rsidRPr="000F49A3">
              <w:t>Sl.  No 3</w:t>
            </w:r>
          </w:p>
        </w:tc>
        <w:tc>
          <w:tcPr>
            <w:tcW w:w="2353" w:type="dxa"/>
          </w:tcPr>
          <w:p w:rsidR="00C2128E" w:rsidRPr="000F49A3" w:rsidRDefault="00C2128E">
            <w:pPr>
              <w:spacing w:after="0"/>
            </w:pPr>
            <w:r w:rsidRPr="000F49A3">
              <w:t>Should not have defaulted on any bank/institutions’ loans in the past.</w:t>
            </w:r>
          </w:p>
        </w:tc>
        <w:tc>
          <w:tcPr>
            <w:tcW w:w="2617" w:type="dxa"/>
          </w:tcPr>
          <w:p w:rsidR="00C2128E" w:rsidRPr="000F49A3" w:rsidRDefault="00C2128E" w:rsidP="000A4442">
            <w:pPr>
              <w:spacing w:after="0"/>
            </w:pPr>
            <w:r w:rsidRPr="000F49A3">
              <w:t>Providing Certificate from statutory Auditor would not be possible as they are being accessed only by the Board members of TTSL and refuse to provide the certificates for the bids. Certificate can be provided by Authorized Signatory having Power of Attorney</w:t>
            </w:r>
          </w:p>
        </w:tc>
        <w:tc>
          <w:tcPr>
            <w:tcW w:w="3403" w:type="dxa"/>
          </w:tcPr>
          <w:p w:rsidR="00C2128E" w:rsidRPr="000F49A3" w:rsidRDefault="00C2128E" w:rsidP="00BC0A25">
            <w:pPr>
              <w:spacing w:after="0"/>
            </w:pPr>
            <w:r w:rsidRPr="000F49A3">
              <w:t>As per Amendment issued.</w:t>
            </w:r>
          </w:p>
        </w:tc>
      </w:tr>
      <w:tr w:rsidR="001A0375" w:rsidRPr="000F49A3" w:rsidTr="00F64E8D">
        <w:trPr>
          <w:jc w:val="center"/>
        </w:trPr>
        <w:tc>
          <w:tcPr>
            <w:tcW w:w="949" w:type="dxa"/>
          </w:tcPr>
          <w:p w:rsidR="00D157C5" w:rsidRPr="000F49A3" w:rsidRDefault="00D157C5" w:rsidP="00B50BB1">
            <w:pPr>
              <w:numPr>
                <w:ilvl w:val="0"/>
                <w:numId w:val="2"/>
              </w:numPr>
              <w:spacing w:after="0"/>
              <w:jc w:val="center"/>
            </w:pPr>
          </w:p>
        </w:tc>
        <w:tc>
          <w:tcPr>
            <w:tcW w:w="1390" w:type="dxa"/>
          </w:tcPr>
          <w:p w:rsidR="00D157C5" w:rsidRPr="000F49A3" w:rsidRDefault="00D157C5" w:rsidP="00BC0A25">
            <w:pPr>
              <w:spacing w:after="0"/>
            </w:pPr>
            <w:r w:rsidRPr="000F49A3">
              <w:t>TTSL</w:t>
            </w:r>
          </w:p>
        </w:tc>
        <w:tc>
          <w:tcPr>
            <w:tcW w:w="1050" w:type="dxa"/>
          </w:tcPr>
          <w:p w:rsidR="00D157C5" w:rsidRPr="000F49A3" w:rsidRDefault="00D157C5" w:rsidP="00F2340F">
            <w:pPr>
              <w:spacing w:after="0"/>
            </w:pPr>
            <w:r w:rsidRPr="000F49A3">
              <w:t>14</w:t>
            </w:r>
          </w:p>
        </w:tc>
        <w:tc>
          <w:tcPr>
            <w:tcW w:w="1375" w:type="dxa"/>
          </w:tcPr>
          <w:p w:rsidR="00D157C5" w:rsidRPr="000F49A3" w:rsidRDefault="00D157C5" w:rsidP="00F2340F">
            <w:pPr>
              <w:spacing w:after="0"/>
            </w:pPr>
            <w:r w:rsidRPr="000F49A3">
              <w:t>Section-II</w:t>
            </w:r>
          </w:p>
          <w:p w:rsidR="00D157C5" w:rsidRPr="000F49A3" w:rsidRDefault="00D157C5" w:rsidP="00F2340F">
            <w:pPr>
              <w:spacing w:after="0"/>
            </w:pPr>
            <w:r w:rsidRPr="000F49A3">
              <w:t>Part III, eligibility criteria</w:t>
            </w:r>
          </w:p>
        </w:tc>
        <w:tc>
          <w:tcPr>
            <w:tcW w:w="1456" w:type="dxa"/>
          </w:tcPr>
          <w:p w:rsidR="00D157C5" w:rsidRPr="000F49A3" w:rsidRDefault="00D157C5" w:rsidP="00D157C5">
            <w:pPr>
              <w:spacing w:after="0"/>
            </w:pPr>
            <w:r w:rsidRPr="000F49A3">
              <w:t>Sl.  No 4</w:t>
            </w:r>
          </w:p>
        </w:tc>
        <w:tc>
          <w:tcPr>
            <w:tcW w:w="2353" w:type="dxa"/>
          </w:tcPr>
          <w:p w:rsidR="00D157C5" w:rsidRPr="000F49A3" w:rsidRDefault="00D157C5" w:rsidP="00D36EEF">
            <w:pPr>
              <w:spacing w:after="0"/>
            </w:pPr>
            <w:r w:rsidRPr="000F49A3">
              <w:t>Should not have</w:t>
            </w:r>
          </w:p>
          <w:p w:rsidR="00D157C5" w:rsidRPr="000F49A3" w:rsidRDefault="00D157C5" w:rsidP="00D36EEF">
            <w:pPr>
              <w:spacing w:after="0"/>
            </w:pPr>
            <w:r w:rsidRPr="000F49A3">
              <w:t>defaulted in payment of statutory dues or</w:t>
            </w:r>
          </w:p>
          <w:p w:rsidR="00D157C5" w:rsidRPr="000F49A3" w:rsidRDefault="00D157C5" w:rsidP="00D36EEF">
            <w:pPr>
              <w:spacing w:after="0"/>
            </w:pPr>
            <w:r w:rsidRPr="000F49A3">
              <w:t>liabilities</w:t>
            </w:r>
          </w:p>
        </w:tc>
        <w:tc>
          <w:tcPr>
            <w:tcW w:w="2617" w:type="dxa"/>
          </w:tcPr>
          <w:p w:rsidR="00D157C5" w:rsidRPr="000F49A3" w:rsidRDefault="00D157C5" w:rsidP="000A4442">
            <w:pPr>
              <w:spacing w:after="0"/>
            </w:pPr>
            <w:r w:rsidRPr="000F49A3">
              <w:t xml:space="preserve">Providing Certificate from statutory Auditor would not be possible as they are being accessed only by the Board members of TTSL and refuse to provide the </w:t>
            </w:r>
            <w:r w:rsidRPr="000F49A3">
              <w:lastRenderedPageBreak/>
              <w:t>certificates for the bids. Certificate can be provided by Authorized Signatory having Power of Attorney</w:t>
            </w:r>
          </w:p>
        </w:tc>
        <w:tc>
          <w:tcPr>
            <w:tcW w:w="3403" w:type="dxa"/>
          </w:tcPr>
          <w:p w:rsidR="00D157C5" w:rsidRPr="000F49A3" w:rsidRDefault="00D157C5" w:rsidP="00BC0A25">
            <w:pPr>
              <w:spacing w:after="0"/>
            </w:pPr>
            <w:r w:rsidRPr="000F49A3">
              <w:lastRenderedPageBreak/>
              <w:t>As per Amendment issued.</w:t>
            </w:r>
          </w:p>
        </w:tc>
      </w:tr>
      <w:tr w:rsidR="001A0375" w:rsidRPr="000F49A3" w:rsidTr="00F64E8D">
        <w:trPr>
          <w:jc w:val="center"/>
        </w:trPr>
        <w:tc>
          <w:tcPr>
            <w:tcW w:w="949" w:type="dxa"/>
          </w:tcPr>
          <w:p w:rsidR="00C2128E" w:rsidRPr="000F49A3" w:rsidRDefault="00C2128E" w:rsidP="00B50BB1">
            <w:pPr>
              <w:numPr>
                <w:ilvl w:val="0"/>
                <w:numId w:val="2"/>
              </w:numPr>
              <w:spacing w:after="0"/>
              <w:jc w:val="center"/>
            </w:pPr>
          </w:p>
        </w:tc>
        <w:tc>
          <w:tcPr>
            <w:tcW w:w="1390" w:type="dxa"/>
          </w:tcPr>
          <w:p w:rsidR="00C2128E" w:rsidRPr="000F49A3" w:rsidRDefault="00C2128E">
            <w:pPr>
              <w:spacing w:after="0"/>
            </w:pPr>
            <w:r w:rsidRPr="000F49A3">
              <w:t>TTSL</w:t>
            </w:r>
          </w:p>
        </w:tc>
        <w:tc>
          <w:tcPr>
            <w:tcW w:w="1050" w:type="dxa"/>
          </w:tcPr>
          <w:p w:rsidR="00C2128E" w:rsidRPr="000F49A3" w:rsidRDefault="00C2128E">
            <w:pPr>
              <w:spacing w:after="0"/>
            </w:pPr>
            <w:r w:rsidRPr="000F49A3">
              <w:t>23</w:t>
            </w:r>
          </w:p>
        </w:tc>
        <w:tc>
          <w:tcPr>
            <w:tcW w:w="1375" w:type="dxa"/>
          </w:tcPr>
          <w:p w:rsidR="00C2128E" w:rsidRPr="000F49A3" w:rsidRDefault="00D157C5" w:rsidP="00D157C5">
            <w:pPr>
              <w:spacing w:after="0"/>
            </w:pPr>
            <w:r w:rsidRPr="000F49A3">
              <w:t>Section-III</w:t>
            </w:r>
          </w:p>
          <w:p w:rsidR="00D157C5" w:rsidRPr="000F49A3" w:rsidRDefault="00D157C5" w:rsidP="00D157C5">
            <w:pPr>
              <w:spacing w:after="0"/>
            </w:pPr>
            <w:r w:rsidRPr="000F49A3">
              <w:t>Part-1</w:t>
            </w:r>
            <w:r w:rsidR="002E6DD0" w:rsidRPr="000F49A3">
              <w:t>, Performance Parameters</w:t>
            </w:r>
          </w:p>
        </w:tc>
        <w:tc>
          <w:tcPr>
            <w:tcW w:w="1456" w:type="dxa"/>
          </w:tcPr>
          <w:p w:rsidR="00C2128E" w:rsidRPr="000F49A3" w:rsidRDefault="002E6DD0">
            <w:pPr>
              <w:spacing w:after="0"/>
            </w:pPr>
            <w:r w:rsidRPr="000F49A3">
              <w:t>Analytics and Reporting</w:t>
            </w:r>
          </w:p>
        </w:tc>
        <w:tc>
          <w:tcPr>
            <w:tcW w:w="2353" w:type="dxa"/>
          </w:tcPr>
          <w:p w:rsidR="00C2128E" w:rsidRPr="000F49A3" w:rsidRDefault="002E6DD0">
            <w:pPr>
              <w:spacing w:after="0"/>
            </w:pPr>
            <w:r w:rsidRPr="000F49A3">
              <w:t>Service Provider should make available detailed report with the fields stated in item#2 on daily/ weekly/ monthly/quarterly/ half yearly/ annual basis as per UIDAI’s requirement.</w:t>
            </w:r>
          </w:p>
        </w:tc>
        <w:tc>
          <w:tcPr>
            <w:tcW w:w="2617" w:type="dxa"/>
          </w:tcPr>
          <w:p w:rsidR="00C2128E" w:rsidRPr="000F49A3" w:rsidRDefault="00C2128E">
            <w:pPr>
              <w:spacing w:after="0"/>
            </w:pPr>
            <w:r w:rsidRPr="000F49A3">
              <w:t>All the reports pertaining to the Call records shall be available to the department through Web-</w:t>
            </w:r>
            <w:proofErr w:type="gramStart"/>
            <w:r w:rsidRPr="000F49A3">
              <w:t>portal,</w:t>
            </w:r>
            <w:proofErr w:type="gramEnd"/>
            <w:r w:rsidRPr="000F49A3">
              <w:t xml:space="preserve"> however for fetching the Daily reports from the Telecom Service provider (TSP) System, TSP would require a minimum 24 Hours to display on the Web-portal as this information would require back end activity integration. Would request you to consider the same</w:t>
            </w:r>
          </w:p>
        </w:tc>
        <w:tc>
          <w:tcPr>
            <w:tcW w:w="3403" w:type="dxa"/>
          </w:tcPr>
          <w:p w:rsidR="00C2128E" w:rsidRPr="000F49A3" w:rsidRDefault="00C2128E" w:rsidP="0054373E">
            <w:pPr>
              <w:spacing w:after="0"/>
            </w:pPr>
            <w:r w:rsidRPr="000F49A3">
              <w:t>As per Amendment issued.</w:t>
            </w:r>
          </w:p>
        </w:tc>
      </w:tr>
      <w:tr w:rsidR="001A0375" w:rsidRPr="000F49A3" w:rsidTr="00F64E8D">
        <w:trPr>
          <w:jc w:val="center"/>
        </w:trPr>
        <w:tc>
          <w:tcPr>
            <w:tcW w:w="949" w:type="dxa"/>
          </w:tcPr>
          <w:p w:rsidR="005F5ACF" w:rsidRPr="000F49A3" w:rsidRDefault="005F5ACF" w:rsidP="00B50BB1">
            <w:pPr>
              <w:numPr>
                <w:ilvl w:val="0"/>
                <w:numId w:val="2"/>
              </w:numPr>
              <w:spacing w:after="0"/>
              <w:jc w:val="center"/>
            </w:pPr>
          </w:p>
        </w:tc>
        <w:tc>
          <w:tcPr>
            <w:tcW w:w="1390" w:type="dxa"/>
          </w:tcPr>
          <w:p w:rsidR="005F5ACF" w:rsidRPr="000F49A3" w:rsidRDefault="005F5ACF">
            <w:pPr>
              <w:spacing w:after="0"/>
            </w:pPr>
            <w:r w:rsidRPr="000F49A3">
              <w:t>TTSL</w:t>
            </w:r>
          </w:p>
        </w:tc>
        <w:tc>
          <w:tcPr>
            <w:tcW w:w="1050" w:type="dxa"/>
          </w:tcPr>
          <w:p w:rsidR="005F5ACF" w:rsidRPr="000F49A3" w:rsidRDefault="005F5ACF">
            <w:pPr>
              <w:spacing w:after="0"/>
            </w:pPr>
            <w:r w:rsidRPr="000F49A3">
              <w:t>22</w:t>
            </w:r>
          </w:p>
        </w:tc>
        <w:tc>
          <w:tcPr>
            <w:tcW w:w="1375" w:type="dxa"/>
          </w:tcPr>
          <w:p w:rsidR="005F5ACF" w:rsidRPr="000F49A3" w:rsidRDefault="005F5ACF" w:rsidP="00F2340F">
            <w:pPr>
              <w:spacing w:after="0"/>
            </w:pPr>
            <w:r w:rsidRPr="000F49A3">
              <w:t>Section-III</w:t>
            </w:r>
          </w:p>
          <w:p w:rsidR="005F5ACF" w:rsidRPr="000F49A3" w:rsidRDefault="005F5ACF" w:rsidP="00F2340F">
            <w:pPr>
              <w:spacing w:after="0"/>
            </w:pPr>
            <w:r w:rsidRPr="000F49A3">
              <w:t>Part-1</w:t>
            </w:r>
          </w:p>
        </w:tc>
        <w:tc>
          <w:tcPr>
            <w:tcW w:w="1456" w:type="dxa"/>
          </w:tcPr>
          <w:p w:rsidR="005F5ACF" w:rsidRPr="000F49A3" w:rsidRDefault="005F5ACF" w:rsidP="00F2340F">
            <w:pPr>
              <w:spacing w:after="0"/>
            </w:pPr>
            <w:r w:rsidRPr="000F49A3">
              <w:t>Performance Parameters</w:t>
            </w:r>
          </w:p>
        </w:tc>
        <w:tc>
          <w:tcPr>
            <w:tcW w:w="2353" w:type="dxa"/>
          </w:tcPr>
          <w:p w:rsidR="005F5ACF" w:rsidRPr="000F49A3" w:rsidRDefault="005F5ACF">
            <w:pPr>
              <w:spacing w:after="0"/>
            </w:pPr>
            <w:r w:rsidRPr="000F49A3">
              <w:t>On an on-going basis, UIDAI may arrange periodic audit of SMSC infrastructure in order to ensure that mutually agreed security protocols are being adhered to</w:t>
            </w:r>
          </w:p>
        </w:tc>
        <w:tc>
          <w:tcPr>
            <w:tcW w:w="2617" w:type="dxa"/>
          </w:tcPr>
          <w:p w:rsidR="005F5ACF" w:rsidRPr="000F49A3" w:rsidRDefault="005F5ACF">
            <w:pPr>
              <w:spacing w:after="0"/>
            </w:pPr>
            <w:r w:rsidRPr="000F49A3">
              <w:t xml:space="preserve">As </w:t>
            </w:r>
            <w:proofErr w:type="gramStart"/>
            <w:r w:rsidRPr="000F49A3">
              <w:t>an</w:t>
            </w:r>
            <w:proofErr w:type="gramEnd"/>
            <w:r w:rsidRPr="000F49A3">
              <w:t xml:space="preserve"> Telecom operator, we do a regular Audit through a third party for our SMSC infrastructure, please confirm will UIDAI do an another audit for it?</w:t>
            </w:r>
          </w:p>
        </w:tc>
        <w:tc>
          <w:tcPr>
            <w:tcW w:w="3403" w:type="dxa"/>
          </w:tcPr>
          <w:p w:rsidR="005F5ACF" w:rsidRPr="000F49A3" w:rsidRDefault="005F5ACF" w:rsidP="0054373E">
            <w:pPr>
              <w:spacing w:after="0"/>
            </w:pPr>
            <w:r w:rsidRPr="000F49A3">
              <w:t>As per RFP.</w:t>
            </w:r>
          </w:p>
        </w:tc>
      </w:tr>
      <w:tr w:rsidR="001A0375" w:rsidRPr="000F49A3" w:rsidTr="00F64E8D">
        <w:trPr>
          <w:jc w:val="center"/>
        </w:trPr>
        <w:tc>
          <w:tcPr>
            <w:tcW w:w="949" w:type="dxa"/>
          </w:tcPr>
          <w:p w:rsidR="005F5ACF" w:rsidRPr="000F49A3" w:rsidRDefault="005F5ACF" w:rsidP="00B50BB1">
            <w:pPr>
              <w:numPr>
                <w:ilvl w:val="0"/>
                <w:numId w:val="2"/>
              </w:numPr>
              <w:spacing w:after="0"/>
              <w:jc w:val="center"/>
            </w:pPr>
          </w:p>
        </w:tc>
        <w:tc>
          <w:tcPr>
            <w:tcW w:w="1390" w:type="dxa"/>
          </w:tcPr>
          <w:p w:rsidR="005F5ACF" w:rsidRPr="000F49A3" w:rsidRDefault="005F5ACF">
            <w:pPr>
              <w:spacing w:after="0"/>
            </w:pPr>
            <w:r w:rsidRPr="000F49A3">
              <w:t>TTSL</w:t>
            </w:r>
          </w:p>
        </w:tc>
        <w:tc>
          <w:tcPr>
            <w:tcW w:w="1050" w:type="dxa"/>
          </w:tcPr>
          <w:p w:rsidR="005F5ACF" w:rsidRPr="000F49A3" w:rsidRDefault="005F5ACF" w:rsidP="00F2340F">
            <w:pPr>
              <w:spacing w:after="0"/>
            </w:pPr>
            <w:r w:rsidRPr="000F49A3">
              <w:t>22</w:t>
            </w:r>
          </w:p>
        </w:tc>
        <w:tc>
          <w:tcPr>
            <w:tcW w:w="1375" w:type="dxa"/>
          </w:tcPr>
          <w:p w:rsidR="005F5ACF" w:rsidRPr="000F49A3" w:rsidRDefault="005F5ACF" w:rsidP="00F2340F">
            <w:pPr>
              <w:spacing w:after="0"/>
            </w:pPr>
            <w:r w:rsidRPr="000F49A3">
              <w:t>Section-III</w:t>
            </w:r>
          </w:p>
          <w:p w:rsidR="005F5ACF" w:rsidRPr="000F49A3" w:rsidRDefault="005F5ACF" w:rsidP="00F2340F">
            <w:pPr>
              <w:spacing w:after="0"/>
            </w:pPr>
            <w:r w:rsidRPr="000F49A3">
              <w:t>Part-1</w:t>
            </w:r>
          </w:p>
        </w:tc>
        <w:tc>
          <w:tcPr>
            <w:tcW w:w="1456" w:type="dxa"/>
          </w:tcPr>
          <w:p w:rsidR="005F5ACF" w:rsidRPr="000F49A3" w:rsidRDefault="005F5ACF" w:rsidP="00F2340F">
            <w:pPr>
              <w:spacing w:after="0"/>
            </w:pPr>
            <w:r w:rsidRPr="000F49A3">
              <w:t>Performance Parameters</w:t>
            </w:r>
          </w:p>
        </w:tc>
        <w:tc>
          <w:tcPr>
            <w:tcW w:w="2353" w:type="dxa"/>
          </w:tcPr>
          <w:p w:rsidR="005F5ACF" w:rsidRPr="000F49A3" w:rsidRDefault="005F5ACF">
            <w:pPr>
              <w:spacing w:after="0"/>
            </w:pPr>
            <w:r w:rsidRPr="000F49A3">
              <w:t>Languages to be supported.</w:t>
            </w:r>
          </w:p>
        </w:tc>
        <w:tc>
          <w:tcPr>
            <w:tcW w:w="2617" w:type="dxa"/>
          </w:tcPr>
          <w:p w:rsidR="005F5ACF" w:rsidRPr="000F49A3" w:rsidRDefault="005F5ACF">
            <w:pPr>
              <w:spacing w:after="0"/>
            </w:pPr>
            <w:r w:rsidRPr="000F49A3">
              <w:t xml:space="preserve">Kindly share more details on the regional language requirement, does this required in mentioned </w:t>
            </w:r>
            <w:r w:rsidRPr="000F49A3">
              <w:lastRenderedPageBreak/>
              <w:t>languages only?</w:t>
            </w:r>
          </w:p>
        </w:tc>
        <w:tc>
          <w:tcPr>
            <w:tcW w:w="3403" w:type="dxa"/>
          </w:tcPr>
          <w:p w:rsidR="005F5ACF" w:rsidRPr="000F49A3" w:rsidRDefault="005F5ACF" w:rsidP="00211D4F">
            <w:pPr>
              <w:spacing w:after="0"/>
            </w:pPr>
            <w:r w:rsidRPr="000F49A3">
              <w:lastRenderedPageBreak/>
              <w:t>As per RFP.</w:t>
            </w:r>
          </w:p>
        </w:tc>
      </w:tr>
      <w:tr w:rsidR="001A0375" w:rsidRPr="000F49A3" w:rsidTr="00F64E8D">
        <w:trPr>
          <w:jc w:val="center"/>
        </w:trPr>
        <w:tc>
          <w:tcPr>
            <w:tcW w:w="949" w:type="dxa"/>
          </w:tcPr>
          <w:p w:rsidR="00C2128E" w:rsidRPr="000F49A3" w:rsidRDefault="00C2128E" w:rsidP="00B50BB1">
            <w:pPr>
              <w:numPr>
                <w:ilvl w:val="0"/>
                <w:numId w:val="2"/>
              </w:numPr>
              <w:spacing w:after="0"/>
              <w:jc w:val="center"/>
            </w:pPr>
          </w:p>
        </w:tc>
        <w:tc>
          <w:tcPr>
            <w:tcW w:w="1390" w:type="dxa"/>
          </w:tcPr>
          <w:p w:rsidR="00C2128E" w:rsidRPr="000F49A3" w:rsidRDefault="00C2128E" w:rsidP="000A4442">
            <w:pPr>
              <w:pStyle w:val="Default"/>
              <w:rPr>
                <w:color w:val="auto"/>
                <w:sz w:val="22"/>
                <w:szCs w:val="22"/>
              </w:rPr>
            </w:pPr>
            <w:proofErr w:type="spellStart"/>
            <w:r w:rsidRPr="000F49A3">
              <w:rPr>
                <w:color w:val="auto"/>
                <w:sz w:val="22"/>
                <w:szCs w:val="22"/>
              </w:rPr>
              <w:t>NetCore</w:t>
            </w:r>
            <w:proofErr w:type="spellEnd"/>
          </w:p>
          <w:p w:rsidR="00C2128E" w:rsidRPr="000F49A3" w:rsidRDefault="00C2128E" w:rsidP="00BC0A25"/>
        </w:tc>
        <w:tc>
          <w:tcPr>
            <w:tcW w:w="1050" w:type="dxa"/>
          </w:tcPr>
          <w:p w:rsidR="00C2128E" w:rsidRPr="000F49A3" w:rsidRDefault="00C2128E" w:rsidP="00BC0A25">
            <w:r w:rsidRPr="000F49A3">
              <w:t xml:space="preserve">14 </w:t>
            </w:r>
          </w:p>
        </w:tc>
        <w:tc>
          <w:tcPr>
            <w:tcW w:w="1375" w:type="dxa"/>
          </w:tcPr>
          <w:p w:rsidR="00C2128E" w:rsidRPr="000F49A3" w:rsidRDefault="00291471" w:rsidP="00BC0A25">
            <w:r w:rsidRPr="000F49A3">
              <w:t>Section II,             Part-III</w:t>
            </w:r>
          </w:p>
        </w:tc>
        <w:tc>
          <w:tcPr>
            <w:tcW w:w="1456" w:type="dxa"/>
          </w:tcPr>
          <w:p w:rsidR="00C2128E" w:rsidRPr="000F49A3" w:rsidRDefault="00C2128E" w:rsidP="00BC0A25">
            <w:r w:rsidRPr="000F49A3">
              <w:t xml:space="preserve"> Point- 8</w:t>
            </w:r>
          </w:p>
        </w:tc>
        <w:tc>
          <w:tcPr>
            <w:tcW w:w="2353" w:type="dxa"/>
          </w:tcPr>
          <w:p w:rsidR="00C2128E" w:rsidRPr="000F49A3" w:rsidRDefault="00C2128E" w:rsidP="003E26AD">
            <w:pPr>
              <w:spacing w:after="0"/>
            </w:pPr>
            <w:r w:rsidRPr="000F49A3">
              <w:t>Should be currently</w:t>
            </w:r>
          </w:p>
          <w:p w:rsidR="00C2128E" w:rsidRPr="000F49A3" w:rsidRDefault="00C2128E" w:rsidP="003E26AD">
            <w:pPr>
              <w:spacing w:after="0"/>
            </w:pPr>
            <w:r w:rsidRPr="000F49A3">
              <w:t>delivering at least 5 Crore SMSes per month for at least one of the clients for last 2 years</w:t>
            </w:r>
          </w:p>
        </w:tc>
        <w:tc>
          <w:tcPr>
            <w:tcW w:w="2617" w:type="dxa"/>
          </w:tcPr>
          <w:p w:rsidR="00C2128E" w:rsidRPr="000F49A3" w:rsidRDefault="00C2128E">
            <w:pPr>
              <w:spacing w:after="0"/>
            </w:pPr>
            <w:r w:rsidRPr="000F49A3">
              <w:t>Request if that can be relaxed to 3 crore</w:t>
            </w:r>
          </w:p>
        </w:tc>
        <w:tc>
          <w:tcPr>
            <w:tcW w:w="3403" w:type="dxa"/>
          </w:tcPr>
          <w:p w:rsidR="00C2128E" w:rsidRPr="000F49A3" w:rsidRDefault="00C2128E" w:rsidP="0054373E">
            <w:pPr>
              <w:spacing w:after="0"/>
            </w:pPr>
            <w:r w:rsidRPr="000F49A3">
              <w:t>As per Amendment issued.</w:t>
            </w:r>
          </w:p>
        </w:tc>
      </w:tr>
      <w:tr w:rsidR="001A0375" w:rsidRPr="000F49A3" w:rsidTr="00F64E8D">
        <w:trPr>
          <w:jc w:val="center"/>
        </w:trPr>
        <w:tc>
          <w:tcPr>
            <w:tcW w:w="949" w:type="dxa"/>
          </w:tcPr>
          <w:p w:rsidR="00C2128E" w:rsidRPr="000F49A3" w:rsidRDefault="00C2128E" w:rsidP="00B50BB1">
            <w:pPr>
              <w:numPr>
                <w:ilvl w:val="0"/>
                <w:numId w:val="2"/>
              </w:numPr>
              <w:spacing w:after="0"/>
              <w:jc w:val="center"/>
            </w:pPr>
          </w:p>
        </w:tc>
        <w:tc>
          <w:tcPr>
            <w:tcW w:w="1390" w:type="dxa"/>
          </w:tcPr>
          <w:p w:rsidR="00C2128E" w:rsidRPr="000F49A3" w:rsidRDefault="00C2128E" w:rsidP="00BC0A25">
            <w:proofErr w:type="spellStart"/>
            <w:r w:rsidRPr="000F49A3">
              <w:t>NetCore</w:t>
            </w:r>
            <w:proofErr w:type="spellEnd"/>
          </w:p>
        </w:tc>
        <w:tc>
          <w:tcPr>
            <w:tcW w:w="1050" w:type="dxa"/>
          </w:tcPr>
          <w:p w:rsidR="00C2128E" w:rsidRPr="000F49A3" w:rsidRDefault="00C2128E" w:rsidP="00BC0A25">
            <w:r w:rsidRPr="000F49A3">
              <w:t>25</w:t>
            </w:r>
          </w:p>
        </w:tc>
        <w:tc>
          <w:tcPr>
            <w:tcW w:w="1375" w:type="dxa"/>
          </w:tcPr>
          <w:p w:rsidR="00C2128E" w:rsidRPr="000F49A3" w:rsidRDefault="00885684" w:rsidP="00BC0A25">
            <w:r w:rsidRPr="000F49A3">
              <w:t>Section-III</w:t>
            </w:r>
          </w:p>
          <w:p w:rsidR="00885684" w:rsidRPr="000F49A3" w:rsidRDefault="00885684" w:rsidP="00BC0A25">
            <w:r w:rsidRPr="000F49A3">
              <w:t>Part-II</w:t>
            </w:r>
          </w:p>
        </w:tc>
        <w:tc>
          <w:tcPr>
            <w:tcW w:w="1456" w:type="dxa"/>
          </w:tcPr>
          <w:p w:rsidR="00C2128E" w:rsidRPr="000F49A3" w:rsidRDefault="008360F6" w:rsidP="001A0375">
            <w:r w:rsidRPr="000F49A3">
              <w:t>SLA Defin</w:t>
            </w:r>
            <w:r w:rsidR="001A0375" w:rsidRPr="000F49A3">
              <w:t>i</w:t>
            </w:r>
            <w:r w:rsidRPr="000F49A3">
              <w:t>tion</w:t>
            </w:r>
          </w:p>
        </w:tc>
        <w:tc>
          <w:tcPr>
            <w:tcW w:w="2353" w:type="dxa"/>
          </w:tcPr>
          <w:p w:rsidR="00C2128E" w:rsidRPr="000F49A3" w:rsidRDefault="00C2128E" w:rsidP="003E26AD">
            <w:pPr>
              <w:spacing w:after="0"/>
            </w:pPr>
            <w:r w:rsidRPr="000F49A3">
              <w:t>Severity 1 issues will require response from service provider within 15 minutes</w:t>
            </w:r>
          </w:p>
          <w:p w:rsidR="00C2128E" w:rsidRPr="000F49A3" w:rsidRDefault="00C2128E" w:rsidP="003E26AD">
            <w:pPr>
              <w:spacing w:after="0"/>
            </w:pPr>
            <w:r w:rsidRPr="000F49A3">
              <w:t>• Severity 2 issues will require response from service provider within 2 hours</w:t>
            </w:r>
          </w:p>
          <w:p w:rsidR="00C2128E" w:rsidRPr="000F49A3" w:rsidRDefault="00C2128E" w:rsidP="003E26AD">
            <w:pPr>
              <w:spacing w:after="0"/>
            </w:pPr>
            <w:r w:rsidRPr="000F49A3">
              <w:t>• Severity 3 issues will require response from service provider within 36 hours</w:t>
            </w:r>
          </w:p>
        </w:tc>
        <w:tc>
          <w:tcPr>
            <w:tcW w:w="2617" w:type="dxa"/>
          </w:tcPr>
          <w:p w:rsidR="00C2128E" w:rsidRPr="000F49A3" w:rsidRDefault="00C2128E">
            <w:pPr>
              <w:spacing w:after="0"/>
            </w:pPr>
            <w:r w:rsidRPr="000F49A3">
              <w:t>All severity response times would be during working hours, for non-working hours the measurement would be from the time of call.</w:t>
            </w:r>
          </w:p>
        </w:tc>
        <w:tc>
          <w:tcPr>
            <w:tcW w:w="3403" w:type="dxa"/>
          </w:tcPr>
          <w:p w:rsidR="00C2128E" w:rsidRPr="000F49A3" w:rsidRDefault="00C2128E" w:rsidP="003E26AD">
            <w:pPr>
              <w:spacing w:after="0"/>
            </w:pPr>
            <w:r w:rsidRPr="000F49A3">
              <w:t>As per RFP.</w:t>
            </w:r>
          </w:p>
        </w:tc>
      </w:tr>
      <w:tr w:rsidR="001A0375" w:rsidRPr="000F49A3" w:rsidTr="00F64E8D">
        <w:trPr>
          <w:jc w:val="center"/>
        </w:trPr>
        <w:tc>
          <w:tcPr>
            <w:tcW w:w="949" w:type="dxa"/>
          </w:tcPr>
          <w:p w:rsidR="00C2128E" w:rsidRPr="000F49A3" w:rsidRDefault="00C2128E" w:rsidP="00B50BB1">
            <w:pPr>
              <w:numPr>
                <w:ilvl w:val="0"/>
                <w:numId w:val="2"/>
              </w:numPr>
              <w:spacing w:after="0"/>
              <w:jc w:val="center"/>
            </w:pPr>
          </w:p>
        </w:tc>
        <w:tc>
          <w:tcPr>
            <w:tcW w:w="1390" w:type="dxa"/>
          </w:tcPr>
          <w:p w:rsidR="00C2128E" w:rsidRPr="000F49A3" w:rsidRDefault="00C2128E" w:rsidP="00BC0A25">
            <w:proofErr w:type="spellStart"/>
            <w:r w:rsidRPr="000F49A3">
              <w:t>NetCore</w:t>
            </w:r>
            <w:proofErr w:type="spellEnd"/>
          </w:p>
        </w:tc>
        <w:tc>
          <w:tcPr>
            <w:tcW w:w="1050" w:type="dxa"/>
          </w:tcPr>
          <w:p w:rsidR="00C2128E" w:rsidRPr="000F49A3" w:rsidRDefault="00C2128E" w:rsidP="00BC0A25">
            <w:r w:rsidRPr="000F49A3">
              <w:t>13</w:t>
            </w:r>
          </w:p>
        </w:tc>
        <w:tc>
          <w:tcPr>
            <w:tcW w:w="1375" w:type="dxa"/>
          </w:tcPr>
          <w:p w:rsidR="00C2128E" w:rsidRPr="000F49A3" w:rsidRDefault="00DA725F" w:rsidP="00DA725F">
            <w:r w:rsidRPr="000F49A3">
              <w:t>Section-II Part-iii</w:t>
            </w:r>
          </w:p>
        </w:tc>
        <w:tc>
          <w:tcPr>
            <w:tcW w:w="1456" w:type="dxa"/>
          </w:tcPr>
          <w:p w:rsidR="00C2128E" w:rsidRPr="000F49A3" w:rsidRDefault="00DA725F" w:rsidP="00BC0A25">
            <w:r w:rsidRPr="000F49A3">
              <w:t>Pre-Qualification Criteria</w:t>
            </w:r>
          </w:p>
          <w:p w:rsidR="00DA725F" w:rsidRPr="000F49A3" w:rsidRDefault="00DA725F" w:rsidP="00BC0A25">
            <w:r w:rsidRPr="000F49A3">
              <w:t>(</w:t>
            </w:r>
            <w:proofErr w:type="spellStart"/>
            <w:r w:rsidRPr="000F49A3">
              <w:t>SNo</w:t>
            </w:r>
            <w:proofErr w:type="spellEnd"/>
            <w:r w:rsidRPr="000F49A3">
              <w:t>. 2)</w:t>
            </w:r>
          </w:p>
        </w:tc>
        <w:tc>
          <w:tcPr>
            <w:tcW w:w="2353" w:type="dxa"/>
          </w:tcPr>
          <w:p w:rsidR="00C2128E" w:rsidRPr="000F49A3" w:rsidRDefault="00C2128E" w:rsidP="00E459D9">
            <w:pPr>
              <w:spacing w:after="0"/>
            </w:pPr>
            <w:r w:rsidRPr="000F49A3">
              <w:t>Average overall annual turnover of at least Rs.25.00 crore (Rupees Twenty Five crores only) from the SMS Services within India only, during the previous three financial years (2009- 2010, 2010-2011 &amp; 2011- 2012)</w:t>
            </w:r>
          </w:p>
        </w:tc>
        <w:tc>
          <w:tcPr>
            <w:tcW w:w="2617" w:type="dxa"/>
          </w:tcPr>
          <w:p w:rsidR="00C2128E" w:rsidRPr="000F49A3" w:rsidRDefault="00C2128E" w:rsidP="003E26AD">
            <w:pPr>
              <w:spacing w:after="0"/>
            </w:pPr>
            <w:r w:rsidRPr="000F49A3">
              <w:t>We this can be relaxed/modified to :</w:t>
            </w:r>
          </w:p>
          <w:p w:rsidR="00C2128E" w:rsidRPr="000F49A3" w:rsidRDefault="00C2128E" w:rsidP="003E26AD">
            <w:pPr>
              <w:spacing w:after="0"/>
            </w:pPr>
            <w:r w:rsidRPr="000F49A3">
              <w:t xml:space="preserve">A: Average overall turnover of at least </w:t>
            </w:r>
            <w:proofErr w:type="spellStart"/>
            <w:r w:rsidRPr="000F49A3">
              <w:t>rs</w:t>
            </w:r>
            <w:proofErr w:type="spellEnd"/>
            <w:r w:rsidRPr="000F49A3">
              <w:t xml:space="preserve"> </w:t>
            </w:r>
            <w:proofErr w:type="spellStart"/>
            <w:r w:rsidRPr="000F49A3">
              <w:t>Rs</w:t>
            </w:r>
            <w:proofErr w:type="spellEnd"/>
            <w:r w:rsidRPr="000F49A3">
              <w:t xml:space="preserve"> 15 </w:t>
            </w:r>
            <w:proofErr w:type="spellStart"/>
            <w:r w:rsidRPr="000F49A3">
              <w:t>Crore</w:t>
            </w:r>
            <w:proofErr w:type="spellEnd"/>
            <w:r w:rsidRPr="000F49A3">
              <w:t xml:space="preserve"> from SMS Services within India Only during previous three financial years.</w:t>
            </w:r>
          </w:p>
          <w:p w:rsidR="00C2128E" w:rsidRPr="000F49A3" w:rsidRDefault="00C2128E" w:rsidP="003E26AD">
            <w:pPr>
              <w:spacing w:after="0"/>
            </w:pPr>
            <w:r w:rsidRPr="000F49A3">
              <w:t>B: Average overall business turnover of Company of at least 25 Crore , during the previous three financial years</w:t>
            </w:r>
          </w:p>
        </w:tc>
        <w:tc>
          <w:tcPr>
            <w:tcW w:w="3403" w:type="dxa"/>
          </w:tcPr>
          <w:p w:rsidR="00C2128E" w:rsidRPr="000F49A3" w:rsidRDefault="00C2128E" w:rsidP="00A42A41">
            <w:pPr>
              <w:spacing w:after="0"/>
            </w:pPr>
            <w:r w:rsidRPr="000F49A3">
              <w:t>As per Amendment issued.</w:t>
            </w:r>
          </w:p>
        </w:tc>
      </w:tr>
    </w:tbl>
    <w:p w:rsidR="00C2327E" w:rsidRPr="000F49A3" w:rsidRDefault="00C2327E" w:rsidP="009936E2">
      <w:pPr>
        <w:spacing w:after="200"/>
      </w:pPr>
      <w:bookmarkStart w:id="0" w:name="_GoBack"/>
      <w:bookmarkEnd w:id="0"/>
    </w:p>
    <w:sectPr w:rsidR="00C2327E" w:rsidRPr="000F49A3" w:rsidSect="009936E2">
      <w:headerReference w:type="default" r:id="rId8"/>
      <w:footerReference w:type="default" r:id="rId9"/>
      <w:pgSz w:w="15840" w:h="12240" w:orient="landscape"/>
      <w:pgMar w:top="1260" w:right="1440" w:bottom="1440" w:left="1440" w:header="432" w:footer="28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4E8D" w:rsidRDefault="00F64E8D" w:rsidP="008C5DE3">
      <w:pPr>
        <w:spacing w:after="0" w:line="240" w:lineRule="auto"/>
      </w:pPr>
      <w:r>
        <w:separator/>
      </w:r>
    </w:p>
  </w:endnote>
  <w:endnote w:type="continuationSeparator" w:id="0">
    <w:p w:rsidR="00F64E8D" w:rsidRDefault="00F64E8D" w:rsidP="008C5D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94632"/>
      <w:docPartObj>
        <w:docPartGallery w:val="Page Numbers (Bottom of Page)"/>
        <w:docPartUnique/>
      </w:docPartObj>
    </w:sdtPr>
    <w:sdtContent>
      <w:p w:rsidR="00F64E8D" w:rsidRDefault="003413E7">
        <w:pPr>
          <w:pStyle w:val="Footer"/>
          <w:jc w:val="center"/>
        </w:pPr>
        <w:r>
          <w:fldChar w:fldCharType="begin"/>
        </w:r>
        <w:r w:rsidR="009936E2">
          <w:instrText xml:space="preserve"> PAGE   \* MERGEFORMAT </w:instrText>
        </w:r>
        <w:r>
          <w:fldChar w:fldCharType="separate"/>
        </w:r>
        <w:r w:rsidR="000F49A3">
          <w:rPr>
            <w:noProof/>
          </w:rPr>
          <w:t>8</w:t>
        </w:r>
        <w:r>
          <w:rPr>
            <w:noProof/>
          </w:rPr>
          <w:fldChar w:fldCharType="end"/>
        </w:r>
      </w:p>
    </w:sdtContent>
  </w:sdt>
  <w:p w:rsidR="00F64E8D" w:rsidRDefault="00F64E8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4E8D" w:rsidRDefault="00F64E8D" w:rsidP="008C5DE3">
      <w:pPr>
        <w:spacing w:after="0" w:line="240" w:lineRule="auto"/>
      </w:pPr>
      <w:r>
        <w:separator/>
      </w:r>
    </w:p>
  </w:footnote>
  <w:footnote w:type="continuationSeparator" w:id="0">
    <w:p w:rsidR="00F64E8D" w:rsidRDefault="00F64E8D" w:rsidP="008C5DE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937FE11CE6E242238F44B8A05C3D0F56"/>
      </w:placeholder>
      <w:dataBinding w:prefixMappings="xmlns:ns0='http://schemas.openxmlformats.org/package/2006/metadata/core-properties' xmlns:ns1='http://purl.org/dc/elements/1.1/'" w:xpath="/ns0:coreProperties[1]/ns1:title[1]" w:storeItemID="{6C3C8BC8-F283-45AE-878A-BAB7291924A1}"/>
      <w:text/>
    </w:sdtPr>
    <w:sdtContent>
      <w:p w:rsidR="00F64E8D" w:rsidRDefault="00F64E8D">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RFP for Augmentation of Outbound SMS Capability at UIDAI - Response to Pre-bid queries</w:t>
        </w:r>
      </w:p>
    </w:sdtContent>
  </w:sdt>
  <w:p w:rsidR="00F64E8D" w:rsidRDefault="00F64E8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90707"/>
    <w:multiLevelType w:val="hybridMultilevel"/>
    <w:tmpl w:val="7B2CD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9A6FED"/>
    <w:multiLevelType w:val="hybridMultilevel"/>
    <w:tmpl w:val="71CC1C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rsids>
    <w:rsidRoot w:val="00120757"/>
    <w:rsid w:val="000157BE"/>
    <w:rsid w:val="00016738"/>
    <w:rsid w:val="00075E0B"/>
    <w:rsid w:val="000A3E50"/>
    <w:rsid w:val="000A4442"/>
    <w:rsid w:val="000A454F"/>
    <w:rsid w:val="000C7759"/>
    <w:rsid w:val="000D2E0D"/>
    <w:rsid w:val="000F49A3"/>
    <w:rsid w:val="00120757"/>
    <w:rsid w:val="00150894"/>
    <w:rsid w:val="00152D6B"/>
    <w:rsid w:val="001600EB"/>
    <w:rsid w:val="00180571"/>
    <w:rsid w:val="00182E04"/>
    <w:rsid w:val="00186A63"/>
    <w:rsid w:val="0019281B"/>
    <w:rsid w:val="001A0375"/>
    <w:rsid w:val="001D0BC7"/>
    <w:rsid w:val="00211D4F"/>
    <w:rsid w:val="002302CF"/>
    <w:rsid w:val="00240631"/>
    <w:rsid w:val="00271CAE"/>
    <w:rsid w:val="002806AF"/>
    <w:rsid w:val="00291471"/>
    <w:rsid w:val="0029490E"/>
    <w:rsid w:val="00296BBA"/>
    <w:rsid w:val="002A4B76"/>
    <w:rsid w:val="002C0F15"/>
    <w:rsid w:val="002E6DD0"/>
    <w:rsid w:val="002F21FC"/>
    <w:rsid w:val="00306877"/>
    <w:rsid w:val="00314F3B"/>
    <w:rsid w:val="00336A30"/>
    <w:rsid w:val="003413E7"/>
    <w:rsid w:val="00390E0F"/>
    <w:rsid w:val="00395DAA"/>
    <w:rsid w:val="00395F69"/>
    <w:rsid w:val="003A25F0"/>
    <w:rsid w:val="003B33E9"/>
    <w:rsid w:val="003C5861"/>
    <w:rsid w:val="003C6FE6"/>
    <w:rsid w:val="003D31A4"/>
    <w:rsid w:val="003E26AD"/>
    <w:rsid w:val="003E63D1"/>
    <w:rsid w:val="003E6DEC"/>
    <w:rsid w:val="00405ACE"/>
    <w:rsid w:val="00415686"/>
    <w:rsid w:val="004175C3"/>
    <w:rsid w:val="0043757C"/>
    <w:rsid w:val="0045101C"/>
    <w:rsid w:val="00451D44"/>
    <w:rsid w:val="004B6809"/>
    <w:rsid w:val="004F2A81"/>
    <w:rsid w:val="00535E82"/>
    <w:rsid w:val="0054373E"/>
    <w:rsid w:val="00550E5B"/>
    <w:rsid w:val="00563E88"/>
    <w:rsid w:val="00572712"/>
    <w:rsid w:val="00595793"/>
    <w:rsid w:val="005B234F"/>
    <w:rsid w:val="005E04CB"/>
    <w:rsid w:val="005F1FDB"/>
    <w:rsid w:val="005F5ACF"/>
    <w:rsid w:val="006023D7"/>
    <w:rsid w:val="00610664"/>
    <w:rsid w:val="006321B5"/>
    <w:rsid w:val="006C68AA"/>
    <w:rsid w:val="006D2A2A"/>
    <w:rsid w:val="006E078B"/>
    <w:rsid w:val="006F5409"/>
    <w:rsid w:val="006F7115"/>
    <w:rsid w:val="00700319"/>
    <w:rsid w:val="0070373E"/>
    <w:rsid w:val="00706BD3"/>
    <w:rsid w:val="007072F1"/>
    <w:rsid w:val="0071549A"/>
    <w:rsid w:val="0075083B"/>
    <w:rsid w:val="007536D1"/>
    <w:rsid w:val="007A27B5"/>
    <w:rsid w:val="007A41A8"/>
    <w:rsid w:val="007C4C5B"/>
    <w:rsid w:val="007E12D3"/>
    <w:rsid w:val="007F2A3C"/>
    <w:rsid w:val="007F3752"/>
    <w:rsid w:val="008155B6"/>
    <w:rsid w:val="00817257"/>
    <w:rsid w:val="00832A18"/>
    <w:rsid w:val="008360F6"/>
    <w:rsid w:val="00844751"/>
    <w:rsid w:val="00857004"/>
    <w:rsid w:val="00885684"/>
    <w:rsid w:val="0089412B"/>
    <w:rsid w:val="008C5DE3"/>
    <w:rsid w:val="008D0F73"/>
    <w:rsid w:val="00921B61"/>
    <w:rsid w:val="009334DD"/>
    <w:rsid w:val="00941896"/>
    <w:rsid w:val="009449DF"/>
    <w:rsid w:val="00985CF3"/>
    <w:rsid w:val="009936E2"/>
    <w:rsid w:val="009966D9"/>
    <w:rsid w:val="009A232F"/>
    <w:rsid w:val="00A01538"/>
    <w:rsid w:val="00A03C86"/>
    <w:rsid w:val="00A16772"/>
    <w:rsid w:val="00A418D9"/>
    <w:rsid w:val="00A42A41"/>
    <w:rsid w:val="00A83004"/>
    <w:rsid w:val="00AB2417"/>
    <w:rsid w:val="00B125AF"/>
    <w:rsid w:val="00B2645F"/>
    <w:rsid w:val="00B50BB1"/>
    <w:rsid w:val="00B85F72"/>
    <w:rsid w:val="00BA6E6E"/>
    <w:rsid w:val="00BC0A25"/>
    <w:rsid w:val="00BF2C0A"/>
    <w:rsid w:val="00C05423"/>
    <w:rsid w:val="00C2128E"/>
    <w:rsid w:val="00C2327E"/>
    <w:rsid w:val="00C90C34"/>
    <w:rsid w:val="00C922E6"/>
    <w:rsid w:val="00C9241F"/>
    <w:rsid w:val="00CA2340"/>
    <w:rsid w:val="00D1323E"/>
    <w:rsid w:val="00D157C5"/>
    <w:rsid w:val="00D300A4"/>
    <w:rsid w:val="00D36EEF"/>
    <w:rsid w:val="00D5320F"/>
    <w:rsid w:val="00D53328"/>
    <w:rsid w:val="00D86897"/>
    <w:rsid w:val="00DA725F"/>
    <w:rsid w:val="00DE02BC"/>
    <w:rsid w:val="00DE54A4"/>
    <w:rsid w:val="00DF5B86"/>
    <w:rsid w:val="00E040DE"/>
    <w:rsid w:val="00E0555A"/>
    <w:rsid w:val="00E10C33"/>
    <w:rsid w:val="00E13113"/>
    <w:rsid w:val="00E44DD9"/>
    <w:rsid w:val="00E459D9"/>
    <w:rsid w:val="00E63E4C"/>
    <w:rsid w:val="00E714B9"/>
    <w:rsid w:val="00E87458"/>
    <w:rsid w:val="00E90F43"/>
    <w:rsid w:val="00EC4E5C"/>
    <w:rsid w:val="00F122A8"/>
    <w:rsid w:val="00F137A6"/>
    <w:rsid w:val="00F36765"/>
    <w:rsid w:val="00F375E2"/>
    <w:rsid w:val="00F46D91"/>
    <w:rsid w:val="00F64E8D"/>
    <w:rsid w:val="00F67A4D"/>
    <w:rsid w:val="00FC64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757"/>
    <w:pPr>
      <w:spacing w:after="120"/>
    </w:pPr>
  </w:style>
  <w:style w:type="paragraph" w:styleId="Heading1">
    <w:name w:val="heading 1"/>
    <w:basedOn w:val="Normal"/>
    <w:next w:val="Normal"/>
    <w:link w:val="Heading1Char"/>
    <w:uiPriority w:val="9"/>
    <w:qFormat/>
    <w:rsid w:val="00390E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2075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C5D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5DE3"/>
  </w:style>
  <w:style w:type="paragraph" w:styleId="Footer">
    <w:name w:val="footer"/>
    <w:basedOn w:val="Normal"/>
    <w:link w:val="FooterChar"/>
    <w:uiPriority w:val="99"/>
    <w:unhideWhenUsed/>
    <w:rsid w:val="008C5D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5DE3"/>
  </w:style>
  <w:style w:type="paragraph" w:styleId="BalloonText">
    <w:name w:val="Balloon Text"/>
    <w:basedOn w:val="Normal"/>
    <w:link w:val="BalloonTextChar"/>
    <w:uiPriority w:val="99"/>
    <w:semiHidden/>
    <w:unhideWhenUsed/>
    <w:rsid w:val="008C5D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5DE3"/>
    <w:rPr>
      <w:rFonts w:ascii="Tahoma" w:hAnsi="Tahoma" w:cs="Tahoma"/>
      <w:sz w:val="16"/>
      <w:szCs w:val="16"/>
    </w:rPr>
  </w:style>
  <w:style w:type="character" w:customStyle="1" w:styleId="Heading1Char">
    <w:name w:val="Heading 1 Char"/>
    <w:basedOn w:val="DefaultParagraphFont"/>
    <w:link w:val="Heading1"/>
    <w:uiPriority w:val="9"/>
    <w:rsid w:val="00390E0F"/>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0A4442"/>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757"/>
    <w:pPr>
      <w:spacing w:after="120"/>
    </w:pPr>
  </w:style>
  <w:style w:type="paragraph" w:styleId="Heading1">
    <w:name w:val="heading 1"/>
    <w:basedOn w:val="Normal"/>
    <w:next w:val="Normal"/>
    <w:link w:val="Heading1Char"/>
    <w:uiPriority w:val="9"/>
    <w:qFormat/>
    <w:rsid w:val="00390E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2075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C5D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5DE3"/>
  </w:style>
  <w:style w:type="paragraph" w:styleId="Footer">
    <w:name w:val="footer"/>
    <w:basedOn w:val="Normal"/>
    <w:link w:val="FooterChar"/>
    <w:uiPriority w:val="99"/>
    <w:unhideWhenUsed/>
    <w:rsid w:val="008C5D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5DE3"/>
  </w:style>
  <w:style w:type="paragraph" w:styleId="BalloonText">
    <w:name w:val="Balloon Text"/>
    <w:basedOn w:val="Normal"/>
    <w:link w:val="BalloonTextChar"/>
    <w:uiPriority w:val="99"/>
    <w:semiHidden/>
    <w:unhideWhenUsed/>
    <w:rsid w:val="008C5D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5DE3"/>
    <w:rPr>
      <w:rFonts w:ascii="Tahoma" w:hAnsi="Tahoma" w:cs="Tahoma"/>
      <w:sz w:val="16"/>
      <w:szCs w:val="16"/>
    </w:rPr>
  </w:style>
  <w:style w:type="character" w:customStyle="1" w:styleId="Heading1Char">
    <w:name w:val="Heading 1 Char"/>
    <w:basedOn w:val="DefaultParagraphFont"/>
    <w:link w:val="Heading1"/>
    <w:uiPriority w:val="9"/>
    <w:rsid w:val="00390E0F"/>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0A444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56533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37FE11CE6E242238F44B8A05C3D0F56"/>
        <w:category>
          <w:name w:val="General"/>
          <w:gallery w:val="placeholder"/>
        </w:category>
        <w:types>
          <w:type w:val="bbPlcHdr"/>
        </w:types>
        <w:behaviors>
          <w:behavior w:val="content"/>
        </w:behaviors>
        <w:guid w:val="{1CFF031A-B906-4F28-9D9A-69817CAF53C9}"/>
      </w:docPartPr>
      <w:docPartBody>
        <w:p w:rsidR="00C22894" w:rsidRDefault="00C22894" w:rsidP="00C22894">
          <w:pPr>
            <w:pStyle w:val="937FE11CE6E242238F44B8A05C3D0F56"/>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62469"/>
    <w:rsid w:val="00022B1C"/>
    <w:rsid w:val="00062469"/>
    <w:rsid w:val="00093EBE"/>
    <w:rsid w:val="00094C69"/>
    <w:rsid w:val="00573092"/>
    <w:rsid w:val="00574F63"/>
    <w:rsid w:val="00633658"/>
    <w:rsid w:val="00774304"/>
    <w:rsid w:val="00B64506"/>
    <w:rsid w:val="00C228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E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7FC0285AFB54F679204BFC20B78BCFD">
    <w:name w:val="B7FC0285AFB54F679204BFC20B78BCFD"/>
    <w:rsid w:val="00062469"/>
  </w:style>
  <w:style w:type="paragraph" w:customStyle="1" w:styleId="CFD657165449404CB834C82FC48A54AF">
    <w:name w:val="CFD657165449404CB834C82FC48A54AF"/>
    <w:rsid w:val="00573092"/>
  </w:style>
  <w:style w:type="paragraph" w:customStyle="1" w:styleId="6BAF9EF1292C4AD1B152428FAEC9E9B8">
    <w:name w:val="6BAF9EF1292C4AD1B152428FAEC9E9B8"/>
    <w:rsid w:val="00633658"/>
  </w:style>
  <w:style w:type="paragraph" w:customStyle="1" w:styleId="4E3C08A3E8CE49FB82C882B0BF24EB2D">
    <w:name w:val="4E3C08A3E8CE49FB82C882B0BF24EB2D"/>
    <w:rsid w:val="00633658"/>
  </w:style>
  <w:style w:type="paragraph" w:customStyle="1" w:styleId="81655840459A437A8FB07DB0078C60E3">
    <w:name w:val="81655840459A437A8FB07DB0078C60E3"/>
    <w:rsid w:val="00633658"/>
  </w:style>
  <w:style w:type="paragraph" w:customStyle="1" w:styleId="7070FE6252EF4D1EAF66BDADF4982694">
    <w:name w:val="7070FE6252EF4D1EAF66BDADF4982694"/>
    <w:rsid w:val="00633658"/>
  </w:style>
  <w:style w:type="paragraph" w:customStyle="1" w:styleId="E6A7FAB52FFF4AAFAEB9BFD8EB7BDAC9">
    <w:name w:val="E6A7FAB52FFF4AAFAEB9BFD8EB7BDAC9"/>
    <w:rsid w:val="00633658"/>
  </w:style>
  <w:style w:type="paragraph" w:customStyle="1" w:styleId="AC57D5E8932C4CC5BC61EFF7BF1F7F01">
    <w:name w:val="AC57D5E8932C4CC5BC61EFF7BF1F7F01"/>
    <w:rsid w:val="00633658"/>
  </w:style>
  <w:style w:type="paragraph" w:customStyle="1" w:styleId="4AD3D065F53943819B458C77DDADE5FE">
    <w:name w:val="4AD3D065F53943819B458C77DDADE5FE"/>
    <w:rsid w:val="00633658"/>
  </w:style>
  <w:style w:type="paragraph" w:customStyle="1" w:styleId="B4E6F9F18F884D22BEEF58B25F034ADA">
    <w:name w:val="B4E6F9F18F884D22BEEF58B25F034ADA"/>
    <w:rsid w:val="00633658"/>
  </w:style>
  <w:style w:type="paragraph" w:customStyle="1" w:styleId="ABC8B0DF9F4B43C4B906AA7335E958A1">
    <w:name w:val="ABC8B0DF9F4B43C4B906AA7335E958A1"/>
    <w:rsid w:val="00633658"/>
  </w:style>
  <w:style w:type="paragraph" w:customStyle="1" w:styleId="E2CC8EBD2556472A99EC1ED6D075923A">
    <w:name w:val="E2CC8EBD2556472A99EC1ED6D075923A"/>
    <w:rsid w:val="00633658"/>
  </w:style>
  <w:style w:type="paragraph" w:customStyle="1" w:styleId="B5725577047B4BA09DFC109303EC1899">
    <w:name w:val="B5725577047B4BA09DFC109303EC1899"/>
    <w:rsid w:val="00633658"/>
  </w:style>
  <w:style w:type="paragraph" w:customStyle="1" w:styleId="F73E8003912948E79B46F3AAF07A11CF">
    <w:name w:val="F73E8003912948E79B46F3AAF07A11CF"/>
    <w:rsid w:val="00633658"/>
  </w:style>
  <w:style w:type="paragraph" w:customStyle="1" w:styleId="24EAF7C1B9FF4DF08E986D698B3D85EF">
    <w:name w:val="24EAF7C1B9FF4DF08E986D698B3D85EF"/>
    <w:rsid w:val="00633658"/>
  </w:style>
  <w:style w:type="paragraph" w:customStyle="1" w:styleId="E2A5718365A042758489FEABF837291A">
    <w:name w:val="E2A5718365A042758489FEABF837291A"/>
    <w:rsid w:val="00633658"/>
  </w:style>
  <w:style w:type="paragraph" w:customStyle="1" w:styleId="79AC39E34D124833AE2E13BD8E9D389F">
    <w:name w:val="79AC39E34D124833AE2E13BD8E9D389F"/>
    <w:rsid w:val="00633658"/>
  </w:style>
  <w:style w:type="paragraph" w:customStyle="1" w:styleId="937FE11CE6E242238F44B8A05C3D0F56">
    <w:name w:val="937FE11CE6E242238F44B8A05C3D0F56"/>
    <w:rsid w:val="00C22894"/>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28F44F-1406-437B-AAF8-95FE28E57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14</Pages>
  <Words>2515</Words>
  <Characters>14336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RFP for Augmentation of Outbound SMS Capability at UIDAI - Response to Pre-bid queries</vt:lpstr>
    </vt:vector>
  </TitlesOfParts>
  <Company/>
  <LinksUpToDate>false</LinksUpToDate>
  <CharactersWithSpaces>16818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for Augmentation of Outbound SMS Capability at UIDAI - Response to Pre-bid queries</dc:title>
  <dc:creator>Rakesh Ranjan</dc:creator>
  <cp:lastModifiedBy>Ravi Narula</cp:lastModifiedBy>
  <cp:revision>62</cp:revision>
  <cp:lastPrinted>2013-01-22T09:41:00Z</cp:lastPrinted>
  <dcterms:created xsi:type="dcterms:W3CDTF">2013-01-23T05:36:00Z</dcterms:created>
  <dcterms:modified xsi:type="dcterms:W3CDTF">2013-01-24T12:16:00Z</dcterms:modified>
</cp:coreProperties>
</file>