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7AE" w:rsidRPr="002C6983" w:rsidRDefault="00553979" w:rsidP="006A4691">
      <w:pPr>
        <w:pStyle w:val="normal0"/>
        <w:shd w:val="clear" w:color="auto" w:fill="FFFFFF"/>
        <w:tabs>
          <w:tab w:val="left" w:pos="3828"/>
        </w:tabs>
        <w:spacing w:after="0"/>
        <w:jc w:val="center"/>
        <w:rPr>
          <w:rFonts w:ascii="Times New Roman" w:hAnsi="Times New Roman" w:cs="Times New Roman"/>
          <w:color w:val="auto"/>
          <w:sz w:val="23"/>
          <w:szCs w:val="23"/>
        </w:rPr>
      </w:pPr>
      <w:r>
        <w:rPr>
          <w:rFonts w:ascii="Times New Roman" w:hAnsi="Times New Roman" w:cs="Times New Roman"/>
          <w:noProof/>
          <w:color w:val="auto"/>
          <w:sz w:val="23"/>
          <w:szCs w:val="23"/>
          <w:lang w:bidi="hi-IN"/>
        </w:rPr>
        <w:drawing>
          <wp:inline distT="0" distB="0" distL="0" distR="0">
            <wp:extent cx="1923415" cy="1242060"/>
            <wp:effectExtent l="19050" t="0" r="635" b="0"/>
            <wp:docPr id="3" name="image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jpg"/>
                    <pic:cNvPicPr>
                      <a:picLocks noChangeAspect="1" noChangeArrowheads="1"/>
                    </pic:cNvPicPr>
                  </pic:nvPicPr>
                  <pic:blipFill>
                    <a:blip r:embed="rId8"/>
                    <a:srcRect/>
                    <a:stretch>
                      <a:fillRect/>
                    </a:stretch>
                  </pic:blipFill>
                  <pic:spPr bwMode="auto">
                    <a:xfrm>
                      <a:off x="0" y="0"/>
                      <a:ext cx="1923415" cy="1242060"/>
                    </a:xfrm>
                    <a:prstGeom prst="rect">
                      <a:avLst/>
                    </a:prstGeom>
                    <a:noFill/>
                    <a:ln w="9525">
                      <a:noFill/>
                      <a:miter lim="800000"/>
                      <a:headEnd/>
                      <a:tailEnd/>
                    </a:ln>
                  </pic:spPr>
                </pic:pic>
              </a:graphicData>
            </a:graphic>
          </wp:inline>
        </w:drawing>
      </w:r>
    </w:p>
    <w:p w:rsidR="003C57AE" w:rsidRPr="002C6983" w:rsidRDefault="0030035F" w:rsidP="001478A0">
      <w:pPr>
        <w:pStyle w:val="normal0"/>
        <w:shd w:val="clear" w:color="auto" w:fill="FFFFFF"/>
        <w:spacing w:after="0"/>
        <w:jc w:val="center"/>
        <w:rPr>
          <w:rFonts w:ascii="Times New Roman" w:hAnsi="Times New Roman" w:cs="Times New Roman"/>
          <w:color w:val="auto"/>
          <w:sz w:val="23"/>
          <w:szCs w:val="23"/>
        </w:rPr>
      </w:pPr>
      <w:r>
        <w:rPr>
          <w:rFonts w:ascii="Arial" w:hAnsi="Arial" w:cs="Arial"/>
          <w:sz w:val="14"/>
          <w:szCs w:val="14"/>
        </w:rPr>
        <w:br/>
      </w:r>
    </w:p>
    <w:p w:rsidR="003C57AE" w:rsidRPr="002C6983" w:rsidRDefault="003C57AE" w:rsidP="001478A0">
      <w:pPr>
        <w:pStyle w:val="normal0"/>
        <w:shd w:val="clear" w:color="auto" w:fill="FFFFFF"/>
        <w:spacing w:after="0"/>
        <w:jc w:val="center"/>
        <w:rPr>
          <w:rFonts w:ascii="Times New Roman" w:hAnsi="Times New Roman" w:cs="Times New Roman"/>
          <w:color w:val="auto"/>
          <w:sz w:val="23"/>
          <w:szCs w:val="23"/>
          <w:lang w:val="en-IN"/>
        </w:rPr>
      </w:pPr>
    </w:p>
    <w:p w:rsidR="003C57AE" w:rsidRPr="002C6983" w:rsidRDefault="00087FEA" w:rsidP="001478A0">
      <w:pPr>
        <w:pStyle w:val="normal0"/>
        <w:shd w:val="clear" w:color="auto" w:fill="FFFFFF"/>
        <w:spacing w:after="0"/>
        <w:jc w:val="center"/>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 xml:space="preserve">Online </w:t>
      </w:r>
      <w:r w:rsidR="003C57AE" w:rsidRPr="002C6983">
        <w:rPr>
          <w:rFonts w:ascii="Times New Roman" w:eastAsia="Calibri" w:hAnsi="Times New Roman" w:cs="Times New Roman"/>
          <w:b/>
          <w:color w:val="auto"/>
          <w:sz w:val="23"/>
          <w:szCs w:val="23"/>
        </w:rPr>
        <w:t>RFP</w:t>
      </w:r>
      <w:r w:rsidR="006A5289">
        <w:rPr>
          <w:rFonts w:ascii="Times New Roman" w:eastAsia="Calibri" w:hAnsi="Times New Roman" w:cs="Times New Roman"/>
          <w:b/>
          <w:color w:val="auto"/>
          <w:sz w:val="23"/>
          <w:szCs w:val="23"/>
        </w:rPr>
        <w:t xml:space="preserve"> </w:t>
      </w:r>
      <w:r w:rsidR="003C57AE" w:rsidRPr="002C6983">
        <w:rPr>
          <w:rFonts w:ascii="Times New Roman" w:eastAsia="Calibri" w:hAnsi="Times New Roman" w:cs="Times New Roman"/>
          <w:b/>
          <w:color w:val="auto"/>
          <w:sz w:val="23"/>
          <w:szCs w:val="23"/>
        </w:rPr>
        <w:t xml:space="preserve">for </w:t>
      </w:r>
      <w:r w:rsidR="00B22F56">
        <w:rPr>
          <w:rFonts w:ascii="Times New Roman" w:eastAsia="Calibri" w:hAnsi="Times New Roman" w:cs="Times New Roman"/>
          <w:b/>
          <w:color w:val="auto"/>
          <w:sz w:val="23"/>
          <w:szCs w:val="23"/>
        </w:rPr>
        <w:t xml:space="preserve">Telecast of TVCs </w:t>
      </w:r>
      <w:r w:rsidR="00725B8F">
        <w:rPr>
          <w:rFonts w:ascii="Times New Roman" w:eastAsia="Calibri" w:hAnsi="Times New Roman" w:cs="Times New Roman"/>
          <w:b/>
          <w:color w:val="auto"/>
          <w:sz w:val="23"/>
          <w:szCs w:val="23"/>
        </w:rPr>
        <w:t>through Pvt. News Channels</w:t>
      </w:r>
    </w:p>
    <w:p w:rsidR="003C57AE" w:rsidRPr="002C6983" w:rsidRDefault="003C57AE" w:rsidP="001478A0">
      <w:pPr>
        <w:pStyle w:val="normal0"/>
        <w:shd w:val="clear" w:color="auto" w:fill="FFFFFF"/>
        <w:spacing w:after="0"/>
        <w:jc w:val="center"/>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 xml:space="preserve"> </w:t>
      </w:r>
    </w:p>
    <w:p w:rsidR="003C57AE" w:rsidRPr="002C6983" w:rsidRDefault="003C57AE" w:rsidP="001478A0">
      <w:pPr>
        <w:pStyle w:val="normal0"/>
        <w:shd w:val="clear" w:color="auto" w:fill="FFFFFF"/>
        <w:spacing w:after="0"/>
        <w:jc w:val="center"/>
        <w:rPr>
          <w:rFonts w:ascii="Times New Roman" w:hAnsi="Times New Roman" w:cs="Times New Roman"/>
          <w:color w:val="auto"/>
          <w:sz w:val="23"/>
          <w:szCs w:val="23"/>
        </w:rPr>
      </w:pPr>
    </w:p>
    <w:p w:rsidR="003C57AE" w:rsidRPr="002C6983" w:rsidRDefault="003C57AE" w:rsidP="001478A0">
      <w:pPr>
        <w:pStyle w:val="normal0"/>
        <w:shd w:val="clear" w:color="auto" w:fill="FFFFFF"/>
        <w:spacing w:after="0"/>
        <w:jc w:val="center"/>
        <w:rPr>
          <w:rFonts w:ascii="Times New Roman" w:hAnsi="Times New Roman" w:cs="Times New Roman"/>
          <w:color w:val="auto"/>
          <w:sz w:val="23"/>
          <w:szCs w:val="23"/>
        </w:rPr>
      </w:pPr>
    </w:p>
    <w:p w:rsidR="003C57AE" w:rsidRPr="002C6983" w:rsidRDefault="003C57AE" w:rsidP="001478A0">
      <w:pPr>
        <w:pStyle w:val="normal0"/>
        <w:shd w:val="clear" w:color="auto" w:fill="FFFFFF"/>
        <w:spacing w:after="0"/>
        <w:jc w:val="center"/>
        <w:rPr>
          <w:rFonts w:ascii="Times New Roman" w:hAnsi="Times New Roman" w:cs="Times New Roman"/>
          <w:color w:val="auto"/>
          <w:sz w:val="23"/>
          <w:szCs w:val="23"/>
        </w:rPr>
      </w:pPr>
    </w:p>
    <w:p w:rsidR="003C57AE" w:rsidRPr="002C6983" w:rsidRDefault="003C57AE" w:rsidP="001478A0">
      <w:pPr>
        <w:pStyle w:val="normal0"/>
        <w:shd w:val="clear" w:color="auto" w:fill="FFFFFF"/>
        <w:spacing w:after="0"/>
        <w:jc w:val="center"/>
        <w:rPr>
          <w:rFonts w:ascii="Times New Roman" w:hAnsi="Times New Roman" w:cs="Times New Roman"/>
          <w:color w:val="auto"/>
          <w:sz w:val="23"/>
          <w:szCs w:val="23"/>
        </w:rPr>
      </w:pPr>
    </w:p>
    <w:p w:rsidR="003C57AE" w:rsidRPr="002C6983" w:rsidRDefault="003C57AE" w:rsidP="001478A0">
      <w:pPr>
        <w:pStyle w:val="normal0"/>
        <w:shd w:val="clear" w:color="auto" w:fill="FFFFFF"/>
        <w:spacing w:after="0"/>
        <w:jc w:val="center"/>
        <w:rPr>
          <w:rFonts w:ascii="Times New Roman" w:hAnsi="Times New Roman" w:cs="Times New Roman"/>
          <w:color w:val="auto"/>
          <w:sz w:val="23"/>
          <w:szCs w:val="23"/>
        </w:rPr>
      </w:pPr>
    </w:p>
    <w:p w:rsidR="003C57AE" w:rsidRPr="00D7238E" w:rsidRDefault="00A51AC7" w:rsidP="001478A0">
      <w:pPr>
        <w:pStyle w:val="normal0"/>
        <w:shd w:val="clear" w:color="auto" w:fill="FFFFFF"/>
        <w:spacing w:after="0"/>
        <w:jc w:val="center"/>
        <w:rPr>
          <w:rFonts w:ascii="Times New Roman" w:hAnsi="Times New Roman" w:cs="Times New Roman"/>
          <w:color w:val="auto"/>
          <w:sz w:val="23"/>
          <w:szCs w:val="23"/>
        </w:rPr>
      </w:pPr>
      <w:r w:rsidRPr="00D7238E">
        <w:rPr>
          <w:rFonts w:ascii="Times New Roman" w:eastAsia="Calibri" w:hAnsi="Times New Roman" w:cs="Times New Roman"/>
          <w:color w:val="auto"/>
          <w:sz w:val="23"/>
          <w:szCs w:val="23"/>
        </w:rPr>
        <w:t xml:space="preserve">Date: </w:t>
      </w:r>
      <w:r w:rsidR="00357657" w:rsidRPr="00D7238E">
        <w:rPr>
          <w:rFonts w:ascii="Times New Roman" w:eastAsia="Calibri" w:hAnsi="Times New Roman" w:cs="Times New Roman"/>
          <w:color w:val="auto"/>
          <w:sz w:val="23"/>
          <w:szCs w:val="23"/>
        </w:rPr>
        <w:t>29</w:t>
      </w:r>
      <w:r w:rsidR="003C57AE" w:rsidRPr="00D7238E">
        <w:rPr>
          <w:rFonts w:ascii="Times New Roman" w:eastAsia="Calibri" w:hAnsi="Times New Roman" w:cs="Times New Roman"/>
          <w:color w:val="auto"/>
          <w:sz w:val="23"/>
          <w:szCs w:val="23"/>
        </w:rPr>
        <w:t>/</w:t>
      </w:r>
      <w:r w:rsidR="00EC1849" w:rsidRPr="00D7238E">
        <w:rPr>
          <w:rFonts w:ascii="Times New Roman" w:eastAsia="Calibri" w:hAnsi="Times New Roman" w:cs="Times New Roman"/>
          <w:color w:val="auto"/>
          <w:sz w:val="23"/>
          <w:szCs w:val="23"/>
        </w:rPr>
        <w:t>11</w:t>
      </w:r>
      <w:r w:rsidR="003C57AE" w:rsidRPr="00D7238E">
        <w:rPr>
          <w:rFonts w:ascii="Times New Roman" w:eastAsia="Calibri" w:hAnsi="Times New Roman" w:cs="Times New Roman"/>
          <w:color w:val="auto"/>
          <w:sz w:val="23"/>
          <w:szCs w:val="23"/>
        </w:rPr>
        <w:t>/</w:t>
      </w:r>
      <w:r w:rsidRPr="00D7238E">
        <w:rPr>
          <w:rFonts w:ascii="Times New Roman" w:eastAsia="Calibri" w:hAnsi="Times New Roman" w:cs="Times New Roman"/>
          <w:color w:val="auto"/>
          <w:sz w:val="23"/>
          <w:szCs w:val="23"/>
        </w:rPr>
        <w:t>2018</w:t>
      </w:r>
    </w:p>
    <w:p w:rsidR="003C57AE" w:rsidRPr="00480998" w:rsidRDefault="003C57AE" w:rsidP="001478A0">
      <w:pPr>
        <w:pStyle w:val="normal0"/>
        <w:shd w:val="clear" w:color="auto" w:fill="FFFFFF"/>
        <w:spacing w:after="0"/>
        <w:jc w:val="center"/>
        <w:rPr>
          <w:rFonts w:ascii="Times New Roman" w:hAnsi="Times New Roman" w:cs="Times New Roman"/>
          <w:color w:val="FF0000"/>
          <w:sz w:val="23"/>
          <w:szCs w:val="23"/>
        </w:rPr>
      </w:pPr>
    </w:p>
    <w:p w:rsidR="003C57AE" w:rsidRPr="002C6983" w:rsidRDefault="003C57AE" w:rsidP="001478A0">
      <w:pPr>
        <w:pStyle w:val="normal0"/>
        <w:shd w:val="clear" w:color="auto" w:fill="FFFFFF"/>
        <w:spacing w:after="0"/>
        <w:jc w:val="center"/>
        <w:rPr>
          <w:rFonts w:ascii="Times New Roman" w:hAnsi="Times New Roman" w:cs="Times New Roman"/>
          <w:color w:val="auto"/>
          <w:sz w:val="23"/>
          <w:szCs w:val="23"/>
        </w:rPr>
      </w:pPr>
    </w:p>
    <w:p w:rsidR="003C57AE" w:rsidRPr="002C6983" w:rsidRDefault="003C57AE" w:rsidP="001478A0">
      <w:pPr>
        <w:pStyle w:val="normal0"/>
        <w:shd w:val="clear" w:color="auto" w:fill="FFFFFF"/>
        <w:spacing w:after="0"/>
        <w:jc w:val="center"/>
        <w:rPr>
          <w:rFonts w:ascii="Times New Roman" w:hAnsi="Times New Roman" w:cs="Times New Roman"/>
          <w:color w:val="auto"/>
          <w:sz w:val="23"/>
          <w:szCs w:val="23"/>
        </w:rPr>
      </w:pPr>
    </w:p>
    <w:p w:rsidR="003C57AE" w:rsidRPr="002C6983" w:rsidRDefault="003C57AE" w:rsidP="001478A0">
      <w:pPr>
        <w:pStyle w:val="normal0"/>
        <w:shd w:val="clear" w:color="auto" w:fill="FFFFFF"/>
        <w:spacing w:after="0"/>
        <w:jc w:val="center"/>
        <w:rPr>
          <w:rFonts w:ascii="Times New Roman" w:hAnsi="Times New Roman" w:cs="Times New Roman"/>
          <w:color w:val="auto"/>
          <w:sz w:val="23"/>
          <w:szCs w:val="23"/>
        </w:rPr>
      </w:pPr>
    </w:p>
    <w:p w:rsidR="003C57AE" w:rsidRPr="006418DC" w:rsidRDefault="003C57AE" w:rsidP="006418DC">
      <w:pPr>
        <w:pStyle w:val="normal0"/>
        <w:shd w:val="clear" w:color="auto" w:fill="FFFFFF"/>
        <w:spacing w:after="0"/>
        <w:jc w:val="center"/>
        <w:rPr>
          <w:rFonts w:ascii="Times New Roman" w:hAnsi="Times New Roman" w:cs="Times New Roman"/>
          <w:color w:val="auto"/>
          <w:sz w:val="28"/>
          <w:szCs w:val="28"/>
        </w:rPr>
      </w:pPr>
      <w:r w:rsidRPr="006418DC">
        <w:rPr>
          <w:rFonts w:ascii="Times New Roman" w:eastAsia="Calibri" w:hAnsi="Times New Roman" w:cs="Times New Roman"/>
          <w:b/>
          <w:color w:val="auto"/>
          <w:sz w:val="28"/>
          <w:szCs w:val="28"/>
        </w:rPr>
        <w:t>Unique Identification Authority of India</w:t>
      </w:r>
    </w:p>
    <w:p w:rsidR="006418DC" w:rsidRPr="006418DC" w:rsidRDefault="006418DC" w:rsidP="006418DC">
      <w:pPr>
        <w:pStyle w:val="normal0"/>
        <w:shd w:val="clear" w:color="auto" w:fill="FFFFFF"/>
        <w:spacing w:after="0"/>
        <w:jc w:val="center"/>
        <w:rPr>
          <w:rFonts w:ascii="Times New Roman" w:eastAsia="Calibri" w:hAnsi="Times New Roman" w:cs="Times New Roman"/>
          <w:sz w:val="28"/>
          <w:szCs w:val="28"/>
          <w:lang w:val="en-IN"/>
        </w:rPr>
      </w:pPr>
      <w:r w:rsidRPr="006418DC">
        <w:rPr>
          <w:rFonts w:ascii="Times New Roman" w:eastAsia="Calibri" w:hAnsi="Times New Roman" w:cs="Times New Roman"/>
          <w:sz w:val="28"/>
          <w:szCs w:val="28"/>
          <w:lang w:val="en-IN"/>
        </w:rPr>
        <w:t>UIDAI HQ Building,</w:t>
      </w:r>
    </w:p>
    <w:p w:rsidR="006418DC" w:rsidRPr="006418DC" w:rsidRDefault="006418DC" w:rsidP="006418DC">
      <w:pPr>
        <w:pStyle w:val="normal0"/>
        <w:shd w:val="clear" w:color="auto" w:fill="FFFFFF"/>
        <w:spacing w:after="0"/>
        <w:jc w:val="center"/>
        <w:rPr>
          <w:rFonts w:ascii="Times New Roman" w:eastAsia="Calibri" w:hAnsi="Times New Roman" w:cs="Times New Roman"/>
          <w:sz w:val="28"/>
          <w:szCs w:val="28"/>
          <w:lang w:val="en-IN"/>
        </w:rPr>
      </w:pPr>
      <w:r w:rsidRPr="006418DC">
        <w:rPr>
          <w:rFonts w:ascii="Times New Roman" w:eastAsia="Calibri" w:hAnsi="Times New Roman" w:cs="Times New Roman"/>
          <w:sz w:val="28"/>
          <w:szCs w:val="28"/>
          <w:lang w:val="en-IN"/>
        </w:rPr>
        <w:t>Bangla Sahib Road, Behind Kali Mandir,</w:t>
      </w:r>
    </w:p>
    <w:p w:rsidR="006418DC" w:rsidRPr="006418DC" w:rsidRDefault="006418DC" w:rsidP="006418DC">
      <w:pPr>
        <w:pStyle w:val="normal0"/>
        <w:shd w:val="clear" w:color="auto" w:fill="FFFFFF"/>
        <w:spacing w:after="0"/>
        <w:jc w:val="center"/>
        <w:rPr>
          <w:rFonts w:ascii="Times New Roman" w:eastAsia="Calibri" w:hAnsi="Times New Roman" w:cs="Times New Roman"/>
          <w:sz w:val="28"/>
          <w:szCs w:val="28"/>
          <w:lang w:val="en-IN"/>
        </w:rPr>
      </w:pPr>
      <w:r w:rsidRPr="006418DC">
        <w:rPr>
          <w:rFonts w:ascii="Times New Roman" w:eastAsia="Calibri" w:hAnsi="Times New Roman" w:cs="Times New Roman"/>
          <w:sz w:val="28"/>
          <w:szCs w:val="28"/>
          <w:lang w:val="en-IN"/>
        </w:rPr>
        <w:t>Gole Market, New Delhi – 110 001</w:t>
      </w:r>
    </w:p>
    <w:p w:rsidR="003C57AE" w:rsidRPr="002C6983" w:rsidRDefault="003C57AE" w:rsidP="001478A0">
      <w:pPr>
        <w:pStyle w:val="normal0"/>
        <w:shd w:val="clear" w:color="auto" w:fill="FFFFFF"/>
        <w:spacing w:after="0"/>
        <w:jc w:val="center"/>
        <w:rPr>
          <w:rFonts w:ascii="Times New Roman" w:hAnsi="Times New Roman" w:cs="Times New Roman"/>
          <w:color w:val="auto"/>
          <w:sz w:val="23"/>
          <w:szCs w:val="23"/>
        </w:rPr>
      </w:pPr>
    </w:p>
    <w:p w:rsidR="003C57AE" w:rsidRPr="002C6983" w:rsidRDefault="003C57AE" w:rsidP="001478A0">
      <w:pPr>
        <w:pStyle w:val="normal0"/>
        <w:shd w:val="clear" w:color="auto" w:fill="FFFFFF"/>
        <w:spacing w:after="0"/>
        <w:rPr>
          <w:rFonts w:ascii="Times New Roman" w:hAnsi="Times New Roman" w:cs="Times New Roman"/>
          <w:color w:val="auto"/>
          <w:sz w:val="23"/>
          <w:szCs w:val="23"/>
        </w:rPr>
      </w:pPr>
      <w:r w:rsidRPr="002C6983">
        <w:rPr>
          <w:rFonts w:ascii="Times New Roman" w:hAnsi="Times New Roman" w:cs="Times New Roman"/>
          <w:color w:val="auto"/>
          <w:sz w:val="23"/>
          <w:szCs w:val="23"/>
        </w:rPr>
        <w:br w:type="page"/>
      </w:r>
    </w:p>
    <w:p w:rsidR="00AD6291" w:rsidRPr="002C6983" w:rsidRDefault="00AD6291" w:rsidP="001478A0">
      <w:pPr>
        <w:pStyle w:val="Title"/>
        <w:spacing w:line="276" w:lineRule="auto"/>
        <w:jc w:val="center"/>
        <w:rPr>
          <w:color w:val="auto"/>
          <w:sz w:val="23"/>
          <w:szCs w:val="23"/>
        </w:rPr>
      </w:pPr>
      <w:bookmarkStart w:id="0" w:name="_Toc464220442"/>
      <w:r w:rsidRPr="002C6983">
        <w:rPr>
          <w:color w:val="auto"/>
          <w:sz w:val="23"/>
          <w:szCs w:val="23"/>
        </w:rPr>
        <w:lastRenderedPageBreak/>
        <w:t>TABLE OF CONTENTS</w:t>
      </w:r>
    </w:p>
    <w:p w:rsidR="00F03E7A" w:rsidRPr="002C6983" w:rsidRDefault="00F03E7A" w:rsidP="001478A0">
      <w:pPr>
        <w:pStyle w:val="normal0"/>
        <w:spacing w:after="0"/>
        <w:rPr>
          <w:color w:val="auto"/>
          <w:sz w:val="23"/>
          <w:szCs w:val="23"/>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88"/>
        <w:gridCol w:w="1526"/>
      </w:tblGrid>
      <w:tr w:rsidR="00EB27B9" w:rsidRPr="002C6983" w:rsidTr="00D16378">
        <w:tc>
          <w:tcPr>
            <w:tcW w:w="8188" w:type="dxa"/>
          </w:tcPr>
          <w:p w:rsidR="00EB27B9" w:rsidRPr="002C6983" w:rsidRDefault="00EB27B9" w:rsidP="00D16378">
            <w:pPr>
              <w:pStyle w:val="normal0"/>
              <w:spacing w:after="0"/>
              <w:jc w:val="center"/>
              <w:rPr>
                <w:b/>
                <w:color w:val="auto"/>
                <w:sz w:val="23"/>
                <w:szCs w:val="23"/>
              </w:rPr>
            </w:pPr>
            <w:r w:rsidRPr="002C6983">
              <w:rPr>
                <w:b/>
                <w:color w:val="auto"/>
                <w:sz w:val="23"/>
                <w:szCs w:val="23"/>
              </w:rPr>
              <w:t>SECTION</w:t>
            </w:r>
          </w:p>
        </w:tc>
        <w:tc>
          <w:tcPr>
            <w:tcW w:w="1526" w:type="dxa"/>
          </w:tcPr>
          <w:p w:rsidR="00EB27B9" w:rsidRPr="002C6983" w:rsidRDefault="00EB27B9" w:rsidP="00D16378">
            <w:pPr>
              <w:pStyle w:val="normal0"/>
              <w:spacing w:after="0"/>
              <w:jc w:val="center"/>
              <w:rPr>
                <w:b/>
                <w:color w:val="auto"/>
                <w:sz w:val="23"/>
                <w:szCs w:val="23"/>
              </w:rPr>
            </w:pPr>
            <w:r w:rsidRPr="002C6983">
              <w:rPr>
                <w:b/>
                <w:color w:val="auto"/>
                <w:sz w:val="23"/>
                <w:szCs w:val="23"/>
              </w:rPr>
              <w:t>PAGE No.</w:t>
            </w:r>
          </w:p>
        </w:tc>
      </w:tr>
      <w:tr w:rsidR="00EB27B9" w:rsidRPr="002C6983" w:rsidTr="00D16378">
        <w:tc>
          <w:tcPr>
            <w:tcW w:w="8188" w:type="dxa"/>
          </w:tcPr>
          <w:p w:rsidR="00EB27B9" w:rsidRPr="002C6983" w:rsidRDefault="00F076B5" w:rsidP="00D16378">
            <w:pPr>
              <w:pStyle w:val="normal0"/>
              <w:spacing w:after="0"/>
              <w:rPr>
                <w:b/>
                <w:color w:val="auto"/>
                <w:sz w:val="23"/>
                <w:szCs w:val="23"/>
              </w:rPr>
            </w:pPr>
            <w:r w:rsidRPr="002C6983">
              <w:rPr>
                <w:color w:val="auto"/>
                <w:sz w:val="23"/>
                <w:szCs w:val="23"/>
              </w:rPr>
              <w:t xml:space="preserve">                     </w:t>
            </w:r>
            <w:r w:rsidR="00EB27B9" w:rsidRPr="002C6983">
              <w:rPr>
                <w:b/>
                <w:color w:val="auto"/>
                <w:sz w:val="23"/>
                <w:szCs w:val="23"/>
              </w:rPr>
              <w:t>SECTION I – INVITATION TO BID &amp; INTRODUCTION</w:t>
            </w:r>
          </w:p>
        </w:tc>
        <w:tc>
          <w:tcPr>
            <w:tcW w:w="1526" w:type="dxa"/>
          </w:tcPr>
          <w:p w:rsidR="00EB27B9" w:rsidRPr="002C6983" w:rsidRDefault="00763287" w:rsidP="00D16378">
            <w:pPr>
              <w:pStyle w:val="normal0"/>
              <w:spacing w:after="0"/>
              <w:jc w:val="center"/>
              <w:rPr>
                <w:color w:val="auto"/>
                <w:sz w:val="23"/>
                <w:szCs w:val="23"/>
              </w:rPr>
            </w:pPr>
            <w:r>
              <w:rPr>
                <w:color w:val="auto"/>
                <w:sz w:val="23"/>
                <w:szCs w:val="23"/>
              </w:rPr>
              <w:t>3</w:t>
            </w:r>
          </w:p>
        </w:tc>
      </w:tr>
      <w:tr w:rsidR="00EB27B9" w:rsidRPr="002C6983" w:rsidTr="00D16378">
        <w:tc>
          <w:tcPr>
            <w:tcW w:w="8188" w:type="dxa"/>
          </w:tcPr>
          <w:p w:rsidR="00EB27B9" w:rsidRPr="002C6983" w:rsidRDefault="00EB27B9" w:rsidP="00D16378">
            <w:pPr>
              <w:pStyle w:val="normal0"/>
              <w:spacing w:after="0"/>
              <w:rPr>
                <w:color w:val="auto"/>
                <w:sz w:val="23"/>
                <w:szCs w:val="23"/>
              </w:rPr>
            </w:pPr>
            <w:r w:rsidRPr="002C6983">
              <w:rPr>
                <w:color w:val="auto"/>
                <w:sz w:val="23"/>
                <w:szCs w:val="23"/>
              </w:rPr>
              <w:t>1.1 Invitation to Bid</w:t>
            </w:r>
          </w:p>
        </w:tc>
        <w:tc>
          <w:tcPr>
            <w:tcW w:w="1526" w:type="dxa"/>
          </w:tcPr>
          <w:p w:rsidR="00EB27B9" w:rsidRPr="002C6983" w:rsidRDefault="00E83797" w:rsidP="00D16378">
            <w:pPr>
              <w:pStyle w:val="normal0"/>
              <w:spacing w:after="0"/>
              <w:jc w:val="center"/>
              <w:rPr>
                <w:color w:val="auto"/>
                <w:sz w:val="23"/>
                <w:szCs w:val="23"/>
              </w:rPr>
            </w:pPr>
            <w:r>
              <w:rPr>
                <w:color w:val="auto"/>
                <w:sz w:val="23"/>
                <w:szCs w:val="23"/>
              </w:rPr>
              <w:t>3-4</w:t>
            </w:r>
          </w:p>
        </w:tc>
      </w:tr>
      <w:tr w:rsidR="00EB27B9" w:rsidRPr="002C6983" w:rsidTr="00D16378">
        <w:tc>
          <w:tcPr>
            <w:tcW w:w="8188" w:type="dxa"/>
          </w:tcPr>
          <w:p w:rsidR="00EB27B9" w:rsidRPr="002C6983" w:rsidRDefault="00EB27B9" w:rsidP="00D16378">
            <w:pPr>
              <w:pStyle w:val="normal0"/>
              <w:spacing w:after="0"/>
              <w:rPr>
                <w:color w:val="auto"/>
                <w:sz w:val="23"/>
                <w:szCs w:val="23"/>
              </w:rPr>
            </w:pPr>
            <w:r w:rsidRPr="002C6983">
              <w:rPr>
                <w:color w:val="auto"/>
                <w:sz w:val="23"/>
                <w:szCs w:val="23"/>
              </w:rPr>
              <w:t>1.2 Introduction</w:t>
            </w:r>
          </w:p>
        </w:tc>
        <w:tc>
          <w:tcPr>
            <w:tcW w:w="1526" w:type="dxa"/>
          </w:tcPr>
          <w:p w:rsidR="00EB27B9" w:rsidRPr="002C6983" w:rsidRDefault="0026499A" w:rsidP="00D16378">
            <w:pPr>
              <w:pStyle w:val="normal0"/>
              <w:spacing w:after="0"/>
              <w:jc w:val="center"/>
              <w:rPr>
                <w:color w:val="auto"/>
                <w:sz w:val="23"/>
                <w:szCs w:val="23"/>
              </w:rPr>
            </w:pPr>
            <w:r w:rsidRPr="002C6983">
              <w:rPr>
                <w:color w:val="auto"/>
                <w:sz w:val="23"/>
                <w:szCs w:val="23"/>
              </w:rPr>
              <w:t>4</w:t>
            </w:r>
          </w:p>
        </w:tc>
      </w:tr>
      <w:tr w:rsidR="00EB27B9" w:rsidRPr="002C6983" w:rsidTr="00D16378">
        <w:tc>
          <w:tcPr>
            <w:tcW w:w="8188" w:type="dxa"/>
          </w:tcPr>
          <w:p w:rsidR="00EB27B9" w:rsidRPr="002C6983" w:rsidRDefault="00EB27B9" w:rsidP="00D16378">
            <w:pPr>
              <w:pStyle w:val="normal0"/>
              <w:spacing w:after="0"/>
              <w:rPr>
                <w:color w:val="auto"/>
                <w:sz w:val="23"/>
                <w:szCs w:val="23"/>
              </w:rPr>
            </w:pPr>
            <w:r w:rsidRPr="002C6983">
              <w:rPr>
                <w:color w:val="auto"/>
                <w:sz w:val="23"/>
                <w:szCs w:val="23"/>
              </w:rPr>
              <w:t>1.3 Procedure for submission of Online bids on CPP portal</w:t>
            </w:r>
          </w:p>
        </w:tc>
        <w:tc>
          <w:tcPr>
            <w:tcW w:w="1526" w:type="dxa"/>
          </w:tcPr>
          <w:p w:rsidR="00EB27B9" w:rsidRPr="002C6983" w:rsidRDefault="00D93838" w:rsidP="00D93838">
            <w:pPr>
              <w:pStyle w:val="normal0"/>
              <w:spacing w:after="0"/>
              <w:jc w:val="center"/>
              <w:rPr>
                <w:color w:val="auto"/>
                <w:sz w:val="23"/>
                <w:szCs w:val="23"/>
              </w:rPr>
            </w:pPr>
            <w:r>
              <w:rPr>
                <w:color w:val="auto"/>
                <w:sz w:val="23"/>
                <w:szCs w:val="23"/>
              </w:rPr>
              <w:t>4</w:t>
            </w:r>
            <w:r w:rsidR="0026499A" w:rsidRPr="002C6983">
              <w:rPr>
                <w:color w:val="auto"/>
                <w:sz w:val="23"/>
                <w:szCs w:val="23"/>
              </w:rPr>
              <w:t>-</w:t>
            </w:r>
            <w:r>
              <w:rPr>
                <w:color w:val="auto"/>
                <w:sz w:val="23"/>
                <w:szCs w:val="23"/>
              </w:rPr>
              <w:t>6</w:t>
            </w:r>
          </w:p>
        </w:tc>
      </w:tr>
      <w:tr w:rsidR="00EB27B9" w:rsidRPr="002C6983" w:rsidTr="00D16378">
        <w:tc>
          <w:tcPr>
            <w:tcW w:w="8188" w:type="dxa"/>
          </w:tcPr>
          <w:p w:rsidR="00EB27B9" w:rsidRPr="002C6983" w:rsidRDefault="00F076B5" w:rsidP="00D16378">
            <w:pPr>
              <w:pStyle w:val="normal0"/>
              <w:spacing w:after="0"/>
              <w:rPr>
                <w:b/>
                <w:color w:val="auto"/>
                <w:sz w:val="23"/>
                <w:szCs w:val="23"/>
              </w:rPr>
            </w:pPr>
            <w:r w:rsidRPr="002C6983">
              <w:rPr>
                <w:color w:val="auto"/>
                <w:sz w:val="23"/>
                <w:szCs w:val="23"/>
              </w:rPr>
              <w:t xml:space="preserve">                     </w:t>
            </w:r>
            <w:r w:rsidR="00EB27B9" w:rsidRPr="002C6983">
              <w:rPr>
                <w:b/>
                <w:color w:val="auto"/>
                <w:sz w:val="23"/>
                <w:szCs w:val="23"/>
              </w:rPr>
              <w:t>SECTION II – INSTRUCTION TO BIDDERS</w:t>
            </w:r>
          </w:p>
        </w:tc>
        <w:tc>
          <w:tcPr>
            <w:tcW w:w="1526" w:type="dxa"/>
          </w:tcPr>
          <w:p w:rsidR="00EB27B9" w:rsidRPr="002C6983" w:rsidRDefault="00D93838" w:rsidP="00D16378">
            <w:pPr>
              <w:pStyle w:val="normal0"/>
              <w:spacing w:after="0"/>
              <w:jc w:val="center"/>
              <w:rPr>
                <w:color w:val="auto"/>
                <w:sz w:val="23"/>
                <w:szCs w:val="23"/>
              </w:rPr>
            </w:pPr>
            <w:r>
              <w:rPr>
                <w:color w:val="auto"/>
                <w:sz w:val="23"/>
                <w:szCs w:val="23"/>
              </w:rPr>
              <w:t>7</w:t>
            </w:r>
          </w:p>
        </w:tc>
      </w:tr>
      <w:tr w:rsidR="00F076B5" w:rsidRPr="002C6983" w:rsidTr="00D16378">
        <w:tc>
          <w:tcPr>
            <w:tcW w:w="8188" w:type="dxa"/>
          </w:tcPr>
          <w:p w:rsidR="00F076B5" w:rsidRPr="002C6983" w:rsidRDefault="00F076B5" w:rsidP="00D16378">
            <w:pPr>
              <w:pStyle w:val="normal0"/>
              <w:spacing w:after="0"/>
              <w:rPr>
                <w:color w:val="auto"/>
                <w:sz w:val="23"/>
                <w:szCs w:val="23"/>
              </w:rPr>
            </w:pPr>
            <w:r w:rsidRPr="002C6983">
              <w:rPr>
                <w:color w:val="auto"/>
                <w:sz w:val="23"/>
                <w:szCs w:val="23"/>
              </w:rPr>
              <w:t>2.1 General</w:t>
            </w:r>
          </w:p>
        </w:tc>
        <w:tc>
          <w:tcPr>
            <w:tcW w:w="1526" w:type="dxa"/>
          </w:tcPr>
          <w:p w:rsidR="00F076B5" w:rsidRPr="002C6983" w:rsidRDefault="00D93838" w:rsidP="00D16378">
            <w:pPr>
              <w:pStyle w:val="normal0"/>
              <w:spacing w:after="0"/>
              <w:jc w:val="center"/>
              <w:rPr>
                <w:color w:val="auto"/>
                <w:sz w:val="23"/>
                <w:szCs w:val="23"/>
              </w:rPr>
            </w:pPr>
            <w:r>
              <w:rPr>
                <w:color w:val="auto"/>
                <w:sz w:val="23"/>
                <w:szCs w:val="23"/>
              </w:rPr>
              <w:t>7</w:t>
            </w:r>
            <w:r w:rsidR="0026499A" w:rsidRPr="002C6983">
              <w:rPr>
                <w:color w:val="auto"/>
                <w:sz w:val="23"/>
                <w:szCs w:val="23"/>
              </w:rPr>
              <w:t>-</w:t>
            </w:r>
            <w:r w:rsidR="00E83797">
              <w:rPr>
                <w:color w:val="auto"/>
                <w:sz w:val="23"/>
                <w:szCs w:val="23"/>
              </w:rPr>
              <w:t>10</w:t>
            </w:r>
          </w:p>
        </w:tc>
      </w:tr>
      <w:tr w:rsidR="00F076B5" w:rsidRPr="002C6983" w:rsidTr="00D16378">
        <w:tc>
          <w:tcPr>
            <w:tcW w:w="8188" w:type="dxa"/>
          </w:tcPr>
          <w:p w:rsidR="00F076B5" w:rsidRPr="002C6983" w:rsidRDefault="00F076B5" w:rsidP="00D16378">
            <w:pPr>
              <w:pStyle w:val="normal0"/>
              <w:spacing w:after="0"/>
              <w:rPr>
                <w:color w:val="auto"/>
                <w:sz w:val="23"/>
                <w:szCs w:val="23"/>
              </w:rPr>
            </w:pPr>
            <w:r w:rsidRPr="002C6983">
              <w:rPr>
                <w:color w:val="auto"/>
                <w:sz w:val="23"/>
                <w:szCs w:val="23"/>
              </w:rPr>
              <w:t>2.2 Eligibility Criteria</w:t>
            </w:r>
          </w:p>
        </w:tc>
        <w:tc>
          <w:tcPr>
            <w:tcW w:w="1526" w:type="dxa"/>
          </w:tcPr>
          <w:p w:rsidR="00F076B5" w:rsidRPr="002C6983" w:rsidRDefault="00D93838" w:rsidP="00D16378">
            <w:pPr>
              <w:pStyle w:val="normal0"/>
              <w:spacing w:after="0"/>
              <w:jc w:val="center"/>
              <w:rPr>
                <w:color w:val="auto"/>
                <w:sz w:val="23"/>
                <w:szCs w:val="23"/>
              </w:rPr>
            </w:pPr>
            <w:r>
              <w:rPr>
                <w:color w:val="auto"/>
                <w:sz w:val="23"/>
                <w:szCs w:val="23"/>
              </w:rPr>
              <w:t>10</w:t>
            </w:r>
          </w:p>
        </w:tc>
      </w:tr>
      <w:tr w:rsidR="00F076B5" w:rsidRPr="002C6983" w:rsidTr="00D16378">
        <w:tc>
          <w:tcPr>
            <w:tcW w:w="8188" w:type="dxa"/>
          </w:tcPr>
          <w:p w:rsidR="00F076B5" w:rsidRPr="002C6983" w:rsidRDefault="00F076B5" w:rsidP="00D16378">
            <w:pPr>
              <w:pStyle w:val="normal0"/>
              <w:spacing w:after="0"/>
              <w:rPr>
                <w:color w:val="auto"/>
                <w:sz w:val="23"/>
                <w:szCs w:val="23"/>
              </w:rPr>
            </w:pPr>
            <w:r w:rsidRPr="002C6983">
              <w:rPr>
                <w:color w:val="auto"/>
                <w:sz w:val="23"/>
                <w:szCs w:val="23"/>
              </w:rPr>
              <w:t>2.3 Process for Award of Work</w:t>
            </w:r>
          </w:p>
        </w:tc>
        <w:tc>
          <w:tcPr>
            <w:tcW w:w="1526" w:type="dxa"/>
          </w:tcPr>
          <w:p w:rsidR="00F076B5" w:rsidRPr="002C6983" w:rsidRDefault="0026499A" w:rsidP="00D16378">
            <w:pPr>
              <w:pStyle w:val="normal0"/>
              <w:spacing w:after="0"/>
              <w:jc w:val="center"/>
              <w:rPr>
                <w:color w:val="auto"/>
                <w:sz w:val="23"/>
                <w:szCs w:val="23"/>
              </w:rPr>
            </w:pPr>
            <w:r w:rsidRPr="002C6983">
              <w:rPr>
                <w:color w:val="auto"/>
                <w:sz w:val="23"/>
                <w:szCs w:val="23"/>
              </w:rPr>
              <w:t>1</w:t>
            </w:r>
            <w:r w:rsidR="00D93838">
              <w:rPr>
                <w:color w:val="auto"/>
                <w:sz w:val="23"/>
                <w:szCs w:val="23"/>
              </w:rPr>
              <w:t>0</w:t>
            </w:r>
            <w:r w:rsidR="00E83797">
              <w:rPr>
                <w:color w:val="auto"/>
                <w:sz w:val="23"/>
                <w:szCs w:val="23"/>
              </w:rPr>
              <w:t>-11</w:t>
            </w:r>
          </w:p>
        </w:tc>
      </w:tr>
      <w:tr w:rsidR="00F03E7A" w:rsidRPr="002C6983" w:rsidTr="00D16378">
        <w:tc>
          <w:tcPr>
            <w:tcW w:w="8188" w:type="dxa"/>
          </w:tcPr>
          <w:p w:rsidR="00F03E7A" w:rsidRPr="002C6983" w:rsidRDefault="00F03E7A" w:rsidP="00D16378">
            <w:pPr>
              <w:pStyle w:val="normal0"/>
              <w:spacing w:after="0"/>
              <w:rPr>
                <w:b/>
                <w:color w:val="auto"/>
                <w:sz w:val="23"/>
                <w:szCs w:val="23"/>
              </w:rPr>
            </w:pPr>
            <w:r w:rsidRPr="002C6983">
              <w:rPr>
                <w:color w:val="auto"/>
                <w:sz w:val="23"/>
                <w:szCs w:val="23"/>
              </w:rPr>
              <w:t xml:space="preserve">                     </w:t>
            </w:r>
            <w:r w:rsidRPr="002C6983">
              <w:rPr>
                <w:b/>
                <w:color w:val="auto"/>
                <w:sz w:val="23"/>
                <w:szCs w:val="23"/>
              </w:rPr>
              <w:t>SECTION III – SCOPE OF WORK</w:t>
            </w:r>
          </w:p>
        </w:tc>
        <w:tc>
          <w:tcPr>
            <w:tcW w:w="1526" w:type="dxa"/>
          </w:tcPr>
          <w:p w:rsidR="00F03E7A" w:rsidRPr="002C6983" w:rsidRDefault="0026499A" w:rsidP="00D16378">
            <w:pPr>
              <w:pStyle w:val="normal0"/>
              <w:spacing w:after="0"/>
              <w:jc w:val="center"/>
              <w:rPr>
                <w:color w:val="auto"/>
                <w:sz w:val="23"/>
                <w:szCs w:val="23"/>
              </w:rPr>
            </w:pPr>
            <w:r w:rsidRPr="002C6983">
              <w:rPr>
                <w:color w:val="auto"/>
                <w:sz w:val="23"/>
                <w:szCs w:val="23"/>
              </w:rPr>
              <w:t>1</w:t>
            </w:r>
            <w:r w:rsidR="00E83797">
              <w:rPr>
                <w:color w:val="auto"/>
                <w:sz w:val="23"/>
                <w:szCs w:val="23"/>
              </w:rPr>
              <w:t>2</w:t>
            </w:r>
          </w:p>
        </w:tc>
      </w:tr>
      <w:tr w:rsidR="00F03E7A" w:rsidRPr="002C6983" w:rsidTr="00D16378">
        <w:tc>
          <w:tcPr>
            <w:tcW w:w="8188" w:type="dxa"/>
          </w:tcPr>
          <w:p w:rsidR="002F62AB" w:rsidRPr="002F62AB" w:rsidRDefault="007A4782" w:rsidP="007A4782">
            <w:pPr>
              <w:pStyle w:val="Heading1"/>
              <w:shd w:val="clear" w:color="auto" w:fill="FFFFFF"/>
              <w:spacing w:before="0" w:after="0"/>
              <w:ind w:left="0" w:firstLine="0"/>
              <w:rPr>
                <w:rFonts w:ascii="Times New Roman" w:eastAsia="Domine" w:hAnsi="Times New Roman" w:cs="Times New Roman"/>
                <w:b w:val="0"/>
                <w:color w:val="auto"/>
                <w:sz w:val="23"/>
                <w:szCs w:val="23"/>
              </w:rPr>
            </w:pPr>
            <w:r>
              <w:rPr>
                <w:rFonts w:ascii="Times New Roman" w:eastAsia="Domine" w:hAnsi="Times New Roman" w:cs="Times New Roman"/>
                <w:b w:val="0"/>
                <w:color w:val="auto"/>
                <w:sz w:val="23"/>
                <w:szCs w:val="23"/>
              </w:rPr>
              <w:t xml:space="preserve">3.1 </w:t>
            </w:r>
            <w:r w:rsidR="002F62AB" w:rsidRPr="002F62AB">
              <w:rPr>
                <w:rFonts w:ascii="Times New Roman" w:eastAsia="Domine" w:hAnsi="Times New Roman" w:cs="Times New Roman"/>
                <w:b w:val="0"/>
                <w:color w:val="auto"/>
                <w:sz w:val="23"/>
                <w:szCs w:val="23"/>
              </w:rPr>
              <w:t xml:space="preserve">Telecast of Television commercials (TVCs) </w:t>
            </w:r>
            <w:r w:rsidR="002F62AB" w:rsidRPr="00933196">
              <w:rPr>
                <w:rFonts w:ascii="Times New Roman" w:eastAsia="Domine" w:hAnsi="Times New Roman" w:cs="Times New Roman"/>
                <w:b w:val="0"/>
                <w:bCs/>
                <w:color w:val="auto"/>
                <w:sz w:val="23"/>
                <w:szCs w:val="23"/>
              </w:rPr>
              <w:t xml:space="preserve">related to </w:t>
            </w:r>
            <w:r w:rsidR="002F62AB" w:rsidRPr="002F62AB">
              <w:rPr>
                <w:rFonts w:ascii="Times New Roman" w:eastAsia="Domine" w:hAnsi="Times New Roman" w:cs="Times New Roman"/>
                <w:b w:val="0"/>
                <w:color w:val="auto"/>
                <w:sz w:val="23"/>
                <w:szCs w:val="23"/>
              </w:rPr>
              <w:t>Aadhaar</w:t>
            </w:r>
          </w:p>
          <w:p w:rsidR="00F03E7A" w:rsidRPr="002C6983" w:rsidRDefault="00F03E7A" w:rsidP="00BC6CFB">
            <w:pPr>
              <w:pStyle w:val="normal0"/>
              <w:spacing w:after="0"/>
              <w:rPr>
                <w:color w:val="auto"/>
                <w:sz w:val="23"/>
                <w:szCs w:val="23"/>
              </w:rPr>
            </w:pPr>
          </w:p>
        </w:tc>
        <w:tc>
          <w:tcPr>
            <w:tcW w:w="1526" w:type="dxa"/>
          </w:tcPr>
          <w:p w:rsidR="00F03E7A" w:rsidRPr="002C6983" w:rsidRDefault="00D93838" w:rsidP="00D93838">
            <w:pPr>
              <w:pStyle w:val="normal0"/>
              <w:spacing w:after="0"/>
              <w:jc w:val="center"/>
              <w:rPr>
                <w:color w:val="auto"/>
                <w:sz w:val="23"/>
                <w:szCs w:val="23"/>
              </w:rPr>
            </w:pPr>
            <w:r>
              <w:rPr>
                <w:color w:val="auto"/>
                <w:sz w:val="23"/>
                <w:szCs w:val="23"/>
              </w:rPr>
              <w:t>1</w:t>
            </w:r>
            <w:r w:rsidR="00E83797">
              <w:rPr>
                <w:color w:val="auto"/>
                <w:sz w:val="23"/>
                <w:szCs w:val="23"/>
              </w:rPr>
              <w:t>2</w:t>
            </w:r>
          </w:p>
        </w:tc>
      </w:tr>
      <w:tr w:rsidR="00F03E7A" w:rsidRPr="002C6983" w:rsidTr="00D16378">
        <w:tc>
          <w:tcPr>
            <w:tcW w:w="8188" w:type="dxa"/>
          </w:tcPr>
          <w:p w:rsidR="00F03E7A" w:rsidRPr="002C6983" w:rsidRDefault="00F03E7A" w:rsidP="00E83797">
            <w:pPr>
              <w:pStyle w:val="normal0"/>
              <w:spacing w:after="0"/>
              <w:rPr>
                <w:color w:val="auto"/>
                <w:sz w:val="23"/>
                <w:szCs w:val="23"/>
              </w:rPr>
            </w:pPr>
            <w:r w:rsidRPr="002C6983">
              <w:rPr>
                <w:color w:val="auto"/>
                <w:sz w:val="23"/>
                <w:szCs w:val="23"/>
              </w:rPr>
              <w:t xml:space="preserve">3.2 </w:t>
            </w:r>
            <w:r w:rsidR="00E83797">
              <w:rPr>
                <w:color w:val="auto"/>
                <w:sz w:val="23"/>
                <w:szCs w:val="23"/>
              </w:rPr>
              <w:t>Spots and Duration of Campaign</w:t>
            </w:r>
          </w:p>
        </w:tc>
        <w:tc>
          <w:tcPr>
            <w:tcW w:w="1526" w:type="dxa"/>
          </w:tcPr>
          <w:p w:rsidR="00F03E7A" w:rsidRPr="002C6983" w:rsidRDefault="00E83797" w:rsidP="00D16378">
            <w:pPr>
              <w:pStyle w:val="normal0"/>
              <w:spacing w:after="0"/>
              <w:jc w:val="center"/>
              <w:rPr>
                <w:color w:val="auto"/>
                <w:sz w:val="23"/>
                <w:szCs w:val="23"/>
              </w:rPr>
            </w:pPr>
            <w:r>
              <w:rPr>
                <w:color w:val="auto"/>
                <w:sz w:val="23"/>
                <w:szCs w:val="23"/>
              </w:rPr>
              <w:t>12</w:t>
            </w:r>
          </w:p>
        </w:tc>
      </w:tr>
      <w:tr w:rsidR="00E83797" w:rsidRPr="002C6983" w:rsidTr="00D16378">
        <w:tc>
          <w:tcPr>
            <w:tcW w:w="8188" w:type="dxa"/>
          </w:tcPr>
          <w:p w:rsidR="00E83797" w:rsidRPr="002C6983" w:rsidRDefault="00E83797" w:rsidP="00BC6CFB">
            <w:pPr>
              <w:pStyle w:val="normal0"/>
              <w:spacing w:after="0"/>
              <w:rPr>
                <w:color w:val="auto"/>
                <w:sz w:val="23"/>
                <w:szCs w:val="23"/>
              </w:rPr>
            </w:pPr>
            <w:r>
              <w:rPr>
                <w:color w:val="auto"/>
                <w:sz w:val="23"/>
                <w:szCs w:val="23"/>
              </w:rPr>
              <w:t>3.3 Selection of News Channels</w:t>
            </w:r>
          </w:p>
        </w:tc>
        <w:tc>
          <w:tcPr>
            <w:tcW w:w="1526" w:type="dxa"/>
          </w:tcPr>
          <w:p w:rsidR="00E83797" w:rsidRPr="002C6983" w:rsidRDefault="00E83797" w:rsidP="00D16378">
            <w:pPr>
              <w:pStyle w:val="normal0"/>
              <w:spacing w:after="0"/>
              <w:jc w:val="center"/>
              <w:rPr>
                <w:color w:val="auto"/>
                <w:sz w:val="23"/>
                <w:szCs w:val="23"/>
              </w:rPr>
            </w:pPr>
            <w:r>
              <w:rPr>
                <w:color w:val="auto"/>
                <w:sz w:val="23"/>
                <w:szCs w:val="23"/>
              </w:rPr>
              <w:t>12</w:t>
            </w:r>
            <w:r w:rsidR="00E628D2">
              <w:rPr>
                <w:color w:val="auto"/>
                <w:sz w:val="23"/>
                <w:szCs w:val="23"/>
              </w:rPr>
              <w:t>-13</w:t>
            </w:r>
          </w:p>
        </w:tc>
      </w:tr>
      <w:tr w:rsidR="00F03E7A" w:rsidRPr="002C6983" w:rsidTr="00D16378">
        <w:tc>
          <w:tcPr>
            <w:tcW w:w="8188" w:type="dxa"/>
          </w:tcPr>
          <w:p w:rsidR="00F03E7A" w:rsidRPr="002C6983" w:rsidRDefault="00F03E7A" w:rsidP="00BC6CFB">
            <w:pPr>
              <w:pStyle w:val="normal0"/>
              <w:spacing w:after="0"/>
              <w:rPr>
                <w:color w:val="auto"/>
                <w:sz w:val="23"/>
                <w:szCs w:val="23"/>
              </w:rPr>
            </w:pPr>
            <w:r w:rsidRPr="002C6983">
              <w:rPr>
                <w:color w:val="auto"/>
                <w:sz w:val="23"/>
                <w:szCs w:val="23"/>
              </w:rPr>
              <w:t>3.</w:t>
            </w:r>
            <w:r w:rsidRPr="002F62AB">
              <w:rPr>
                <w:rFonts w:ascii="Times New Roman" w:hAnsi="Times New Roman" w:cs="Times New Roman"/>
                <w:color w:val="auto"/>
                <w:sz w:val="23"/>
                <w:szCs w:val="23"/>
              </w:rPr>
              <w:t xml:space="preserve">3 </w:t>
            </w:r>
            <w:r w:rsidR="007A4782">
              <w:rPr>
                <w:color w:val="auto"/>
                <w:sz w:val="23"/>
                <w:szCs w:val="23"/>
              </w:rPr>
              <w:t>Information on Telecast Roster</w:t>
            </w:r>
          </w:p>
        </w:tc>
        <w:tc>
          <w:tcPr>
            <w:tcW w:w="1526" w:type="dxa"/>
          </w:tcPr>
          <w:p w:rsidR="00F03E7A" w:rsidRPr="002C6983" w:rsidRDefault="0026499A" w:rsidP="00D16378">
            <w:pPr>
              <w:pStyle w:val="normal0"/>
              <w:spacing w:after="0"/>
              <w:jc w:val="center"/>
              <w:rPr>
                <w:color w:val="auto"/>
                <w:sz w:val="23"/>
                <w:szCs w:val="23"/>
              </w:rPr>
            </w:pPr>
            <w:r w:rsidRPr="002C6983">
              <w:rPr>
                <w:color w:val="auto"/>
                <w:sz w:val="23"/>
                <w:szCs w:val="23"/>
              </w:rPr>
              <w:t>1</w:t>
            </w:r>
            <w:r w:rsidR="00E83797">
              <w:rPr>
                <w:color w:val="auto"/>
                <w:sz w:val="23"/>
                <w:szCs w:val="23"/>
              </w:rPr>
              <w:t>3</w:t>
            </w:r>
          </w:p>
        </w:tc>
      </w:tr>
      <w:tr w:rsidR="00F03E7A" w:rsidRPr="002C6983" w:rsidTr="00D16378">
        <w:tc>
          <w:tcPr>
            <w:tcW w:w="8188" w:type="dxa"/>
          </w:tcPr>
          <w:p w:rsidR="00F03E7A" w:rsidRPr="002C6983" w:rsidRDefault="00F03E7A" w:rsidP="00D16378">
            <w:pPr>
              <w:pStyle w:val="normal0"/>
              <w:spacing w:after="0"/>
              <w:rPr>
                <w:b/>
                <w:color w:val="auto"/>
                <w:sz w:val="23"/>
                <w:szCs w:val="23"/>
              </w:rPr>
            </w:pPr>
            <w:r w:rsidRPr="002C6983">
              <w:rPr>
                <w:b/>
                <w:color w:val="auto"/>
                <w:sz w:val="23"/>
                <w:szCs w:val="23"/>
              </w:rPr>
              <w:t>SECTION IV -  GENERAL AND SPECIAL CONDITIONS OF THE CONTRACT</w:t>
            </w:r>
          </w:p>
        </w:tc>
        <w:tc>
          <w:tcPr>
            <w:tcW w:w="1526" w:type="dxa"/>
          </w:tcPr>
          <w:p w:rsidR="00F03E7A" w:rsidRPr="002C6983" w:rsidRDefault="00E83797" w:rsidP="00D16378">
            <w:pPr>
              <w:pStyle w:val="normal0"/>
              <w:spacing w:after="0"/>
              <w:jc w:val="center"/>
              <w:rPr>
                <w:color w:val="auto"/>
                <w:sz w:val="23"/>
                <w:szCs w:val="23"/>
              </w:rPr>
            </w:pPr>
            <w:r>
              <w:rPr>
                <w:color w:val="auto"/>
                <w:sz w:val="23"/>
                <w:szCs w:val="23"/>
              </w:rPr>
              <w:t>14</w:t>
            </w:r>
          </w:p>
        </w:tc>
      </w:tr>
      <w:tr w:rsidR="00F03E7A" w:rsidRPr="002C6983" w:rsidTr="00D16378">
        <w:tc>
          <w:tcPr>
            <w:tcW w:w="8188" w:type="dxa"/>
          </w:tcPr>
          <w:p w:rsidR="00F03E7A" w:rsidRPr="002C6983" w:rsidRDefault="00F03E7A" w:rsidP="00D16378">
            <w:pPr>
              <w:pStyle w:val="normal0"/>
              <w:spacing w:after="0"/>
              <w:rPr>
                <w:color w:val="auto"/>
                <w:sz w:val="23"/>
                <w:szCs w:val="23"/>
              </w:rPr>
            </w:pPr>
            <w:r w:rsidRPr="002C6983">
              <w:rPr>
                <w:color w:val="auto"/>
                <w:sz w:val="23"/>
                <w:szCs w:val="23"/>
              </w:rPr>
              <w:t>4.1 General Provisions</w:t>
            </w:r>
          </w:p>
        </w:tc>
        <w:tc>
          <w:tcPr>
            <w:tcW w:w="1526" w:type="dxa"/>
          </w:tcPr>
          <w:p w:rsidR="00F03E7A" w:rsidRPr="002C6983" w:rsidRDefault="00E83797" w:rsidP="00763287">
            <w:pPr>
              <w:pStyle w:val="normal0"/>
              <w:spacing w:after="0"/>
              <w:jc w:val="center"/>
              <w:rPr>
                <w:color w:val="auto"/>
                <w:sz w:val="23"/>
                <w:szCs w:val="23"/>
              </w:rPr>
            </w:pPr>
            <w:r>
              <w:rPr>
                <w:color w:val="auto"/>
                <w:sz w:val="23"/>
                <w:szCs w:val="23"/>
              </w:rPr>
              <w:t>14-16</w:t>
            </w:r>
          </w:p>
        </w:tc>
      </w:tr>
      <w:tr w:rsidR="00F03E7A" w:rsidRPr="002C6983" w:rsidTr="00D16378">
        <w:tc>
          <w:tcPr>
            <w:tcW w:w="8188" w:type="dxa"/>
          </w:tcPr>
          <w:p w:rsidR="00F03E7A" w:rsidRPr="002C6983" w:rsidRDefault="00F03E7A" w:rsidP="00D16378">
            <w:pPr>
              <w:pStyle w:val="normal0"/>
              <w:spacing w:after="0"/>
              <w:rPr>
                <w:color w:val="auto"/>
                <w:sz w:val="23"/>
                <w:szCs w:val="23"/>
              </w:rPr>
            </w:pPr>
            <w:r w:rsidRPr="002C6983">
              <w:rPr>
                <w:color w:val="auto"/>
                <w:sz w:val="23"/>
                <w:szCs w:val="23"/>
              </w:rPr>
              <w:t>4.2 General terms &amp; Conditions</w:t>
            </w:r>
          </w:p>
        </w:tc>
        <w:tc>
          <w:tcPr>
            <w:tcW w:w="1526" w:type="dxa"/>
          </w:tcPr>
          <w:p w:rsidR="00F03E7A" w:rsidRPr="002C6983" w:rsidRDefault="00E83797" w:rsidP="00763287">
            <w:pPr>
              <w:pStyle w:val="normal0"/>
              <w:spacing w:after="0"/>
              <w:jc w:val="center"/>
              <w:rPr>
                <w:color w:val="auto"/>
                <w:sz w:val="23"/>
                <w:szCs w:val="23"/>
              </w:rPr>
            </w:pPr>
            <w:r>
              <w:rPr>
                <w:color w:val="auto"/>
                <w:sz w:val="23"/>
                <w:szCs w:val="23"/>
              </w:rPr>
              <w:t>16-17</w:t>
            </w:r>
          </w:p>
        </w:tc>
      </w:tr>
      <w:tr w:rsidR="00F03E7A" w:rsidRPr="002C6983" w:rsidTr="00D16378">
        <w:tc>
          <w:tcPr>
            <w:tcW w:w="8188" w:type="dxa"/>
          </w:tcPr>
          <w:p w:rsidR="00F03E7A" w:rsidRPr="002C6983" w:rsidRDefault="00F03E7A" w:rsidP="00D16378">
            <w:pPr>
              <w:pStyle w:val="normal0"/>
              <w:spacing w:after="0"/>
              <w:rPr>
                <w:color w:val="auto"/>
                <w:sz w:val="23"/>
                <w:szCs w:val="23"/>
              </w:rPr>
            </w:pPr>
            <w:r w:rsidRPr="002C6983">
              <w:rPr>
                <w:color w:val="auto"/>
                <w:sz w:val="23"/>
                <w:szCs w:val="23"/>
              </w:rPr>
              <w:t>4.3 Termination / Suspension</w:t>
            </w:r>
          </w:p>
        </w:tc>
        <w:tc>
          <w:tcPr>
            <w:tcW w:w="1526" w:type="dxa"/>
          </w:tcPr>
          <w:p w:rsidR="00F03E7A" w:rsidRPr="002C6983" w:rsidRDefault="00E83797" w:rsidP="00D16378">
            <w:pPr>
              <w:pStyle w:val="normal0"/>
              <w:spacing w:after="0"/>
              <w:jc w:val="center"/>
              <w:rPr>
                <w:color w:val="auto"/>
                <w:sz w:val="23"/>
                <w:szCs w:val="23"/>
              </w:rPr>
            </w:pPr>
            <w:r>
              <w:rPr>
                <w:color w:val="auto"/>
                <w:sz w:val="23"/>
                <w:szCs w:val="23"/>
              </w:rPr>
              <w:t>17-18</w:t>
            </w:r>
          </w:p>
        </w:tc>
      </w:tr>
      <w:tr w:rsidR="00F03E7A" w:rsidRPr="002C6983" w:rsidTr="00D16378">
        <w:tc>
          <w:tcPr>
            <w:tcW w:w="8188" w:type="dxa"/>
          </w:tcPr>
          <w:p w:rsidR="00F03E7A" w:rsidRPr="002C6983" w:rsidRDefault="00F03E7A" w:rsidP="00D16378">
            <w:pPr>
              <w:pStyle w:val="normal0"/>
              <w:spacing w:after="0"/>
              <w:rPr>
                <w:color w:val="auto"/>
                <w:sz w:val="23"/>
                <w:szCs w:val="23"/>
              </w:rPr>
            </w:pPr>
            <w:r w:rsidRPr="002C6983">
              <w:rPr>
                <w:color w:val="auto"/>
                <w:sz w:val="23"/>
                <w:szCs w:val="23"/>
              </w:rPr>
              <w:t>4.4 Obligations of the Service Provider</w:t>
            </w:r>
          </w:p>
        </w:tc>
        <w:tc>
          <w:tcPr>
            <w:tcW w:w="1526" w:type="dxa"/>
          </w:tcPr>
          <w:p w:rsidR="00F03E7A" w:rsidRPr="002C6983" w:rsidRDefault="00E83797" w:rsidP="00D16378">
            <w:pPr>
              <w:pStyle w:val="normal0"/>
              <w:spacing w:after="0"/>
              <w:jc w:val="center"/>
              <w:rPr>
                <w:color w:val="auto"/>
                <w:sz w:val="23"/>
                <w:szCs w:val="23"/>
              </w:rPr>
            </w:pPr>
            <w:r>
              <w:rPr>
                <w:color w:val="auto"/>
                <w:sz w:val="23"/>
                <w:szCs w:val="23"/>
              </w:rPr>
              <w:t>18-24</w:t>
            </w:r>
          </w:p>
        </w:tc>
      </w:tr>
      <w:tr w:rsidR="00F03E7A" w:rsidRPr="002C6983" w:rsidTr="00D16378">
        <w:tc>
          <w:tcPr>
            <w:tcW w:w="8188" w:type="dxa"/>
          </w:tcPr>
          <w:p w:rsidR="00F03E7A" w:rsidRPr="002C6983" w:rsidRDefault="00F03E7A" w:rsidP="00D16378">
            <w:pPr>
              <w:pStyle w:val="normal0"/>
              <w:spacing w:after="0"/>
              <w:rPr>
                <w:color w:val="auto"/>
                <w:sz w:val="23"/>
                <w:szCs w:val="23"/>
              </w:rPr>
            </w:pPr>
            <w:r w:rsidRPr="002C6983">
              <w:rPr>
                <w:b/>
                <w:color w:val="auto"/>
                <w:sz w:val="23"/>
                <w:szCs w:val="23"/>
              </w:rPr>
              <w:t xml:space="preserve">                      SECTION V -  ANNEXURES</w:t>
            </w:r>
          </w:p>
        </w:tc>
        <w:tc>
          <w:tcPr>
            <w:tcW w:w="1526" w:type="dxa"/>
          </w:tcPr>
          <w:p w:rsidR="00F03E7A" w:rsidRPr="002C6983" w:rsidRDefault="00E83797" w:rsidP="00D16378">
            <w:pPr>
              <w:pStyle w:val="normal0"/>
              <w:spacing w:after="0"/>
              <w:jc w:val="center"/>
              <w:rPr>
                <w:color w:val="auto"/>
                <w:sz w:val="23"/>
                <w:szCs w:val="23"/>
              </w:rPr>
            </w:pPr>
            <w:r>
              <w:rPr>
                <w:color w:val="auto"/>
                <w:sz w:val="23"/>
                <w:szCs w:val="23"/>
              </w:rPr>
              <w:t>25</w:t>
            </w:r>
          </w:p>
        </w:tc>
      </w:tr>
      <w:tr w:rsidR="00F03E7A" w:rsidRPr="002C6983" w:rsidTr="00D16378">
        <w:tc>
          <w:tcPr>
            <w:tcW w:w="8188" w:type="dxa"/>
          </w:tcPr>
          <w:p w:rsidR="00F03E7A" w:rsidRPr="00C27118" w:rsidRDefault="00F03E7A" w:rsidP="00D16378">
            <w:pPr>
              <w:pStyle w:val="normal0"/>
              <w:spacing w:after="0"/>
              <w:rPr>
                <w:color w:val="auto"/>
                <w:sz w:val="23"/>
                <w:szCs w:val="23"/>
              </w:rPr>
            </w:pPr>
            <w:r w:rsidRPr="00C27118">
              <w:rPr>
                <w:color w:val="auto"/>
                <w:sz w:val="23"/>
                <w:szCs w:val="23"/>
              </w:rPr>
              <w:t>5.1 ANNEXURE I - Bid Covering Letter</w:t>
            </w:r>
          </w:p>
        </w:tc>
        <w:tc>
          <w:tcPr>
            <w:tcW w:w="1526" w:type="dxa"/>
          </w:tcPr>
          <w:p w:rsidR="00F03E7A" w:rsidRPr="002C6983" w:rsidRDefault="00E83797" w:rsidP="00D93838">
            <w:pPr>
              <w:pStyle w:val="normal0"/>
              <w:spacing w:after="0"/>
              <w:jc w:val="center"/>
              <w:rPr>
                <w:color w:val="auto"/>
                <w:sz w:val="23"/>
                <w:szCs w:val="23"/>
              </w:rPr>
            </w:pPr>
            <w:r>
              <w:rPr>
                <w:color w:val="auto"/>
                <w:sz w:val="23"/>
                <w:szCs w:val="23"/>
              </w:rPr>
              <w:t>25-26</w:t>
            </w:r>
          </w:p>
        </w:tc>
      </w:tr>
      <w:tr w:rsidR="00EA4D3B" w:rsidRPr="002C6983" w:rsidTr="00EA4D3B">
        <w:trPr>
          <w:trHeight w:val="206"/>
        </w:trPr>
        <w:tc>
          <w:tcPr>
            <w:tcW w:w="8188" w:type="dxa"/>
          </w:tcPr>
          <w:p w:rsidR="00EA4D3B" w:rsidRPr="00EA4D3B" w:rsidRDefault="00EA4D3B" w:rsidP="00EA4D3B">
            <w:pPr>
              <w:pStyle w:val="normal0"/>
              <w:rPr>
                <w:b/>
                <w:color w:val="auto"/>
                <w:sz w:val="23"/>
                <w:szCs w:val="23"/>
              </w:rPr>
            </w:pPr>
            <w:r>
              <w:rPr>
                <w:color w:val="auto"/>
                <w:sz w:val="23"/>
                <w:szCs w:val="23"/>
              </w:rPr>
              <w:t>5.2 ANNEXURE I</w:t>
            </w:r>
            <w:r w:rsidRPr="00C27118">
              <w:rPr>
                <w:color w:val="auto"/>
                <w:sz w:val="23"/>
                <w:szCs w:val="23"/>
              </w:rPr>
              <w:t>I</w:t>
            </w:r>
            <w:r>
              <w:rPr>
                <w:color w:val="auto"/>
                <w:sz w:val="23"/>
                <w:szCs w:val="23"/>
              </w:rPr>
              <w:t xml:space="preserve"> – </w:t>
            </w:r>
            <w:r w:rsidRPr="00EA4D3B">
              <w:rPr>
                <w:color w:val="auto"/>
                <w:sz w:val="23"/>
                <w:szCs w:val="23"/>
              </w:rPr>
              <w:t>A</w:t>
            </w:r>
            <w:r>
              <w:rPr>
                <w:color w:val="auto"/>
                <w:sz w:val="23"/>
                <w:szCs w:val="23"/>
              </w:rPr>
              <w:t>uthorization Letter</w:t>
            </w:r>
          </w:p>
        </w:tc>
        <w:tc>
          <w:tcPr>
            <w:tcW w:w="1526" w:type="dxa"/>
          </w:tcPr>
          <w:p w:rsidR="00EA4D3B" w:rsidRDefault="00E83797" w:rsidP="00E83797">
            <w:pPr>
              <w:pStyle w:val="normal0"/>
              <w:spacing w:after="0"/>
              <w:jc w:val="center"/>
              <w:rPr>
                <w:color w:val="auto"/>
                <w:sz w:val="23"/>
                <w:szCs w:val="23"/>
              </w:rPr>
            </w:pPr>
            <w:r>
              <w:rPr>
                <w:color w:val="auto"/>
                <w:sz w:val="23"/>
                <w:szCs w:val="23"/>
              </w:rPr>
              <w:t>27</w:t>
            </w:r>
          </w:p>
        </w:tc>
      </w:tr>
      <w:tr w:rsidR="00F03E7A" w:rsidRPr="002C6983" w:rsidTr="00D16378">
        <w:tc>
          <w:tcPr>
            <w:tcW w:w="8188" w:type="dxa"/>
          </w:tcPr>
          <w:p w:rsidR="00F03E7A" w:rsidRPr="00C27118" w:rsidRDefault="00F03E7A" w:rsidP="00EA4D3B">
            <w:pPr>
              <w:pStyle w:val="normal0"/>
              <w:spacing w:after="0"/>
              <w:rPr>
                <w:color w:val="auto"/>
                <w:sz w:val="23"/>
                <w:szCs w:val="23"/>
              </w:rPr>
            </w:pPr>
            <w:r w:rsidRPr="00C27118">
              <w:rPr>
                <w:color w:val="auto"/>
                <w:sz w:val="23"/>
                <w:szCs w:val="23"/>
              </w:rPr>
              <w:t>5.</w:t>
            </w:r>
            <w:r w:rsidR="00EA4D3B">
              <w:rPr>
                <w:color w:val="auto"/>
                <w:sz w:val="23"/>
                <w:szCs w:val="23"/>
              </w:rPr>
              <w:t>3</w:t>
            </w:r>
            <w:r w:rsidR="004A5031">
              <w:rPr>
                <w:color w:val="auto"/>
                <w:sz w:val="23"/>
                <w:szCs w:val="23"/>
              </w:rPr>
              <w:t xml:space="preserve"> ANNEXURE I</w:t>
            </w:r>
            <w:r w:rsidR="00EA4D3B">
              <w:rPr>
                <w:color w:val="auto"/>
                <w:sz w:val="23"/>
                <w:szCs w:val="23"/>
              </w:rPr>
              <w:t>I</w:t>
            </w:r>
            <w:r w:rsidRPr="00C27118">
              <w:rPr>
                <w:color w:val="auto"/>
                <w:sz w:val="23"/>
                <w:szCs w:val="23"/>
              </w:rPr>
              <w:t xml:space="preserve">I - Financial Bid </w:t>
            </w:r>
            <w:r w:rsidR="00AE15E1" w:rsidRPr="00C27118">
              <w:rPr>
                <w:color w:val="auto"/>
                <w:sz w:val="23"/>
                <w:szCs w:val="23"/>
              </w:rPr>
              <w:t>Information</w:t>
            </w:r>
          </w:p>
        </w:tc>
        <w:tc>
          <w:tcPr>
            <w:tcW w:w="1526" w:type="dxa"/>
          </w:tcPr>
          <w:p w:rsidR="00F03E7A" w:rsidRPr="002C6983" w:rsidRDefault="00D93838" w:rsidP="00D16378">
            <w:pPr>
              <w:pStyle w:val="normal0"/>
              <w:spacing w:after="0"/>
              <w:jc w:val="center"/>
              <w:rPr>
                <w:color w:val="auto"/>
                <w:sz w:val="23"/>
                <w:szCs w:val="23"/>
              </w:rPr>
            </w:pPr>
            <w:r>
              <w:rPr>
                <w:color w:val="auto"/>
                <w:sz w:val="23"/>
                <w:szCs w:val="23"/>
              </w:rPr>
              <w:t>2</w:t>
            </w:r>
            <w:r w:rsidR="00763287">
              <w:rPr>
                <w:color w:val="auto"/>
                <w:sz w:val="23"/>
                <w:szCs w:val="23"/>
              </w:rPr>
              <w:t>8</w:t>
            </w:r>
          </w:p>
        </w:tc>
      </w:tr>
      <w:tr w:rsidR="00F03E7A" w:rsidRPr="002C6983" w:rsidTr="00D16378">
        <w:tc>
          <w:tcPr>
            <w:tcW w:w="8188" w:type="dxa"/>
          </w:tcPr>
          <w:p w:rsidR="00F03E7A" w:rsidRPr="002C6983" w:rsidRDefault="00EA4D3B" w:rsidP="00EA4D3B">
            <w:pPr>
              <w:pStyle w:val="normal0"/>
              <w:spacing w:after="0"/>
              <w:rPr>
                <w:color w:val="auto"/>
                <w:sz w:val="23"/>
                <w:szCs w:val="23"/>
              </w:rPr>
            </w:pPr>
            <w:r>
              <w:rPr>
                <w:color w:val="auto"/>
                <w:sz w:val="23"/>
                <w:szCs w:val="23"/>
              </w:rPr>
              <w:t>5.4 ANNEXURE IV</w:t>
            </w:r>
            <w:r w:rsidR="00F03E7A" w:rsidRPr="002C6983">
              <w:rPr>
                <w:color w:val="auto"/>
                <w:sz w:val="23"/>
                <w:szCs w:val="23"/>
              </w:rPr>
              <w:t xml:space="preserve"> - Proforma for submitting written queries</w:t>
            </w:r>
          </w:p>
        </w:tc>
        <w:tc>
          <w:tcPr>
            <w:tcW w:w="1526" w:type="dxa"/>
          </w:tcPr>
          <w:p w:rsidR="00F03E7A" w:rsidRPr="002C6983" w:rsidRDefault="00D93838" w:rsidP="00D16378">
            <w:pPr>
              <w:pStyle w:val="normal0"/>
              <w:spacing w:after="0"/>
              <w:jc w:val="center"/>
              <w:rPr>
                <w:color w:val="auto"/>
                <w:sz w:val="23"/>
                <w:szCs w:val="23"/>
              </w:rPr>
            </w:pPr>
            <w:r>
              <w:rPr>
                <w:color w:val="auto"/>
                <w:sz w:val="23"/>
                <w:szCs w:val="23"/>
              </w:rPr>
              <w:t>2</w:t>
            </w:r>
            <w:r w:rsidR="00763287">
              <w:rPr>
                <w:color w:val="auto"/>
                <w:sz w:val="23"/>
                <w:szCs w:val="23"/>
              </w:rPr>
              <w:t>9</w:t>
            </w:r>
          </w:p>
        </w:tc>
      </w:tr>
      <w:tr w:rsidR="00EA4D3B" w:rsidRPr="002C6983" w:rsidTr="00D16378">
        <w:tc>
          <w:tcPr>
            <w:tcW w:w="8188" w:type="dxa"/>
          </w:tcPr>
          <w:p w:rsidR="00EA4D3B" w:rsidRDefault="00EA4D3B" w:rsidP="00D16378">
            <w:pPr>
              <w:pStyle w:val="normal0"/>
              <w:spacing w:after="0"/>
              <w:rPr>
                <w:color w:val="auto"/>
                <w:sz w:val="23"/>
                <w:szCs w:val="23"/>
              </w:rPr>
            </w:pPr>
            <w:r>
              <w:rPr>
                <w:color w:val="auto"/>
                <w:sz w:val="23"/>
                <w:szCs w:val="23"/>
              </w:rPr>
              <w:t>5.5 ANNEXURE V -</w:t>
            </w:r>
            <w:r w:rsidRPr="002C6983">
              <w:rPr>
                <w:color w:val="auto"/>
                <w:sz w:val="23"/>
                <w:szCs w:val="23"/>
              </w:rPr>
              <w:t xml:space="preserve"> Bid Preparation and Document Checklist</w:t>
            </w:r>
          </w:p>
        </w:tc>
        <w:tc>
          <w:tcPr>
            <w:tcW w:w="1526" w:type="dxa"/>
          </w:tcPr>
          <w:p w:rsidR="00EA4D3B" w:rsidRDefault="00E83797" w:rsidP="00D16378">
            <w:pPr>
              <w:pStyle w:val="normal0"/>
              <w:spacing w:after="0"/>
              <w:jc w:val="center"/>
              <w:rPr>
                <w:color w:val="auto"/>
                <w:sz w:val="23"/>
                <w:szCs w:val="23"/>
              </w:rPr>
            </w:pPr>
            <w:r>
              <w:rPr>
                <w:color w:val="auto"/>
                <w:sz w:val="23"/>
                <w:szCs w:val="23"/>
              </w:rPr>
              <w:t>30</w:t>
            </w:r>
          </w:p>
        </w:tc>
      </w:tr>
      <w:tr w:rsidR="00370A16" w:rsidRPr="00370A16" w:rsidTr="00D16378">
        <w:tc>
          <w:tcPr>
            <w:tcW w:w="8188" w:type="dxa"/>
          </w:tcPr>
          <w:p w:rsidR="00370A16" w:rsidRPr="00370A16" w:rsidRDefault="00370A16" w:rsidP="00370A16">
            <w:pPr>
              <w:pStyle w:val="normal0"/>
              <w:spacing w:after="0"/>
              <w:rPr>
                <w:color w:val="auto"/>
                <w:sz w:val="23"/>
                <w:szCs w:val="23"/>
              </w:rPr>
            </w:pPr>
            <w:r w:rsidRPr="00370A16">
              <w:rPr>
                <w:color w:val="auto"/>
                <w:sz w:val="23"/>
                <w:szCs w:val="23"/>
              </w:rPr>
              <w:t xml:space="preserve">5.6 ANNEXURE VI - </w:t>
            </w:r>
            <w:r w:rsidRPr="00370A16">
              <w:rPr>
                <w:rFonts w:ascii="Times New Roman" w:hAnsi="Times New Roman" w:cs="Times New Roman"/>
                <w:color w:val="auto"/>
                <w:szCs w:val="23"/>
              </w:rPr>
              <w:t>List of Top 5 Hindi and English News Channels as per BARC for the week: Nov 10, 2018 to Nov 16, 2018</w:t>
            </w:r>
          </w:p>
        </w:tc>
        <w:tc>
          <w:tcPr>
            <w:tcW w:w="1526" w:type="dxa"/>
          </w:tcPr>
          <w:p w:rsidR="00370A16" w:rsidRPr="00370A16" w:rsidRDefault="00370A16" w:rsidP="00D16378">
            <w:pPr>
              <w:pStyle w:val="normal0"/>
              <w:spacing w:after="0"/>
              <w:jc w:val="center"/>
              <w:rPr>
                <w:color w:val="auto"/>
                <w:sz w:val="23"/>
                <w:szCs w:val="23"/>
              </w:rPr>
            </w:pPr>
            <w:r w:rsidRPr="00370A16">
              <w:rPr>
                <w:color w:val="auto"/>
                <w:sz w:val="23"/>
                <w:szCs w:val="23"/>
              </w:rPr>
              <w:t>31</w:t>
            </w:r>
          </w:p>
        </w:tc>
      </w:tr>
    </w:tbl>
    <w:p w:rsidR="003C57AE" w:rsidRPr="002C6983" w:rsidRDefault="00AD6291" w:rsidP="001478A0">
      <w:pPr>
        <w:spacing w:after="0"/>
        <w:rPr>
          <w:rFonts w:ascii="Times New Roman" w:hAnsi="Times New Roman" w:cs="Times New Roman"/>
          <w:sz w:val="23"/>
          <w:szCs w:val="23"/>
        </w:rPr>
      </w:pPr>
      <w:r w:rsidRPr="002C6983">
        <w:rPr>
          <w:rFonts w:ascii="Times New Roman" w:hAnsi="Times New Roman" w:cs="Times New Roman"/>
          <w:sz w:val="23"/>
          <w:szCs w:val="23"/>
        </w:rPr>
        <w:br w:type="page"/>
      </w:r>
      <w:r w:rsidR="003C57AE" w:rsidRPr="002C6983">
        <w:rPr>
          <w:rFonts w:ascii="Times New Roman" w:hAnsi="Times New Roman" w:cs="Times New Roman"/>
          <w:sz w:val="23"/>
          <w:szCs w:val="23"/>
        </w:rPr>
        <w:lastRenderedPageBreak/>
        <w:t>SECTION I – INVITATION TO BID &amp; INTRODUCTION</w:t>
      </w:r>
      <w:bookmarkEnd w:id="0"/>
    </w:p>
    <w:p w:rsidR="003C57AE" w:rsidRPr="002C6983" w:rsidRDefault="003C57AE" w:rsidP="001478A0">
      <w:pPr>
        <w:pStyle w:val="Heading2"/>
        <w:numPr>
          <w:ilvl w:val="1"/>
          <w:numId w:val="1"/>
        </w:numPr>
        <w:shd w:val="clear" w:color="auto" w:fill="FFFFFF"/>
        <w:spacing w:before="0"/>
        <w:ind w:left="0" w:firstLine="0"/>
        <w:contextualSpacing w:val="0"/>
        <w:jc w:val="both"/>
        <w:rPr>
          <w:rFonts w:ascii="Times New Roman" w:hAnsi="Times New Roman" w:cs="Times New Roman"/>
          <w:color w:val="auto"/>
          <w:sz w:val="23"/>
          <w:szCs w:val="23"/>
        </w:rPr>
      </w:pPr>
      <w:bookmarkStart w:id="1" w:name="_11tfyss8s3ze" w:colFirst="0" w:colLast="0"/>
      <w:bookmarkStart w:id="2" w:name="_Toc464220443"/>
      <w:bookmarkEnd w:id="1"/>
      <w:r w:rsidRPr="002C6983">
        <w:rPr>
          <w:rFonts w:ascii="Times New Roman" w:hAnsi="Times New Roman" w:cs="Times New Roman"/>
          <w:color w:val="auto"/>
          <w:sz w:val="23"/>
          <w:szCs w:val="23"/>
        </w:rPr>
        <w:t>Invitation to Bid</w:t>
      </w:r>
      <w:bookmarkEnd w:id="2"/>
    </w:p>
    <w:p w:rsidR="003C57AE" w:rsidRPr="000943A7" w:rsidRDefault="003C57AE" w:rsidP="001478A0">
      <w:pPr>
        <w:pStyle w:val="normal0"/>
        <w:numPr>
          <w:ilvl w:val="2"/>
          <w:numId w:val="2"/>
        </w:numPr>
        <w:shd w:val="clear" w:color="auto" w:fill="FFFFFF"/>
        <w:spacing w:after="0"/>
        <w:ind w:left="0" w:firstLine="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The Chief Executive</w:t>
      </w:r>
      <w:r w:rsidR="00B95B7C" w:rsidRPr="002C6983">
        <w:rPr>
          <w:rFonts w:ascii="Times New Roman" w:eastAsia="Calibri" w:hAnsi="Times New Roman" w:cs="Times New Roman"/>
          <w:color w:val="auto"/>
          <w:sz w:val="23"/>
          <w:szCs w:val="23"/>
        </w:rPr>
        <w:t xml:space="preserve"> Officer, UIDAI </w:t>
      </w:r>
      <w:r w:rsidRPr="002C6983">
        <w:rPr>
          <w:rFonts w:ascii="Times New Roman" w:eastAsia="Calibri" w:hAnsi="Times New Roman" w:cs="Times New Roman"/>
          <w:color w:val="auto"/>
          <w:sz w:val="23"/>
          <w:szCs w:val="23"/>
        </w:rPr>
        <w:t xml:space="preserve">invites </w:t>
      </w:r>
      <w:r w:rsidR="00087FEA" w:rsidRPr="002C6983">
        <w:rPr>
          <w:rFonts w:ascii="Times New Roman" w:eastAsia="Calibri" w:hAnsi="Times New Roman" w:cs="Times New Roman"/>
          <w:color w:val="auto"/>
          <w:sz w:val="23"/>
          <w:szCs w:val="23"/>
        </w:rPr>
        <w:t xml:space="preserve">online </w:t>
      </w:r>
      <w:r w:rsidRPr="002C6983">
        <w:rPr>
          <w:rFonts w:ascii="Times New Roman" w:eastAsia="Calibri" w:hAnsi="Times New Roman" w:cs="Times New Roman"/>
          <w:color w:val="auto"/>
          <w:sz w:val="23"/>
          <w:szCs w:val="23"/>
        </w:rPr>
        <w:t xml:space="preserve">proposals from </w:t>
      </w:r>
      <w:r w:rsidR="00A51AC7" w:rsidRPr="00BD358B">
        <w:rPr>
          <w:rFonts w:ascii="Times New Roman" w:eastAsia="Calibri" w:hAnsi="Times New Roman" w:cs="Times New Roman"/>
          <w:b/>
          <w:bCs/>
          <w:color w:val="auto"/>
          <w:sz w:val="23"/>
          <w:szCs w:val="23"/>
        </w:rPr>
        <w:t>advertising agencies empanelled with UIDAI HQ</w:t>
      </w:r>
      <w:r w:rsidR="00FF2506" w:rsidRPr="00BD358B">
        <w:rPr>
          <w:rFonts w:ascii="Times New Roman" w:eastAsia="Calibri" w:hAnsi="Times New Roman" w:cs="Times New Roman"/>
          <w:b/>
          <w:bCs/>
          <w:color w:val="auto"/>
          <w:sz w:val="23"/>
          <w:szCs w:val="23"/>
        </w:rPr>
        <w:t>,</w:t>
      </w:r>
      <w:r w:rsidR="00A51AC7" w:rsidRPr="00BD358B">
        <w:rPr>
          <w:rFonts w:ascii="Times New Roman" w:eastAsia="Calibri" w:hAnsi="Times New Roman" w:cs="Times New Roman"/>
          <w:b/>
          <w:bCs/>
          <w:color w:val="auto"/>
          <w:sz w:val="23"/>
          <w:szCs w:val="23"/>
        </w:rPr>
        <w:t xml:space="preserve"> </w:t>
      </w:r>
      <w:r w:rsidR="000943A7" w:rsidRPr="00BD358B">
        <w:rPr>
          <w:rFonts w:ascii="Times New Roman" w:eastAsia="Calibri" w:hAnsi="Times New Roman" w:cs="Times New Roman"/>
          <w:b/>
          <w:bCs/>
          <w:color w:val="auto"/>
          <w:sz w:val="23"/>
          <w:szCs w:val="23"/>
        </w:rPr>
        <w:t xml:space="preserve"> </w:t>
      </w:r>
      <w:r w:rsidR="00BD358B" w:rsidRPr="00BD358B">
        <w:rPr>
          <w:rFonts w:ascii="Times New Roman" w:eastAsia="Calibri" w:hAnsi="Times New Roman" w:cs="Times New Roman"/>
          <w:b/>
          <w:bCs/>
          <w:color w:val="auto"/>
          <w:sz w:val="23"/>
          <w:szCs w:val="23"/>
        </w:rPr>
        <w:t xml:space="preserve">BOC (erstwhile </w:t>
      </w:r>
      <w:r w:rsidR="000943A7" w:rsidRPr="00BD358B">
        <w:rPr>
          <w:rFonts w:ascii="Times New Roman" w:eastAsia="Calibri" w:hAnsi="Times New Roman" w:cs="Times New Roman"/>
          <w:b/>
          <w:bCs/>
          <w:color w:val="auto"/>
        </w:rPr>
        <w:t>DAVP</w:t>
      </w:r>
      <w:r w:rsidR="00BD358B" w:rsidRPr="00BD358B">
        <w:rPr>
          <w:rFonts w:ascii="Times New Roman" w:eastAsia="Calibri" w:hAnsi="Times New Roman" w:cs="Times New Roman"/>
          <w:b/>
          <w:bCs/>
          <w:color w:val="auto"/>
        </w:rPr>
        <w:t>)</w:t>
      </w:r>
      <w:r w:rsidR="000943A7" w:rsidRPr="00BD358B">
        <w:rPr>
          <w:rFonts w:ascii="Times New Roman" w:eastAsia="Calibri" w:hAnsi="Times New Roman" w:cs="Times New Roman"/>
          <w:b/>
          <w:bCs/>
          <w:color w:val="auto"/>
        </w:rPr>
        <w:t xml:space="preserve"> for Multi-Media Creative Work</w:t>
      </w:r>
      <w:r w:rsidR="00FF2506" w:rsidRPr="00BD358B">
        <w:rPr>
          <w:rFonts w:ascii="Times New Roman" w:eastAsia="Calibri" w:hAnsi="Times New Roman" w:cs="Times New Roman"/>
          <w:b/>
          <w:bCs/>
          <w:color w:val="auto"/>
        </w:rPr>
        <w:t xml:space="preserve"> and NeGD</w:t>
      </w:r>
      <w:r w:rsidR="00BD358B" w:rsidRPr="00BD358B">
        <w:rPr>
          <w:rFonts w:ascii="Times New Roman" w:eastAsia="Calibri" w:hAnsi="Times New Roman" w:cs="Times New Roman"/>
          <w:b/>
          <w:bCs/>
          <w:color w:val="auto"/>
        </w:rPr>
        <w:t xml:space="preserve"> from M/o Electronics and Information Technology (MeITY)</w:t>
      </w:r>
      <w:r w:rsidR="00EC1849" w:rsidRPr="00BD358B">
        <w:rPr>
          <w:rFonts w:ascii="Times New Roman" w:eastAsia="Calibri" w:hAnsi="Times New Roman" w:cs="Times New Roman"/>
          <w:b/>
          <w:bCs/>
          <w:color w:val="auto"/>
        </w:rPr>
        <w:t>,</w:t>
      </w:r>
      <w:r w:rsidR="00EC1849">
        <w:rPr>
          <w:rFonts w:ascii="Times New Roman" w:eastAsia="Calibri" w:hAnsi="Times New Roman" w:cs="Times New Roman"/>
          <w:color w:val="auto"/>
        </w:rPr>
        <w:t xml:space="preserve"> </w:t>
      </w:r>
      <w:r w:rsidRPr="002C6983">
        <w:rPr>
          <w:rFonts w:ascii="Times New Roman" w:eastAsia="Calibri" w:hAnsi="Times New Roman" w:cs="Times New Roman"/>
          <w:color w:val="auto"/>
          <w:sz w:val="23"/>
          <w:szCs w:val="23"/>
        </w:rPr>
        <w:t xml:space="preserve">vide this RFP dated </w:t>
      </w:r>
      <w:r w:rsidR="00357657">
        <w:rPr>
          <w:rFonts w:ascii="Times New Roman" w:eastAsia="Calibri" w:hAnsi="Times New Roman" w:cs="Times New Roman"/>
          <w:color w:val="auto"/>
          <w:sz w:val="23"/>
          <w:szCs w:val="23"/>
        </w:rPr>
        <w:t>29</w:t>
      </w:r>
      <w:r w:rsidRPr="00D7238E">
        <w:rPr>
          <w:rFonts w:ascii="Times New Roman" w:eastAsia="Calibri" w:hAnsi="Times New Roman" w:cs="Times New Roman"/>
          <w:color w:val="auto"/>
          <w:sz w:val="23"/>
          <w:szCs w:val="23"/>
        </w:rPr>
        <w:t>.</w:t>
      </w:r>
      <w:r w:rsidR="00EC1849" w:rsidRPr="00D7238E">
        <w:rPr>
          <w:rFonts w:ascii="Times New Roman" w:eastAsia="Calibri" w:hAnsi="Times New Roman" w:cs="Times New Roman"/>
          <w:color w:val="auto"/>
          <w:sz w:val="23"/>
          <w:szCs w:val="23"/>
        </w:rPr>
        <w:t>11</w:t>
      </w:r>
      <w:r w:rsidRPr="00D7238E">
        <w:rPr>
          <w:rFonts w:ascii="Times New Roman" w:eastAsia="Calibri" w:hAnsi="Times New Roman" w:cs="Times New Roman"/>
          <w:color w:val="auto"/>
          <w:sz w:val="23"/>
          <w:szCs w:val="23"/>
        </w:rPr>
        <w:t>.201</w:t>
      </w:r>
      <w:r w:rsidR="00A51AC7" w:rsidRPr="00D7238E">
        <w:rPr>
          <w:rFonts w:ascii="Times New Roman" w:eastAsia="Calibri" w:hAnsi="Times New Roman" w:cs="Times New Roman"/>
          <w:color w:val="auto"/>
          <w:sz w:val="23"/>
          <w:szCs w:val="23"/>
        </w:rPr>
        <w:t>8</w:t>
      </w:r>
      <w:r w:rsidRPr="002C6983">
        <w:rPr>
          <w:rFonts w:ascii="Times New Roman" w:eastAsia="Calibri" w:hAnsi="Times New Roman" w:cs="Times New Roman"/>
          <w:color w:val="auto"/>
          <w:sz w:val="23"/>
          <w:szCs w:val="23"/>
        </w:rPr>
        <w:t xml:space="preserve"> for </w:t>
      </w:r>
      <w:r w:rsidR="00A51AC7">
        <w:rPr>
          <w:rFonts w:ascii="Times New Roman" w:eastAsia="Calibri" w:hAnsi="Times New Roman" w:cs="Times New Roman"/>
          <w:color w:val="auto"/>
          <w:sz w:val="23"/>
          <w:szCs w:val="23"/>
        </w:rPr>
        <w:t xml:space="preserve">telecast of Television commercials on </w:t>
      </w:r>
      <w:r w:rsidRPr="002C6983">
        <w:rPr>
          <w:rFonts w:ascii="Times New Roman" w:eastAsia="Calibri" w:hAnsi="Times New Roman" w:cs="Times New Roman"/>
          <w:color w:val="auto"/>
          <w:sz w:val="23"/>
          <w:szCs w:val="23"/>
        </w:rPr>
        <w:t xml:space="preserve">Aadhaar </w:t>
      </w:r>
      <w:r w:rsidR="00A51AC7">
        <w:rPr>
          <w:rFonts w:ascii="Times New Roman" w:eastAsia="Calibri" w:hAnsi="Times New Roman" w:cs="Times New Roman"/>
          <w:color w:val="auto"/>
          <w:sz w:val="23"/>
          <w:szCs w:val="23"/>
        </w:rPr>
        <w:t xml:space="preserve">in private news channels </w:t>
      </w:r>
      <w:r w:rsidR="00087FEA" w:rsidRPr="002C6983">
        <w:rPr>
          <w:rFonts w:ascii="Times New Roman" w:eastAsia="Calibri" w:hAnsi="Times New Roman" w:cs="Times New Roman"/>
          <w:color w:val="auto"/>
          <w:sz w:val="23"/>
          <w:szCs w:val="23"/>
        </w:rPr>
        <w:t xml:space="preserve">through CPP Portal  </w:t>
      </w:r>
      <w:r w:rsidR="00087FEA" w:rsidRPr="002C6983">
        <w:rPr>
          <w:rFonts w:ascii="Times New Roman" w:eastAsia="Times New Roman" w:hAnsi="Times New Roman" w:cs="Times New Roman"/>
          <w:color w:val="auto"/>
          <w:sz w:val="23"/>
          <w:szCs w:val="23"/>
        </w:rPr>
        <w:t>https://eprocure.gov.in/eprocure/app</w:t>
      </w:r>
      <w:r w:rsidRPr="002C6983">
        <w:rPr>
          <w:rFonts w:ascii="Times New Roman" w:eastAsia="Calibri" w:hAnsi="Times New Roman" w:cs="Times New Roman"/>
          <w:color w:val="auto"/>
          <w:sz w:val="23"/>
          <w:szCs w:val="23"/>
        </w:rPr>
        <w:t>.</w:t>
      </w:r>
      <w:r w:rsidRPr="002C6983">
        <w:rPr>
          <w:rFonts w:ascii="Times New Roman" w:eastAsia="Calibri" w:hAnsi="Times New Roman" w:cs="Times New Roman"/>
          <w:b/>
          <w:color w:val="auto"/>
          <w:sz w:val="23"/>
          <w:szCs w:val="23"/>
        </w:rPr>
        <w:t xml:space="preserve"> </w:t>
      </w:r>
    </w:p>
    <w:p w:rsidR="000943A7" w:rsidRPr="002C6983" w:rsidRDefault="000943A7" w:rsidP="000943A7">
      <w:pPr>
        <w:pStyle w:val="normal0"/>
        <w:keepLines/>
        <w:widowControl w:val="0"/>
        <w:shd w:val="clear" w:color="auto" w:fill="FFFFFF"/>
        <w:spacing w:after="0" w:line="240" w:lineRule="auto"/>
        <w:jc w:val="left"/>
        <w:rPr>
          <w:rFonts w:ascii="Times New Roman" w:eastAsia="Calibri" w:hAnsi="Times New Roman" w:cs="Times New Roman"/>
          <w:color w:val="auto"/>
          <w:sz w:val="23"/>
          <w:szCs w:val="23"/>
        </w:rPr>
      </w:pPr>
      <w:r>
        <w:rPr>
          <w:rFonts w:ascii="Times New Roman" w:eastAsia="Calibri" w:hAnsi="Times New Roman" w:cs="Times New Roman"/>
          <w:color w:val="auto"/>
        </w:rPr>
        <w:t xml:space="preserve"> </w:t>
      </w:r>
    </w:p>
    <w:p w:rsidR="003C57AE" w:rsidRPr="002C6983" w:rsidRDefault="003C57AE" w:rsidP="001478A0">
      <w:pPr>
        <w:pStyle w:val="normal0"/>
        <w:shd w:val="clear" w:color="auto" w:fill="FFFFFF"/>
        <w:spacing w:after="0"/>
        <w:contextualSpacing/>
        <w:rPr>
          <w:rFonts w:ascii="Times New Roman" w:eastAsia="Calibri" w:hAnsi="Times New Roman" w:cs="Times New Roman"/>
          <w:color w:val="auto"/>
          <w:sz w:val="23"/>
          <w:szCs w:val="23"/>
        </w:rPr>
      </w:pPr>
    </w:p>
    <w:p w:rsidR="003C57AE" w:rsidRPr="002C6983" w:rsidRDefault="003C57AE" w:rsidP="001478A0">
      <w:pPr>
        <w:pStyle w:val="normal0"/>
        <w:numPr>
          <w:ilvl w:val="2"/>
          <w:numId w:val="2"/>
        </w:numPr>
        <w:shd w:val="clear" w:color="auto" w:fill="FFFFFF"/>
        <w:spacing w:after="0"/>
        <w:ind w:left="0" w:firstLine="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This document consists of 5 sections as mentioned below:</w:t>
      </w:r>
    </w:p>
    <w:p w:rsidR="003C57AE" w:rsidRPr="002C6983" w:rsidRDefault="003C57AE" w:rsidP="001478A0">
      <w:pPr>
        <w:pStyle w:val="normal0"/>
        <w:shd w:val="clear" w:color="auto" w:fill="FFFFFF"/>
        <w:spacing w:after="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Section I.</w:t>
      </w:r>
      <w:r w:rsidRPr="002C6983">
        <w:rPr>
          <w:rFonts w:ascii="Times New Roman" w:eastAsia="Calibri" w:hAnsi="Times New Roman" w:cs="Times New Roman"/>
          <w:color w:val="auto"/>
          <w:sz w:val="23"/>
          <w:szCs w:val="23"/>
        </w:rPr>
        <w:tab/>
        <w:t>Invitation to Bid and Introduction</w:t>
      </w:r>
    </w:p>
    <w:p w:rsidR="003C57AE" w:rsidRPr="002C6983" w:rsidRDefault="003C57AE" w:rsidP="001478A0">
      <w:pPr>
        <w:pStyle w:val="normal0"/>
        <w:shd w:val="clear" w:color="auto" w:fill="FFFFFF"/>
        <w:spacing w:after="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Section II.</w:t>
      </w:r>
      <w:r w:rsidRPr="002C6983">
        <w:rPr>
          <w:rFonts w:ascii="Times New Roman" w:eastAsia="Calibri" w:hAnsi="Times New Roman" w:cs="Times New Roman"/>
          <w:color w:val="auto"/>
          <w:sz w:val="23"/>
          <w:szCs w:val="23"/>
        </w:rPr>
        <w:tab/>
        <w:t>Instructions to Bidders</w:t>
      </w:r>
    </w:p>
    <w:p w:rsidR="003C57AE" w:rsidRPr="002C6983" w:rsidRDefault="003C57AE" w:rsidP="001478A0">
      <w:pPr>
        <w:pStyle w:val="normal0"/>
        <w:shd w:val="clear" w:color="auto" w:fill="FFFFFF"/>
        <w:spacing w:after="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Section III.</w:t>
      </w:r>
      <w:r w:rsidRPr="002C6983">
        <w:rPr>
          <w:rFonts w:ascii="Times New Roman" w:eastAsia="Calibri" w:hAnsi="Times New Roman" w:cs="Times New Roman"/>
          <w:color w:val="auto"/>
          <w:sz w:val="23"/>
          <w:szCs w:val="23"/>
        </w:rPr>
        <w:tab/>
        <w:t>Scope of Work</w:t>
      </w:r>
    </w:p>
    <w:p w:rsidR="003C57AE" w:rsidRPr="002C6983" w:rsidRDefault="003C57AE" w:rsidP="001478A0">
      <w:pPr>
        <w:pStyle w:val="normal0"/>
        <w:shd w:val="clear" w:color="auto" w:fill="FFFFFF"/>
        <w:spacing w:after="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Section IV.</w:t>
      </w:r>
      <w:r w:rsidRPr="002C6983">
        <w:rPr>
          <w:rFonts w:ascii="Times New Roman" w:eastAsia="Calibri" w:hAnsi="Times New Roman" w:cs="Times New Roman"/>
          <w:color w:val="auto"/>
          <w:sz w:val="23"/>
          <w:szCs w:val="23"/>
        </w:rPr>
        <w:tab/>
        <w:t>General and Special Conditions of Contract</w:t>
      </w:r>
    </w:p>
    <w:p w:rsidR="003C57AE" w:rsidRPr="002C6983" w:rsidRDefault="003C57AE" w:rsidP="001478A0">
      <w:pPr>
        <w:pStyle w:val="normal0"/>
        <w:shd w:val="clear" w:color="auto" w:fill="FFFFFF"/>
        <w:spacing w:after="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Section V.</w:t>
      </w:r>
      <w:r w:rsidRPr="002C6983">
        <w:rPr>
          <w:rFonts w:ascii="Times New Roman" w:eastAsia="Calibri" w:hAnsi="Times New Roman" w:cs="Times New Roman"/>
          <w:color w:val="auto"/>
          <w:sz w:val="23"/>
          <w:szCs w:val="23"/>
        </w:rPr>
        <w:tab/>
        <w:t>Annexure</w:t>
      </w:r>
    </w:p>
    <w:p w:rsidR="003C57AE" w:rsidRPr="002C6983" w:rsidRDefault="003C57AE" w:rsidP="001478A0">
      <w:pPr>
        <w:pStyle w:val="normal0"/>
        <w:shd w:val="clear" w:color="auto" w:fill="FFFFFF"/>
        <w:spacing w:after="0"/>
        <w:contextualSpacing/>
        <w:rPr>
          <w:rFonts w:ascii="Times New Roman" w:eastAsia="Calibri" w:hAnsi="Times New Roman" w:cs="Times New Roman"/>
          <w:color w:val="auto"/>
          <w:sz w:val="23"/>
          <w:szCs w:val="23"/>
        </w:rPr>
      </w:pPr>
    </w:p>
    <w:p w:rsidR="003C57AE" w:rsidRPr="000943A7" w:rsidRDefault="003C57AE" w:rsidP="001478A0">
      <w:pPr>
        <w:pStyle w:val="normal0"/>
        <w:numPr>
          <w:ilvl w:val="2"/>
          <w:numId w:val="2"/>
        </w:numPr>
        <w:shd w:val="clear" w:color="auto" w:fill="FFFFFF"/>
        <w:spacing w:after="0"/>
        <w:ind w:left="0" w:firstLine="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Th</w:t>
      </w:r>
      <w:r w:rsidR="00D33B0A">
        <w:rPr>
          <w:rFonts w:ascii="Times New Roman" w:eastAsia="Calibri" w:hAnsi="Times New Roman" w:cs="Times New Roman"/>
          <w:color w:val="auto"/>
          <w:sz w:val="23"/>
          <w:szCs w:val="23"/>
        </w:rPr>
        <w:t xml:space="preserve">e response to this RFP should </w:t>
      </w:r>
      <w:r w:rsidRPr="002C6983">
        <w:rPr>
          <w:rFonts w:ascii="Times New Roman" w:eastAsia="Calibri" w:hAnsi="Times New Roman" w:cs="Times New Roman"/>
          <w:color w:val="auto"/>
          <w:sz w:val="23"/>
          <w:szCs w:val="23"/>
        </w:rPr>
        <w:t xml:space="preserve"> be submitted on or before the date/time specified as per the Schedule for RFP given at 1.1.6 below and at the address for communication given at </w:t>
      </w:r>
      <w:r w:rsidR="00AD504C" w:rsidRPr="000943A7">
        <w:rPr>
          <w:rFonts w:ascii="Times New Roman" w:eastAsia="Calibri" w:hAnsi="Times New Roman" w:cs="Times New Roman"/>
          <w:color w:val="auto"/>
          <w:sz w:val="23"/>
          <w:szCs w:val="23"/>
        </w:rPr>
        <w:t>1.1.</w:t>
      </w:r>
      <w:r w:rsidR="003F2FFB">
        <w:rPr>
          <w:rFonts w:ascii="Times New Roman" w:eastAsia="Calibri" w:hAnsi="Times New Roman" w:cs="Times New Roman"/>
          <w:color w:val="auto"/>
          <w:sz w:val="23"/>
          <w:szCs w:val="23"/>
        </w:rPr>
        <w:t>7</w:t>
      </w:r>
      <w:r w:rsidRPr="000943A7">
        <w:rPr>
          <w:rFonts w:ascii="Times New Roman" w:eastAsia="Calibri" w:hAnsi="Times New Roman" w:cs="Times New Roman"/>
          <w:color w:val="auto"/>
          <w:sz w:val="23"/>
          <w:szCs w:val="23"/>
        </w:rPr>
        <w:t>.</w:t>
      </w:r>
    </w:p>
    <w:p w:rsidR="003C57AE" w:rsidRPr="002C6983" w:rsidRDefault="003C57AE" w:rsidP="001478A0">
      <w:pPr>
        <w:pStyle w:val="normal0"/>
        <w:shd w:val="clear" w:color="auto" w:fill="FFFFFF"/>
        <w:spacing w:after="0"/>
        <w:contextualSpacing/>
        <w:rPr>
          <w:rFonts w:ascii="Times New Roman" w:eastAsia="Calibri" w:hAnsi="Times New Roman" w:cs="Times New Roman"/>
          <w:color w:val="auto"/>
          <w:sz w:val="23"/>
          <w:szCs w:val="23"/>
        </w:rPr>
      </w:pPr>
    </w:p>
    <w:p w:rsidR="003C57AE" w:rsidRPr="002C6983" w:rsidRDefault="003C57AE" w:rsidP="001478A0">
      <w:pPr>
        <w:pStyle w:val="normal0"/>
        <w:numPr>
          <w:ilvl w:val="2"/>
          <w:numId w:val="2"/>
        </w:numPr>
        <w:shd w:val="clear" w:color="auto" w:fill="FFFFFF"/>
        <w:spacing w:after="0"/>
        <w:ind w:left="0" w:firstLine="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The UIDAI reserves the right to reject any or all the bids in whole or part, prior to signing of the agreement, without assigning any reasons, whatsoever.</w:t>
      </w:r>
    </w:p>
    <w:p w:rsidR="003C57AE" w:rsidRPr="002C6983" w:rsidRDefault="003C57AE" w:rsidP="001478A0">
      <w:pPr>
        <w:pStyle w:val="normal0"/>
        <w:shd w:val="clear" w:color="auto" w:fill="FFFFFF"/>
        <w:spacing w:after="0"/>
        <w:contextualSpacing/>
        <w:rPr>
          <w:rFonts w:ascii="Times New Roman" w:eastAsia="Calibri" w:hAnsi="Times New Roman" w:cs="Times New Roman"/>
          <w:color w:val="auto"/>
          <w:sz w:val="23"/>
          <w:szCs w:val="23"/>
        </w:rPr>
      </w:pPr>
    </w:p>
    <w:p w:rsidR="003C57AE" w:rsidRPr="002C6983" w:rsidRDefault="003A0DF6" w:rsidP="001478A0">
      <w:pPr>
        <w:pStyle w:val="normal0"/>
        <w:numPr>
          <w:ilvl w:val="2"/>
          <w:numId w:val="2"/>
        </w:numPr>
        <w:shd w:val="clear" w:color="auto" w:fill="FFFFFF"/>
        <w:spacing w:after="0"/>
        <w:ind w:left="0" w:firstLine="0"/>
        <w:contextualSpacing/>
        <w:rPr>
          <w:rFonts w:ascii="Times New Roman" w:eastAsia="Calibri" w:hAnsi="Times New Roman" w:cs="Times New Roman"/>
          <w:color w:val="auto"/>
          <w:sz w:val="23"/>
          <w:szCs w:val="23"/>
        </w:rPr>
      </w:pPr>
      <w:r>
        <w:rPr>
          <w:rFonts w:ascii="Times New Roman" w:eastAsia="Calibri" w:hAnsi="Times New Roman" w:cs="Times New Roman"/>
          <w:color w:val="auto"/>
          <w:sz w:val="23"/>
          <w:szCs w:val="23"/>
        </w:rPr>
        <w:t>This Invitation to Bid</w:t>
      </w:r>
      <w:r w:rsidR="003C57AE" w:rsidRPr="002C6983">
        <w:rPr>
          <w:rFonts w:ascii="Times New Roman" w:eastAsia="Calibri" w:hAnsi="Times New Roman" w:cs="Times New Roman"/>
          <w:color w:val="auto"/>
          <w:sz w:val="23"/>
          <w:szCs w:val="23"/>
        </w:rPr>
        <w:t xml:space="preserve"> is non-transferable under any circumstances.</w:t>
      </w:r>
    </w:p>
    <w:p w:rsidR="003C57AE" w:rsidRPr="002C6983" w:rsidRDefault="003C57AE" w:rsidP="001478A0">
      <w:pPr>
        <w:pStyle w:val="normal0"/>
        <w:shd w:val="clear" w:color="auto" w:fill="FFFFFF"/>
        <w:spacing w:after="0"/>
        <w:contextualSpacing/>
        <w:rPr>
          <w:rFonts w:ascii="Times New Roman" w:eastAsia="Calibri" w:hAnsi="Times New Roman" w:cs="Times New Roman"/>
          <w:color w:val="auto"/>
          <w:sz w:val="23"/>
          <w:szCs w:val="23"/>
        </w:rPr>
      </w:pPr>
    </w:p>
    <w:p w:rsidR="003C57AE" w:rsidRDefault="003F2FFB" w:rsidP="003F2FFB">
      <w:pPr>
        <w:pStyle w:val="Heading2"/>
        <w:shd w:val="clear" w:color="auto" w:fill="FFFFFF"/>
        <w:spacing w:before="0"/>
        <w:ind w:left="0"/>
        <w:contextualSpacing w:val="0"/>
        <w:jc w:val="both"/>
        <w:rPr>
          <w:rFonts w:ascii="Times New Roman" w:hAnsi="Times New Roman" w:cs="Times New Roman"/>
          <w:color w:val="auto"/>
          <w:sz w:val="23"/>
          <w:szCs w:val="23"/>
        </w:rPr>
      </w:pPr>
      <w:r>
        <w:rPr>
          <w:rFonts w:ascii="Times New Roman" w:hAnsi="Times New Roman" w:cs="Times New Roman"/>
          <w:color w:val="auto"/>
          <w:sz w:val="23"/>
          <w:szCs w:val="23"/>
        </w:rPr>
        <w:t>1.1.6</w:t>
      </w:r>
      <w:r>
        <w:rPr>
          <w:rFonts w:ascii="Times New Roman" w:hAnsi="Times New Roman" w:cs="Times New Roman"/>
          <w:color w:val="auto"/>
          <w:sz w:val="23"/>
          <w:szCs w:val="23"/>
        </w:rPr>
        <w:tab/>
      </w:r>
      <w:r w:rsidR="00BE707A" w:rsidRPr="002C6983">
        <w:rPr>
          <w:rFonts w:ascii="Times New Roman" w:hAnsi="Times New Roman" w:cs="Times New Roman"/>
          <w:color w:val="auto"/>
          <w:sz w:val="23"/>
          <w:szCs w:val="23"/>
        </w:rPr>
        <w:t>Schedule of RFP</w:t>
      </w:r>
      <w:r w:rsidR="003C57AE" w:rsidRPr="002C6983">
        <w:rPr>
          <w:rFonts w:ascii="Times New Roman" w:hAnsi="Times New Roman" w:cs="Times New Roman"/>
          <w:color w:val="auto"/>
          <w:sz w:val="23"/>
          <w:szCs w:val="23"/>
        </w:rPr>
        <w:t>:</w:t>
      </w:r>
    </w:p>
    <w:tbl>
      <w:tblPr>
        <w:tblpPr w:leftFromText="180" w:rightFromText="180" w:vertAnchor="text" w:tblpX="535" w:tblpY="1"/>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28"/>
        <w:gridCol w:w="4111"/>
      </w:tblGrid>
      <w:tr w:rsidR="0006200A" w:rsidRPr="0006200A" w:rsidTr="0006200A">
        <w:trPr>
          <w:trHeight w:val="275"/>
        </w:trPr>
        <w:tc>
          <w:tcPr>
            <w:tcW w:w="4928" w:type="dxa"/>
            <w:shd w:val="clear" w:color="auto" w:fill="auto"/>
            <w:vAlign w:val="center"/>
            <w:hideMark/>
          </w:tcPr>
          <w:p w:rsidR="0006200A" w:rsidRPr="0006200A" w:rsidRDefault="0006200A" w:rsidP="0006200A">
            <w:pPr>
              <w:shd w:val="clear" w:color="auto" w:fill="FFFFFF"/>
              <w:spacing w:after="0"/>
              <w:ind w:right="-1584"/>
              <w:rPr>
                <w:rFonts w:ascii="Times New Roman" w:eastAsiaTheme="minorHAnsi" w:hAnsi="Times New Roman" w:cs="Times New Roman"/>
                <w:b/>
                <w:sz w:val="23"/>
                <w:szCs w:val="23"/>
                <w:lang w:val="en-US" w:eastAsia="en-US"/>
              </w:rPr>
            </w:pPr>
            <w:r w:rsidRPr="0006200A">
              <w:rPr>
                <w:rFonts w:ascii="Times New Roman" w:eastAsiaTheme="minorHAnsi" w:hAnsi="Times New Roman" w:cs="Times New Roman"/>
                <w:b/>
                <w:sz w:val="23"/>
                <w:szCs w:val="23"/>
                <w:lang w:val="en-US" w:eastAsia="en-US"/>
              </w:rPr>
              <w:t>Published Date</w:t>
            </w:r>
          </w:p>
        </w:tc>
        <w:tc>
          <w:tcPr>
            <w:tcW w:w="4111" w:type="dxa"/>
            <w:shd w:val="clear" w:color="auto" w:fill="auto"/>
            <w:vAlign w:val="center"/>
            <w:hideMark/>
          </w:tcPr>
          <w:p w:rsidR="0006200A" w:rsidRPr="0006200A" w:rsidRDefault="00357657" w:rsidP="00357657">
            <w:pPr>
              <w:shd w:val="clear" w:color="auto" w:fill="FFFFFF"/>
              <w:spacing w:after="0"/>
              <w:ind w:right="-1584"/>
              <w:rPr>
                <w:rFonts w:ascii="Times New Roman" w:eastAsiaTheme="minorHAnsi" w:hAnsi="Times New Roman" w:cs="Times New Roman"/>
                <w:sz w:val="23"/>
                <w:szCs w:val="23"/>
                <w:lang w:val="en-US" w:eastAsia="en-US"/>
              </w:rPr>
            </w:pPr>
            <w:r>
              <w:rPr>
                <w:rFonts w:ascii="Times New Roman" w:eastAsia="Calibri" w:hAnsi="Times New Roman" w:cs="Times New Roman"/>
                <w:sz w:val="23"/>
                <w:szCs w:val="23"/>
                <w:lang w:val="en-US" w:eastAsia="en-US"/>
              </w:rPr>
              <w:t>29</w:t>
            </w:r>
            <w:r w:rsidR="00EC1849">
              <w:rPr>
                <w:rFonts w:ascii="Times New Roman" w:eastAsia="Calibri" w:hAnsi="Times New Roman" w:cs="Times New Roman"/>
                <w:sz w:val="23"/>
                <w:szCs w:val="23"/>
                <w:lang w:val="en-US" w:eastAsia="en-US"/>
              </w:rPr>
              <w:t>.11</w:t>
            </w:r>
            <w:r w:rsidR="0006200A" w:rsidRPr="0006200A">
              <w:rPr>
                <w:rFonts w:ascii="Times New Roman" w:eastAsia="Calibri" w:hAnsi="Times New Roman" w:cs="Times New Roman"/>
                <w:sz w:val="23"/>
                <w:szCs w:val="23"/>
                <w:lang w:val="en-US" w:eastAsia="en-US"/>
              </w:rPr>
              <w:t>.2018</w:t>
            </w:r>
            <w:r w:rsidR="0006200A" w:rsidRPr="0006200A">
              <w:rPr>
                <w:rFonts w:ascii="Times New Roman" w:eastAsiaTheme="minorHAnsi" w:hAnsi="Times New Roman" w:cs="Times New Roman"/>
                <w:sz w:val="23"/>
                <w:szCs w:val="23"/>
                <w:lang w:val="en-US" w:eastAsia="en-US"/>
              </w:rPr>
              <w:t xml:space="preserve"> at 1</w:t>
            </w:r>
            <w:r>
              <w:rPr>
                <w:rFonts w:ascii="Times New Roman" w:eastAsiaTheme="minorHAnsi" w:hAnsi="Times New Roman" w:cs="Times New Roman"/>
                <w:sz w:val="23"/>
                <w:szCs w:val="23"/>
                <w:lang w:val="en-US" w:eastAsia="en-US"/>
              </w:rPr>
              <w:t>4</w:t>
            </w:r>
            <w:r w:rsidR="0006200A" w:rsidRPr="0006200A">
              <w:rPr>
                <w:rFonts w:ascii="Times New Roman" w:eastAsiaTheme="minorHAnsi" w:hAnsi="Times New Roman" w:cs="Times New Roman"/>
                <w:sz w:val="23"/>
                <w:szCs w:val="23"/>
                <w:lang w:val="en-US" w:eastAsia="en-US"/>
              </w:rPr>
              <w:t>00 hrs</w:t>
            </w:r>
          </w:p>
        </w:tc>
      </w:tr>
      <w:tr w:rsidR="0006200A" w:rsidRPr="0006200A" w:rsidTr="0006200A">
        <w:trPr>
          <w:trHeight w:val="150"/>
        </w:trPr>
        <w:tc>
          <w:tcPr>
            <w:tcW w:w="4928" w:type="dxa"/>
            <w:shd w:val="clear" w:color="auto" w:fill="auto"/>
            <w:vAlign w:val="center"/>
            <w:hideMark/>
          </w:tcPr>
          <w:p w:rsidR="0006200A" w:rsidRPr="0006200A" w:rsidRDefault="0006200A" w:rsidP="0006200A">
            <w:pPr>
              <w:shd w:val="clear" w:color="auto" w:fill="FFFFFF"/>
              <w:spacing w:after="0"/>
              <w:ind w:right="-1584"/>
              <w:rPr>
                <w:rFonts w:ascii="Times New Roman" w:eastAsiaTheme="minorHAnsi" w:hAnsi="Times New Roman" w:cs="Times New Roman"/>
                <w:b/>
                <w:sz w:val="23"/>
                <w:szCs w:val="23"/>
                <w:lang w:val="en-US" w:eastAsia="en-US"/>
              </w:rPr>
            </w:pPr>
            <w:r w:rsidRPr="0006200A">
              <w:rPr>
                <w:rFonts w:ascii="Times New Roman" w:eastAsiaTheme="minorHAnsi" w:hAnsi="Times New Roman" w:cs="Times New Roman"/>
                <w:b/>
                <w:sz w:val="23"/>
                <w:szCs w:val="23"/>
                <w:lang w:val="en-US" w:eastAsia="en-US"/>
              </w:rPr>
              <w:t xml:space="preserve">Pre-Bid Meeting </w:t>
            </w:r>
          </w:p>
        </w:tc>
        <w:tc>
          <w:tcPr>
            <w:tcW w:w="4111" w:type="dxa"/>
            <w:shd w:val="clear" w:color="auto" w:fill="auto"/>
            <w:vAlign w:val="center"/>
            <w:hideMark/>
          </w:tcPr>
          <w:p w:rsidR="0006200A" w:rsidRPr="0006200A" w:rsidRDefault="00357657" w:rsidP="00EC1849">
            <w:pPr>
              <w:shd w:val="clear" w:color="auto" w:fill="FFFFFF"/>
              <w:spacing w:after="0"/>
              <w:ind w:right="-1584"/>
              <w:rPr>
                <w:rFonts w:ascii="Times New Roman" w:eastAsiaTheme="minorHAnsi" w:hAnsi="Times New Roman" w:cs="Times New Roman"/>
                <w:sz w:val="23"/>
                <w:szCs w:val="23"/>
                <w:lang w:val="en-US" w:eastAsia="en-US"/>
              </w:rPr>
            </w:pPr>
            <w:r>
              <w:rPr>
                <w:rFonts w:ascii="Times New Roman" w:eastAsia="Calibri" w:hAnsi="Times New Roman" w:cs="Times New Roman"/>
                <w:sz w:val="23"/>
                <w:szCs w:val="23"/>
                <w:lang w:val="en-US" w:eastAsia="en-US"/>
              </w:rPr>
              <w:t>03.12</w:t>
            </w:r>
            <w:r w:rsidR="0006200A" w:rsidRPr="0006200A">
              <w:rPr>
                <w:rFonts w:ascii="Times New Roman" w:eastAsia="Calibri" w:hAnsi="Times New Roman" w:cs="Times New Roman"/>
                <w:sz w:val="23"/>
                <w:szCs w:val="23"/>
                <w:lang w:val="en-US" w:eastAsia="en-US"/>
              </w:rPr>
              <w:t>.2018</w:t>
            </w:r>
            <w:r w:rsidR="0006200A" w:rsidRPr="0006200A">
              <w:rPr>
                <w:rFonts w:ascii="Times New Roman" w:eastAsiaTheme="minorHAnsi" w:hAnsi="Times New Roman" w:cs="Times New Roman"/>
                <w:sz w:val="23"/>
                <w:szCs w:val="23"/>
                <w:lang w:val="en-US" w:eastAsia="en-US"/>
              </w:rPr>
              <w:t xml:space="preserve"> at 1200 hrs</w:t>
            </w:r>
          </w:p>
        </w:tc>
      </w:tr>
      <w:tr w:rsidR="0006200A" w:rsidRPr="0006200A" w:rsidTr="0006200A">
        <w:trPr>
          <w:trHeight w:val="140"/>
        </w:trPr>
        <w:tc>
          <w:tcPr>
            <w:tcW w:w="4928" w:type="dxa"/>
            <w:shd w:val="clear" w:color="auto" w:fill="auto"/>
            <w:vAlign w:val="center"/>
            <w:hideMark/>
          </w:tcPr>
          <w:p w:rsidR="0006200A" w:rsidRPr="0006200A" w:rsidRDefault="0006200A" w:rsidP="0006200A">
            <w:pPr>
              <w:shd w:val="clear" w:color="auto" w:fill="FFFFFF"/>
              <w:spacing w:after="0"/>
              <w:ind w:right="-1584"/>
              <w:rPr>
                <w:rFonts w:ascii="Times New Roman" w:eastAsiaTheme="minorHAnsi" w:hAnsi="Times New Roman" w:cs="Times New Roman"/>
                <w:b/>
                <w:sz w:val="23"/>
                <w:szCs w:val="23"/>
                <w:lang w:val="en-US" w:eastAsia="en-US"/>
              </w:rPr>
            </w:pPr>
            <w:r w:rsidRPr="0006200A">
              <w:rPr>
                <w:rFonts w:ascii="Times New Roman" w:eastAsiaTheme="minorHAnsi" w:hAnsi="Times New Roman" w:cs="Times New Roman"/>
                <w:b/>
                <w:sz w:val="23"/>
                <w:szCs w:val="23"/>
                <w:lang w:val="en-US" w:eastAsia="en-US"/>
              </w:rPr>
              <w:t>Submission of Clarification, if any</w:t>
            </w:r>
          </w:p>
        </w:tc>
        <w:tc>
          <w:tcPr>
            <w:tcW w:w="4111" w:type="dxa"/>
            <w:shd w:val="clear" w:color="auto" w:fill="auto"/>
            <w:vAlign w:val="center"/>
            <w:hideMark/>
          </w:tcPr>
          <w:p w:rsidR="0006200A" w:rsidRPr="0006200A" w:rsidRDefault="00357657" w:rsidP="0006200A">
            <w:pPr>
              <w:shd w:val="clear" w:color="auto" w:fill="FFFFFF"/>
              <w:spacing w:after="0"/>
              <w:ind w:right="-1584"/>
              <w:rPr>
                <w:rFonts w:ascii="Times New Roman" w:eastAsiaTheme="minorHAnsi" w:hAnsi="Times New Roman" w:cs="Times New Roman"/>
                <w:sz w:val="23"/>
                <w:szCs w:val="23"/>
                <w:lang w:val="en-US" w:eastAsia="en-US"/>
              </w:rPr>
            </w:pPr>
            <w:r>
              <w:rPr>
                <w:rFonts w:ascii="Times New Roman" w:eastAsia="Calibri" w:hAnsi="Times New Roman" w:cs="Times New Roman"/>
                <w:sz w:val="23"/>
                <w:szCs w:val="23"/>
                <w:lang w:val="en-US" w:eastAsia="en-US"/>
              </w:rPr>
              <w:t>04.12</w:t>
            </w:r>
            <w:r w:rsidR="0006200A" w:rsidRPr="0006200A">
              <w:rPr>
                <w:rFonts w:ascii="Times New Roman" w:eastAsia="Calibri" w:hAnsi="Times New Roman" w:cs="Times New Roman"/>
                <w:sz w:val="23"/>
                <w:szCs w:val="23"/>
                <w:lang w:val="en-US" w:eastAsia="en-US"/>
              </w:rPr>
              <w:t>.2018</w:t>
            </w:r>
            <w:r w:rsidR="0006200A" w:rsidRPr="0006200A">
              <w:rPr>
                <w:rFonts w:ascii="Times New Roman" w:eastAsiaTheme="minorHAnsi" w:hAnsi="Times New Roman" w:cs="Times New Roman"/>
                <w:sz w:val="23"/>
                <w:szCs w:val="23"/>
                <w:lang w:val="en-US" w:eastAsia="en-US"/>
              </w:rPr>
              <w:t xml:space="preserve"> on or before 1600 hrs</w:t>
            </w:r>
          </w:p>
        </w:tc>
      </w:tr>
      <w:tr w:rsidR="0006200A" w:rsidRPr="0006200A" w:rsidTr="0006200A">
        <w:trPr>
          <w:trHeight w:val="466"/>
        </w:trPr>
        <w:tc>
          <w:tcPr>
            <w:tcW w:w="4928" w:type="dxa"/>
            <w:shd w:val="clear" w:color="auto" w:fill="auto"/>
            <w:vAlign w:val="center"/>
            <w:hideMark/>
          </w:tcPr>
          <w:p w:rsidR="0006200A" w:rsidRPr="0006200A" w:rsidRDefault="0006200A" w:rsidP="0006200A">
            <w:pPr>
              <w:shd w:val="clear" w:color="auto" w:fill="FFFFFF"/>
              <w:spacing w:after="0"/>
              <w:rPr>
                <w:rFonts w:ascii="Times New Roman" w:eastAsiaTheme="minorHAnsi" w:hAnsi="Times New Roman" w:cs="Times New Roman"/>
                <w:b/>
                <w:sz w:val="23"/>
                <w:szCs w:val="23"/>
                <w:lang w:val="en-US" w:eastAsia="en-US"/>
              </w:rPr>
            </w:pPr>
            <w:r w:rsidRPr="0006200A">
              <w:rPr>
                <w:rFonts w:ascii="Times New Roman" w:eastAsiaTheme="minorHAnsi" w:hAnsi="Times New Roman" w:cs="Times New Roman"/>
                <w:b/>
                <w:sz w:val="23"/>
                <w:szCs w:val="23"/>
                <w:lang w:val="en-US" w:eastAsia="en-US"/>
              </w:rPr>
              <w:t>Clarification / corrigendum to be uploaded on the CPPP Portal</w:t>
            </w:r>
          </w:p>
        </w:tc>
        <w:tc>
          <w:tcPr>
            <w:tcW w:w="4111" w:type="dxa"/>
            <w:shd w:val="clear" w:color="auto" w:fill="auto"/>
            <w:vAlign w:val="center"/>
            <w:hideMark/>
          </w:tcPr>
          <w:p w:rsidR="0006200A" w:rsidRPr="0006200A" w:rsidRDefault="00357657" w:rsidP="00E33387">
            <w:pPr>
              <w:shd w:val="clear" w:color="auto" w:fill="FFFFFF"/>
              <w:spacing w:after="0"/>
              <w:ind w:right="-1584"/>
              <w:rPr>
                <w:rFonts w:ascii="Times New Roman" w:eastAsiaTheme="minorHAnsi" w:hAnsi="Times New Roman" w:cs="Times New Roman"/>
                <w:sz w:val="23"/>
                <w:szCs w:val="23"/>
                <w:lang w:val="en-US" w:eastAsia="en-US"/>
              </w:rPr>
            </w:pPr>
            <w:r>
              <w:rPr>
                <w:rFonts w:ascii="Times New Roman" w:eastAsia="Calibri" w:hAnsi="Times New Roman" w:cs="Times New Roman"/>
                <w:sz w:val="23"/>
                <w:szCs w:val="23"/>
                <w:lang w:val="en-US" w:eastAsia="en-US"/>
              </w:rPr>
              <w:t>07.12</w:t>
            </w:r>
            <w:r w:rsidR="0006200A" w:rsidRPr="0006200A">
              <w:rPr>
                <w:rFonts w:ascii="Times New Roman" w:eastAsia="Calibri" w:hAnsi="Times New Roman" w:cs="Times New Roman"/>
                <w:sz w:val="23"/>
                <w:szCs w:val="23"/>
                <w:lang w:val="en-US" w:eastAsia="en-US"/>
              </w:rPr>
              <w:t xml:space="preserve">.2018 </w:t>
            </w:r>
            <w:r w:rsidR="0006200A" w:rsidRPr="0006200A">
              <w:rPr>
                <w:rFonts w:ascii="Times New Roman" w:eastAsiaTheme="minorHAnsi" w:hAnsi="Times New Roman" w:cs="Times New Roman"/>
                <w:sz w:val="23"/>
                <w:szCs w:val="23"/>
                <w:lang w:val="en-US" w:eastAsia="en-US"/>
              </w:rPr>
              <w:t>at 1730 hrs</w:t>
            </w:r>
          </w:p>
        </w:tc>
      </w:tr>
      <w:tr w:rsidR="0006200A" w:rsidRPr="0006200A" w:rsidTr="0006200A">
        <w:trPr>
          <w:trHeight w:val="208"/>
        </w:trPr>
        <w:tc>
          <w:tcPr>
            <w:tcW w:w="4928" w:type="dxa"/>
            <w:shd w:val="clear" w:color="auto" w:fill="auto"/>
            <w:vAlign w:val="center"/>
            <w:hideMark/>
          </w:tcPr>
          <w:p w:rsidR="0006200A" w:rsidRPr="0006200A" w:rsidRDefault="0006200A" w:rsidP="0006200A">
            <w:pPr>
              <w:shd w:val="clear" w:color="auto" w:fill="FFFFFF"/>
              <w:spacing w:after="0"/>
              <w:ind w:right="-1584"/>
              <w:rPr>
                <w:rFonts w:ascii="Times New Roman" w:eastAsiaTheme="minorHAnsi" w:hAnsi="Times New Roman" w:cs="Times New Roman"/>
                <w:b/>
                <w:sz w:val="23"/>
                <w:szCs w:val="23"/>
                <w:lang w:val="en-US" w:eastAsia="en-US"/>
              </w:rPr>
            </w:pPr>
            <w:r w:rsidRPr="0006200A">
              <w:rPr>
                <w:rFonts w:ascii="Times New Roman" w:eastAsiaTheme="minorHAnsi" w:hAnsi="Times New Roman" w:cs="Times New Roman"/>
                <w:b/>
                <w:sz w:val="23"/>
                <w:szCs w:val="23"/>
                <w:lang w:val="en-US" w:eastAsia="en-US"/>
              </w:rPr>
              <w:t>Bid Submission Start Date</w:t>
            </w:r>
          </w:p>
        </w:tc>
        <w:tc>
          <w:tcPr>
            <w:tcW w:w="4111" w:type="dxa"/>
            <w:shd w:val="clear" w:color="auto" w:fill="auto"/>
            <w:vAlign w:val="center"/>
            <w:hideMark/>
          </w:tcPr>
          <w:p w:rsidR="0006200A" w:rsidRPr="0006200A" w:rsidRDefault="00357657" w:rsidP="00EC1849">
            <w:pPr>
              <w:shd w:val="clear" w:color="auto" w:fill="FFFFFF"/>
              <w:spacing w:after="0"/>
              <w:ind w:right="-1584"/>
              <w:rPr>
                <w:rFonts w:ascii="Times New Roman" w:eastAsiaTheme="minorHAnsi" w:hAnsi="Times New Roman" w:cs="Times New Roman"/>
                <w:sz w:val="23"/>
                <w:szCs w:val="23"/>
                <w:lang w:val="en-US" w:eastAsia="en-US"/>
              </w:rPr>
            </w:pPr>
            <w:r>
              <w:rPr>
                <w:rFonts w:ascii="Times New Roman" w:eastAsia="Calibri" w:hAnsi="Times New Roman" w:cs="Times New Roman"/>
                <w:sz w:val="23"/>
                <w:szCs w:val="23"/>
                <w:lang w:val="en-US" w:eastAsia="en-US"/>
              </w:rPr>
              <w:t>29.11</w:t>
            </w:r>
            <w:r w:rsidRPr="0006200A">
              <w:rPr>
                <w:rFonts w:ascii="Times New Roman" w:eastAsia="Calibri" w:hAnsi="Times New Roman" w:cs="Times New Roman"/>
                <w:sz w:val="23"/>
                <w:szCs w:val="23"/>
                <w:lang w:val="en-US" w:eastAsia="en-US"/>
              </w:rPr>
              <w:t>.2018</w:t>
            </w:r>
            <w:r w:rsidRPr="0006200A">
              <w:rPr>
                <w:rFonts w:ascii="Times New Roman" w:eastAsiaTheme="minorHAnsi" w:hAnsi="Times New Roman" w:cs="Times New Roman"/>
                <w:sz w:val="23"/>
                <w:szCs w:val="23"/>
                <w:lang w:val="en-US" w:eastAsia="en-US"/>
              </w:rPr>
              <w:t xml:space="preserve"> at 1</w:t>
            </w:r>
            <w:r>
              <w:rPr>
                <w:rFonts w:ascii="Times New Roman" w:eastAsiaTheme="minorHAnsi" w:hAnsi="Times New Roman" w:cs="Times New Roman"/>
                <w:sz w:val="23"/>
                <w:szCs w:val="23"/>
                <w:lang w:val="en-US" w:eastAsia="en-US"/>
              </w:rPr>
              <w:t>4</w:t>
            </w:r>
            <w:r w:rsidRPr="0006200A">
              <w:rPr>
                <w:rFonts w:ascii="Times New Roman" w:eastAsiaTheme="minorHAnsi" w:hAnsi="Times New Roman" w:cs="Times New Roman"/>
                <w:sz w:val="23"/>
                <w:szCs w:val="23"/>
                <w:lang w:val="en-US" w:eastAsia="en-US"/>
              </w:rPr>
              <w:t>00 hrs</w:t>
            </w:r>
          </w:p>
        </w:tc>
      </w:tr>
      <w:tr w:rsidR="0006200A" w:rsidRPr="0006200A" w:rsidTr="0006200A">
        <w:trPr>
          <w:trHeight w:val="169"/>
        </w:trPr>
        <w:tc>
          <w:tcPr>
            <w:tcW w:w="4928" w:type="dxa"/>
            <w:shd w:val="clear" w:color="auto" w:fill="auto"/>
            <w:vAlign w:val="center"/>
            <w:hideMark/>
          </w:tcPr>
          <w:p w:rsidR="0006200A" w:rsidRPr="0006200A" w:rsidRDefault="0006200A" w:rsidP="0006200A">
            <w:pPr>
              <w:shd w:val="clear" w:color="auto" w:fill="FFFFFF"/>
              <w:spacing w:after="0"/>
              <w:ind w:right="-1584"/>
              <w:rPr>
                <w:rFonts w:ascii="Times New Roman" w:eastAsiaTheme="minorHAnsi" w:hAnsi="Times New Roman" w:cs="Times New Roman"/>
                <w:b/>
                <w:sz w:val="23"/>
                <w:szCs w:val="23"/>
                <w:lang w:val="en-US" w:eastAsia="en-US"/>
              </w:rPr>
            </w:pPr>
            <w:r w:rsidRPr="0006200A">
              <w:rPr>
                <w:rFonts w:ascii="Times New Roman" w:eastAsiaTheme="minorHAnsi" w:hAnsi="Times New Roman" w:cs="Times New Roman"/>
                <w:b/>
                <w:sz w:val="23"/>
                <w:szCs w:val="23"/>
                <w:lang w:val="en-US" w:eastAsia="en-US"/>
              </w:rPr>
              <w:t>Bid Submission End Date</w:t>
            </w:r>
          </w:p>
        </w:tc>
        <w:tc>
          <w:tcPr>
            <w:tcW w:w="4111" w:type="dxa"/>
            <w:shd w:val="clear" w:color="auto" w:fill="auto"/>
            <w:vAlign w:val="center"/>
            <w:hideMark/>
          </w:tcPr>
          <w:p w:rsidR="0006200A" w:rsidRPr="0006200A" w:rsidRDefault="00357657" w:rsidP="0006200A">
            <w:pPr>
              <w:shd w:val="clear" w:color="auto" w:fill="FFFFFF"/>
              <w:spacing w:after="0"/>
              <w:ind w:right="-1584"/>
              <w:rPr>
                <w:rFonts w:ascii="Times New Roman" w:eastAsiaTheme="minorHAnsi" w:hAnsi="Times New Roman" w:cs="Times New Roman"/>
                <w:sz w:val="23"/>
                <w:szCs w:val="23"/>
                <w:lang w:val="en-US" w:eastAsia="en-US"/>
              </w:rPr>
            </w:pPr>
            <w:r>
              <w:rPr>
                <w:rFonts w:ascii="Times New Roman" w:eastAsiaTheme="minorHAnsi" w:hAnsi="Times New Roman" w:cs="Times New Roman"/>
                <w:sz w:val="23"/>
                <w:szCs w:val="23"/>
                <w:lang w:val="en-US" w:eastAsia="en-US"/>
              </w:rPr>
              <w:t>20</w:t>
            </w:r>
            <w:r w:rsidR="00EC1849">
              <w:rPr>
                <w:rFonts w:ascii="Times New Roman" w:eastAsiaTheme="minorHAnsi" w:hAnsi="Times New Roman" w:cs="Times New Roman"/>
                <w:sz w:val="23"/>
                <w:szCs w:val="23"/>
                <w:lang w:val="en-US" w:eastAsia="en-US"/>
              </w:rPr>
              <w:t>.12</w:t>
            </w:r>
            <w:r w:rsidR="0006200A" w:rsidRPr="0006200A">
              <w:rPr>
                <w:rFonts w:ascii="Times New Roman" w:eastAsiaTheme="minorHAnsi" w:hAnsi="Times New Roman" w:cs="Times New Roman"/>
                <w:sz w:val="23"/>
                <w:szCs w:val="23"/>
                <w:lang w:val="en-US" w:eastAsia="en-US"/>
              </w:rPr>
              <w:t>.2018 at 1600 hrs</w:t>
            </w:r>
          </w:p>
        </w:tc>
      </w:tr>
      <w:tr w:rsidR="0006200A" w:rsidRPr="0006200A" w:rsidTr="0006200A">
        <w:trPr>
          <w:trHeight w:val="169"/>
        </w:trPr>
        <w:tc>
          <w:tcPr>
            <w:tcW w:w="4928" w:type="dxa"/>
            <w:shd w:val="clear" w:color="auto" w:fill="auto"/>
            <w:vAlign w:val="center"/>
            <w:hideMark/>
          </w:tcPr>
          <w:p w:rsidR="0006200A" w:rsidRPr="0006200A" w:rsidRDefault="0006200A" w:rsidP="0006200A">
            <w:pPr>
              <w:shd w:val="clear" w:color="auto" w:fill="FFFFFF"/>
              <w:spacing w:after="0"/>
              <w:ind w:right="-1584"/>
              <w:rPr>
                <w:rFonts w:ascii="Times New Roman" w:eastAsiaTheme="minorHAnsi" w:hAnsi="Times New Roman" w:cs="Times New Roman"/>
                <w:b/>
                <w:sz w:val="23"/>
                <w:szCs w:val="23"/>
                <w:lang w:val="en-US" w:eastAsia="en-US"/>
              </w:rPr>
            </w:pPr>
            <w:r w:rsidRPr="0006200A">
              <w:rPr>
                <w:rFonts w:ascii="Times New Roman" w:eastAsiaTheme="minorHAnsi" w:hAnsi="Times New Roman" w:cs="Times New Roman"/>
                <w:b/>
                <w:sz w:val="23"/>
                <w:szCs w:val="23"/>
                <w:lang w:val="en-US" w:eastAsia="en-US"/>
              </w:rPr>
              <w:t>Technical Bid Opening Date</w:t>
            </w:r>
          </w:p>
        </w:tc>
        <w:tc>
          <w:tcPr>
            <w:tcW w:w="4111" w:type="dxa"/>
            <w:shd w:val="clear" w:color="auto" w:fill="auto"/>
            <w:vAlign w:val="center"/>
            <w:hideMark/>
          </w:tcPr>
          <w:p w:rsidR="0006200A" w:rsidRPr="0006200A" w:rsidRDefault="00357657" w:rsidP="00EC1849">
            <w:pPr>
              <w:shd w:val="clear" w:color="auto" w:fill="FFFFFF"/>
              <w:spacing w:after="0"/>
              <w:ind w:right="-1584"/>
              <w:rPr>
                <w:rFonts w:ascii="Times New Roman" w:eastAsiaTheme="minorHAnsi" w:hAnsi="Times New Roman" w:cs="Times New Roman"/>
                <w:sz w:val="23"/>
                <w:szCs w:val="23"/>
                <w:lang w:val="en-US" w:eastAsia="en-US"/>
              </w:rPr>
            </w:pPr>
            <w:r>
              <w:rPr>
                <w:rFonts w:ascii="Times New Roman" w:eastAsiaTheme="minorHAnsi" w:hAnsi="Times New Roman" w:cs="Times New Roman"/>
                <w:sz w:val="23"/>
                <w:szCs w:val="23"/>
                <w:lang w:val="en-US" w:eastAsia="en-US"/>
              </w:rPr>
              <w:t>21</w:t>
            </w:r>
            <w:r w:rsidR="00D352BD">
              <w:rPr>
                <w:rFonts w:ascii="Times New Roman" w:eastAsiaTheme="minorHAnsi" w:hAnsi="Times New Roman" w:cs="Times New Roman"/>
                <w:sz w:val="23"/>
                <w:szCs w:val="23"/>
                <w:lang w:val="en-US" w:eastAsia="en-US"/>
              </w:rPr>
              <w:t>.</w:t>
            </w:r>
            <w:r w:rsidR="00EC1849">
              <w:rPr>
                <w:rFonts w:ascii="Times New Roman" w:eastAsiaTheme="minorHAnsi" w:hAnsi="Times New Roman" w:cs="Times New Roman"/>
                <w:sz w:val="23"/>
                <w:szCs w:val="23"/>
                <w:lang w:val="en-US" w:eastAsia="en-US"/>
              </w:rPr>
              <w:t>12</w:t>
            </w:r>
            <w:r w:rsidR="0006200A" w:rsidRPr="0006200A">
              <w:rPr>
                <w:rFonts w:ascii="Times New Roman" w:eastAsiaTheme="minorHAnsi" w:hAnsi="Times New Roman" w:cs="Times New Roman"/>
                <w:sz w:val="23"/>
                <w:szCs w:val="23"/>
                <w:lang w:val="en-US" w:eastAsia="en-US"/>
              </w:rPr>
              <w:t>.2018 at 1600 hrs</w:t>
            </w:r>
          </w:p>
        </w:tc>
      </w:tr>
      <w:tr w:rsidR="0006200A" w:rsidRPr="0006200A" w:rsidTr="0006200A">
        <w:trPr>
          <w:trHeight w:val="181"/>
        </w:trPr>
        <w:tc>
          <w:tcPr>
            <w:tcW w:w="4928" w:type="dxa"/>
            <w:shd w:val="clear" w:color="auto" w:fill="auto"/>
            <w:vAlign w:val="center"/>
            <w:hideMark/>
          </w:tcPr>
          <w:p w:rsidR="0006200A" w:rsidRPr="0006200A" w:rsidRDefault="0006200A" w:rsidP="0006200A">
            <w:pPr>
              <w:shd w:val="clear" w:color="auto" w:fill="FFFFFF"/>
              <w:spacing w:after="0"/>
              <w:ind w:right="-1584"/>
              <w:rPr>
                <w:rFonts w:ascii="Times New Roman" w:eastAsiaTheme="minorHAnsi" w:hAnsi="Times New Roman" w:cs="Times New Roman"/>
                <w:b/>
                <w:sz w:val="23"/>
                <w:szCs w:val="23"/>
                <w:lang w:val="en-US" w:eastAsia="en-US"/>
              </w:rPr>
            </w:pPr>
            <w:r w:rsidRPr="0006200A">
              <w:rPr>
                <w:rFonts w:ascii="Times New Roman" w:eastAsiaTheme="minorHAnsi" w:hAnsi="Times New Roman" w:cs="Times New Roman"/>
                <w:b/>
                <w:sz w:val="23"/>
                <w:szCs w:val="23"/>
                <w:lang w:val="en-US" w:eastAsia="en-US"/>
              </w:rPr>
              <w:t>Financial Bid Opening Date</w:t>
            </w:r>
          </w:p>
        </w:tc>
        <w:tc>
          <w:tcPr>
            <w:tcW w:w="4111" w:type="dxa"/>
            <w:shd w:val="clear" w:color="auto" w:fill="auto"/>
            <w:vAlign w:val="center"/>
            <w:hideMark/>
          </w:tcPr>
          <w:p w:rsidR="0006200A" w:rsidRPr="0006200A" w:rsidRDefault="0006200A" w:rsidP="0006200A">
            <w:pPr>
              <w:shd w:val="clear" w:color="auto" w:fill="FFFFFF"/>
              <w:spacing w:after="0"/>
              <w:ind w:right="-1584"/>
              <w:rPr>
                <w:rFonts w:ascii="Times New Roman" w:eastAsiaTheme="minorHAnsi" w:hAnsi="Times New Roman" w:cs="Times New Roman"/>
                <w:sz w:val="23"/>
                <w:szCs w:val="23"/>
                <w:lang w:val="en-US" w:eastAsia="en-US"/>
              </w:rPr>
            </w:pPr>
            <w:r w:rsidRPr="0006200A">
              <w:rPr>
                <w:rFonts w:ascii="Times New Roman" w:eastAsiaTheme="minorHAnsi" w:hAnsi="Times New Roman" w:cs="Times New Roman"/>
                <w:sz w:val="23"/>
                <w:szCs w:val="23"/>
                <w:lang w:val="en-US" w:eastAsia="en-US"/>
              </w:rPr>
              <w:t>To be communicated later</w:t>
            </w:r>
          </w:p>
        </w:tc>
      </w:tr>
    </w:tbl>
    <w:p w:rsidR="003C57AE" w:rsidRPr="002C6983" w:rsidRDefault="00A51AC7" w:rsidP="003F2FFB">
      <w:pPr>
        <w:pStyle w:val="Heading2"/>
        <w:shd w:val="clear" w:color="auto" w:fill="FFFFFF"/>
        <w:spacing w:before="0"/>
        <w:ind w:left="0"/>
        <w:contextualSpacing w:val="0"/>
        <w:jc w:val="both"/>
        <w:rPr>
          <w:rFonts w:ascii="Times New Roman" w:hAnsi="Times New Roman" w:cs="Times New Roman"/>
          <w:color w:val="auto"/>
          <w:sz w:val="23"/>
          <w:szCs w:val="23"/>
        </w:rPr>
      </w:pPr>
      <w:r>
        <w:rPr>
          <w:rFonts w:ascii="Times New Roman" w:hAnsi="Times New Roman" w:cs="Times New Roman"/>
          <w:color w:val="auto"/>
          <w:sz w:val="23"/>
          <w:szCs w:val="23"/>
        </w:rPr>
        <w:t>F</w:t>
      </w:r>
      <w:r w:rsidRPr="002C6983">
        <w:rPr>
          <w:rFonts w:ascii="Times New Roman" w:hAnsi="Times New Roman" w:cs="Times New Roman"/>
          <w:color w:val="auto"/>
          <w:sz w:val="23"/>
          <w:szCs w:val="23"/>
        </w:rPr>
        <w:t xml:space="preserve">inancial proposals will be opened </w:t>
      </w:r>
      <w:r w:rsidR="00574AAE" w:rsidRPr="002C6983">
        <w:rPr>
          <w:rFonts w:ascii="Times New Roman" w:hAnsi="Times New Roman" w:cs="Times New Roman"/>
          <w:color w:val="auto"/>
          <w:sz w:val="23"/>
          <w:szCs w:val="23"/>
        </w:rPr>
        <w:t xml:space="preserve">online </w:t>
      </w:r>
      <w:r w:rsidR="003C57AE" w:rsidRPr="002C6983">
        <w:rPr>
          <w:rFonts w:ascii="Times New Roman" w:hAnsi="Times New Roman" w:cs="Times New Roman"/>
          <w:color w:val="auto"/>
          <w:sz w:val="23"/>
          <w:szCs w:val="23"/>
        </w:rPr>
        <w:t xml:space="preserve">on the </w:t>
      </w:r>
      <w:r>
        <w:rPr>
          <w:rFonts w:ascii="Times New Roman" w:hAnsi="Times New Roman" w:cs="Times New Roman"/>
          <w:color w:val="auto"/>
          <w:sz w:val="23"/>
          <w:szCs w:val="23"/>
        </w:rPr>
        <w:t xml:space="preserve">date and </w:t>
      </w:r>
      <w:r w:rsidR="003C57AE" w:rsidRPr="002C6983">
        <w:rPr>
          <w:rFonts w:ascii="Times New Roman" w:hAnsi="Times New Roman" w:cs="Times New Roman"/>
          <w:color w:val="auto"/>
          <w:sz w:val="23"/>
          <w:szCs w:val="23"/>
        </w:rPr>
        <w:t>time specified at Clause 1.1.6.</w:t>
      </w:r>
    </w:p>
    <w:p w:rsidR="003F2FFB" w:rsidRDefault="003F2FFB" w:rsidP="003F2FFB">
      <w:pPr>
        <w:pStyle w:val="normal0"/>
        <w:shd w:val="clear" w:color="auto" w:fill="FFFFFF"/>
        <w:spacing w:after="0"/>
        <w:contextualSpacing/>
        <w:rPr>
          <w:rFonts w:ascii="Times New Roman" w:eastAsia="Calibri" w:hAnsi="Times New Roman" w:cs="Times New Roman"/>
          <w:b/>
          <w:color w:val="auto"/>
          <w:sz w:val="23"/>
          <w:szCs w:val="23"/>
        </w:rPr>
      </w:pPr>
    </w:p>
    <w:p w:rsidR="003C57AE" w:rsidRPr="002C6983" w:rsidRDefault="003F2FFB" w:rsidP="003F2FFB">
      <w:pPr>
        <w:pStyle w:val="normal0"/>
        <w:shd w:val="clear" w:color="auto" w:fill="FFFFFF"/>
        <w:spacing w:after="0"/>
        <w:contextualSpacing/>
        <w:rPr>
          <w:rFonts w:ascii="Times New Roman" w:eastAsia="Calibri" w:hAnsi="Times New Roman" w:cs="Times New Roman"/>
          <w:b/>
          <w:color w:val="auto"/>
          <w:sz w:val="23"/>
          <w:szCs w:val="23"/>
        </w:rPr>
      </w:pPr>
      <w:r>
        <w:rPr>
          <w:rFonts w:ascii="Times New Roman" w:eastAsia="Calibri" w:hAnsi="Times New Roman" w:cs="Times New Roman"/>
          <w:b/>
          <w:color w:val="auto"/>
          <w:sz w:val="23"/>
          <w:szCs w:val="23"/>
        </w:rPr>
        <w:t>1.1.7</w:t>
      </w:r>
      <w:r>
        <w:rPr>
          <w:rFonts w:ascii="Times New Roman" w:eastAsia="Calibri" w:hAnsi="Times New Roman" w:cs="Times New Roman"/>
          <w:b/>
          <w:color w:val="auto"/>
          <w:sz w:val="23"/>
          <w:szCs w:val="23"/>
        </w:rPr>
        <w:tab/>
      </w:r>
      <w:r w:rsidR="003C57AE" w:rsidRPr="002C6983">
        <w:rPr>
          <w:rFonts w:ascii="Times New Roman" w:eastAsia="Calibri" w:hAnsi="Times New Roman" w:cs="Times New Roman"/>
          <w:b/>
          <w:color w:val="auto"/>
          <w:sz w:val="23"/>
          <w:szCs w:val="23"/>
        </w:rPr>
        <w:t>Address for Communication:</w:t>
      </w:r>
    </w:p>
    <w:p w:rsidR="00553979" w:rsidRPr="00553979" w:rsidRDefault="00553979" w:rsidP="0055397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sz w:val="24"/>
          <w:szCs w:val="24"/>
          <w:lang w:bidi="hi-IN"/>
        </w:rPr>
      </w:pPr>
      <w:r w:rsidRPr="00553979">
        <w:rPr>
          <w:rFonts w:ascii="Times New Roman" w:hAnsi="Times New Roman" w:cs="Times New Roman"/>
          <w:sz w:val="24"/>
          <w:szCs w:val="24"/>
          <w:lang w:bidi="hi-IN"/>
        </w:rPr>
        <w:t>Sh. Harish Lal Verma</w:t>
      </w:r>
    </w:p>
    <w:p w:rsidR="00553979" w:rsidRPr="00553979" w:rsidRDefault="00553979" w:rsidP="0055397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sz w:val="24"/>
          <w:szCs w:val="24"/>
          <w:lang w:bidi="hi-IN"/>
        </w:rPr>
      </w:pPr>
      <w:r w:rsidRPr="00553979">
        <w:rPr>
          <w:rFonts w:ascii="Times New Roman" w:hAnsi="Times New Roman" w:cs="Times New Roman"/>
          <w:sz w:val="24"/>
          <w:szCs w:val="24"/>
          <w:lang w:bidi="hi-IN"/>
        </w:rPr>
        <w:t>Dy. Director</w:t>
      </w:r>
      <w:r>
        <w:rPr>
          <w:rFonts w:ascii="Times New Roman" w:hAnsi="Times New Roman" w:cs="Times New Roman"/>
          <w:sz w:val="24"/>
          <w:szCs w:val="24"/>
          <w:lang w:bidi="hi-IN"/>
        </w:rPr>
        <w:t xml:space="preserve"> </w:t>
      </w:r>
      <w:r w:rsidRPr="00553979">
        <w:rPr>
          <w:rFonts w:ascii="Times New Roman" w:hAnsi="Times New Roman" w:cs="Times New Roman"/>
          <w:sz w:val="24"/>
          <w:szCs w:val="24"/>
          <w:lang w:bidi="hi-IN"/>
        </w:rPr>
        <w:t>(Media),</w:t>
      </w:r>
    </w:p>
    <w:p w:rsidR="00553979" w:rsidRPr="00553979" w:rsidRDefault="00553979" w:rsidP="0055397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sz w:val="24"/>
          <w:szCs w:val="24"/>
          <w:lang w:bidi="hi-IN"/>
        </w:rPr>
      </w:pPr>
      <w:r w:rsidRPr="00553979">
        <w:rPr>
          <w:rFonts w:ascii="Times New Roman" w:hAnsi="Times New Roman" w:cs="Times New Roman"/>
          <w:sz w:val="24"/>
          <w:szCs w:val="24"/>
          <w:lang w:bidi="hi-IN"/>
        </w:rPr>
        <w:t>Unique Identification Authority of India,</w:t>
      </w:r>
    </w:p>
    <w:p w:rsidR="00553979" w:rsidRPr="00553979" w:rsidRDefault="00553979" w:rsidP="0055397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sz w:val="24"/>
          <w:szCs w:val="24"/>
          <w:lang w:bidi="hi-IN"/>
        </w:rPr>
      </w:pPr>
      <w:r w:rsidRPr="00553979">
        <w:rPr>
          <w:rFonts w:ascii="Times New Roman" w:hAnsi="Times New Roman" w:cs="Times New Roman"/>
          <w:sz w:val="24"/>
          <w:szCs w:val="24"/>
          <w:lang w:bidi="hi-IN"/>
        </w:rPr>
        <w:t>5</w:t>
      </w:r>
      <w:r w:rsidRPr="003F2FFB">
        <w:rPr>
          <w:rFonts w:ascii="Times New Roman" w:hAnsi="Times New Roman" w:cs="Times New Roman"/>
          <w:sz w:val="24"/>
          <w:szCs w:val="24"/>
          <w:vertAlign w:val="superscript"/>
          <w:lang w:bidi="hi-IN"/>
        </w:rPr>
        <w:t>th</w:t>
      </w:r>
      <w:r w:rsidRPr="00553979">
        <w:rPr>
          <w:rFonts w:ascii="Times New Roman" w:hAnsi="Times New Roman" w:cs="Times New Roman"/>
          <w:sz w:val="24"/>
          <w:szCs w:val="24"/>
          <w:lang w:bidi="hi-IN"/>
        </w:rPr>
        <w:t xml:space="preserve"> Floor, UIDAI HQ Building,</w:t>
      </w:r>
    </w:p>
    <w:p w:rsidR="00553979" w:rsidRPr="00553979" w:rsidRDefault="00553979" w:rsidP="0055397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sz w:val="24"/>
          <w:szCs w:val="24"/>
          <w:lang w:bidi="hi-IN"/>
        </w:rPr>
      </w:pPr>
      <w:r w:rsidRPr="00553979">
        <w:rPr>
          <w:rFonts w:ascii="Times New Roman" w:hAnsi="Times New Roman" w:cs="Times New Roman"/>
          <w:sz w:val="24"/>
          <w:szCs w:val="24"/>
          <w:lang w:bidi="hi-IN"/>
        </w:rPr>
        <w:t>Bangla Sahib Road, Behind Kali Mandir,</w:t>
      </w:r>
    </w:p>
    <w:p w:rsidR="00553979" w:rsidRPr="00553979" w:rsidRDefault="00553979" w:rsidP="0055397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sz w:val="24"/>
          <w:szCs w:val="24"/>
          <w:lang w:bidi="hi-IN"/>
        </w:rPr>
      </w:pPr>
      <w:r w:rsidRPr="00553979">
        <w:rPr>
          <w:rFonts w:ascii="Times New Roman" w:hAnsi="Times New Roman" w:cs="Times New Roman"/>
          <w:sz w:val="24"/>
          <w:szCs w:val="24"/>
          <w:lang w:bidi="hi-IN"/>
        </w:rPr>
        <w:t>Gole Market, New Delhi – 110 001</w:t>
      </w:r>
    </w:p>
    <w:p w:rsidR="00553979" w:rsidRPr="00553979" w:rsidRDefault="00553979" w:rsidP="0055397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sz w:val="24"/>
          <w:szCs w:val="24"/>
          <w:lang w:bidi="hi-IN"/>
        </w:rPr>
      </w:pPr>
      <w:r w:rsidRPr="00553979">
        <w:rPr>
          <w:rFonts w:ascii="Times New Roman" w:hAnsi="Times New Roman" w:cs="Times New Roman"/>
          <w:sz w:val="24"/>
          <w:szCs w:val="24"/>
          <w:lang w:bidi="hi-IN"/>
        </w:rPr>
        <w:t>Tel. No. 011-23478513</w:t>
      </w:r>
    </w:p>
    <w:p w:rsidR="003C57AE" w:rsidRPr="00553979" w:rsidRDefault="003C57AE" w:rsidP="001478A0">
      <w:pPr>
        <w:pStyle w:val="normal0"/>
        <w:shd w:val="clear" w:color="auto" w:fill="FFFFFF"/>
        <w:spacing w:after="0"/>
        <w:contextualSpacing/>
        <w:rPr>
          <w:rFonts w:ascii="Times New Roman" w:eastAsia="Calibri" w:hAnsi="Times New Roman" w:cs="Times New Roman"/>
          <w:color w:val="auto"/>
        </w:rPr>
      </w:pPr>
      <w:r w:rsidRPr="00553979">
        <w:rPr>
          <w:rFonts w:ascii="Times New Roman" w:eastAsia="Calibri" w:hAnsi="Times New Roman" w:cs="Times New Roman"/>
          <w:b/>
          <w:color w:val="auto"/>
        </w:rPr>
        <w:t>Email:</w:t>
      </w:r>
      <w:hyperlink r:id="rId9" w:history="1">
        <w:r w:rsidRPr="00553979">
          <w:rPr>
            <w:rStyle w:val="Hyperlink"/>
            <w:rFonts w:ascii="Times New Roman" w:eastAsia="Calibri" w:hAnsi="Times New Roman" w:cs="Times New Roman"/>
            <w:color w:val="auto"/>
          </w:rPr>
          <w:t xml:space="preserve"> </w:t>
        </w:r>
        <w:r w:rsidRPr="00553979">
          <w:rPr>
            <w:rStyle w:val="Hyperlink"/>
            <w:rFonts w:ascii="Times New Roman" w:hAnsi="Times New Roman" w:cs="Times New Roman"/>
            <w:color w:val="auto"/>
          </w:rPr>
          <w:t>harish.verma@uidai.net.in</w:t>
        </w:r>
      </w:hyperlink>
    </w:p>
    <w:p w:rsidR="003C57AE" w:rsidRPr="002C6983" w:rsidRDefault="003C57AE" w:rsidP="001478A0">
      <w:pPr>
        <w:pStyle w:val="normal0"/>
        <w:shd w:val="clear" w:color="auto" w:fill="FFFFFF"/>
        <w:spacing w:after="0"/>
        <w:contextualSpacing/>
        <w:rPr>
          <w:rFonts w:ascii="Times New Roman" w:eastAsia="Calibri" w:hAnsi="Times New Roman" w:cs="Times New Roman"/>
          <w:color w:val="auto"/>
          <w:sz w:val="23"/>
          <w:szCs w:val="23"/>
        </w:rPr>
      </w:pPr>
    </w:p>
    <w:p w:rsidR="003C57AE" w:rsidRDefault="003F2FFB" w:rsidP="003F2FFB">
      <w:pPr>
        <w:pStyle w:val="normal0"/>
        <w:shd w:val="clear" w:color="auto" w:fill="FFFFFF"/>
        <w:spacing w:after="0"/>
        <w:contextualSpacing/>
        <w:rPr>
          <w:rFonts w:ascii="Times New Roman" w:eastAsia="Calibri" w:hAnsi="Times New Roman" w:cs="Times New Roman"/>
          <w:color w:val="auto"/>
          <w:sz w:val="23"/>
          <w:szCs w:val="23"/>
        </w:rPr>
      </w:pPr>
      <w:r>
        <w:rPr>
          <w:rFonts w:ascii="Times New Roman" w:eastAsia="Calibri" w:hAnsi="Times New Roman" w:cs="Times New Roman"/>
          <w:color w:val="auto"/>
          <w:sz w:val="23"/>
          <w:szCs w:val="23"/>
        </w:rPr>
        <w:lastRenderedPageBreak/>
        <w:t>1.1.8</w:t>
      </w:r>
      <w:r>
        <w:rPr>
          <w:rFonts w:ascii="Times New Roman" w:eastAsia="Calibri" w:hAnsi="Times New Roman" w:cs="Times New Roman"/>
          <w:color w:val="auto"/>
          <w:sz w:val="23"/>
          <w:szCs w:val="23"/>
        </w:rPr>
        <w:tab/>
      </w:r>
      <w:r w:rsidR="003C57AE" w:rsidRPr="002C6983">
        <w:rPr>
          <w:rFonts w:ascii="Times New Roman" w:eastAsia="Calibri" w:hAnsi="Times New Roman" w:cs="Times New Roman"/>
          <w:color w:val="auto"/>
          <w:sz w:val="23"/>
          <w:szCs w:val="23"/>
        </w:rPr>
        <w:t xml:space="preserve">Bid documents should be prepared and submitted as per the </w:t>
      </w:r>
      <w:r w:rsidR="003C57AE" w:rsidRPr="002C6983">
        <w:rPr>
          <w:rFonts w:ascii="Times New Roman" w:eastAsia="Calibri" w:hAnsi="Times New Roman" w:cs="Times New Roman"/>
          <w:b/>
          <w:color w:val="auto"/>
          <w:sz w:val="23"/>
          <w:szCs w:val="23"/>
        </w:rPr>
        <w:t>Bid Preparation and Document Checklist</w:t>
      </w:r>
      <w:r w:rsidR="003C57AE" w:rsidRPr="002C6983">
        <w:rPr>
          <w:rFonts w:ascii="Times New Roman" w:eastAsia="Calibri" w:hAnsi="Times New Roman" w:cs="Times New Roman"/>
          <w:color w:val="auto"/>
          <w:sz w:val="23"/>
          <w:szCs w:val="23"/>
        </w:rPr>
        <w:t xml:space="preserve"> described in </w:t>
      </w:r>
      <w:r w:rsidR="00D33B0A">
        <w:rPr>
          <w:rFonts w:ascii="Times New Roman" w:eastAsia="Calibri" w:hAnsi="Times New Roman" w:cs="Times New Roman"/>
          <w:color w:val="auto"/>
          <w:sz w:val="23"/>
          <w:szCs w:val="23"/>
        </w:rPr>
        <w:t>‘Annexure V’</w:t>
      </w:r>
      <w:r w:rsidR="003C57AE" w:rsidRPr="002C6983">
        <w:rPr>
          <w:rFonts w:ascii="Times New Roman" w:eastAsia="Calibri" w:hAnsi="Times New Roman" w:cs="Times New Roman"/>
          <w:color w:val="auto"/>
          <w:sz w:val="23"/>
          <w:szCs w:val="23"/>
        </w:rPr>
        <w:t xml:space="preserve"> not later than the date and time specified in </w:t>
      </w:r>
      <w:r w:rsidR="002965CD" w:rsidRPr="002C6983">
        <w:rPr>
          <w:rFonts w:ascii="Times New Roman" w:eastAsia="Calibri" w:hAnsi="Times New Roman" w:cs="Times New Roman"/>
          <w:color w:val="auto"/>
          <w:sz w:val="23"/>
          <w:szCs w:val="23"/>
        </w:rPr>
        <w:t>Clause 1.1.6</w:t>
      </w:r>
      <w:r w:rsidR="003C57AE" w:rsidRPr="002C6983">
        <w:rPr>
          <w:rFonts w:ascii="Times New Roman" w:eastAsia="Calibri" w:hAnsi="Times New Roman" w:cs="Times New Roman"/>
          <w:color w:val="auto"/>
          <w:sz w:val="23"/>
          <w:szCs w:val="23"/>
        </w:rPr>
        <w:t xml:space="preserve">. Bids submitted after last date and time of submission will be </w:t>
      </w:r>
      <w:r w:rsidR="00F911B3" w:rsidRPr="002C6983">
        <w:rPr>
          <w:rFonts w:ascii="Times New Roman" w:eastAsia="Calibri" w:hAnsi="Times New Roman" w:cs="Times New Roman"/>
          <w:color w:val="auto"/>
          <w:sz w:val="23"/>
          <w:szCs w:val="23"/>
        </w:rPr>
        <w:t xml:space="preserve">summarily </w:t>
      </w:r>
      <w:r w:rsidR="003C57AE" w:rsidRPr="002C6983">
        <w:rPr>
          <w:rFonts w:ascii="Times New Roman" w:eastAsia="Calibri" w:hAnsi="Times New Roman" w:cs="Times New Roman"/>
          <w:color w:val="auto"/>
          <w:sz w:val="23"/>
          <w:szCs w:val="23"/>
        </w:rPr>
        <w:t>rejected</w:t>
      </w:r>
      <w:r w:rsidR="00F911B3">
        <w:rPr>
          <w:rFonts w:ascii="Times New Roman" w:eastAsia="Calibri" w:hAnsi="Times New Roman" w:cs="Times New Roman"/>
          <w:color w:val="auto"/>
          <w:sz w:val="23"/>
          <w:szCs w:val="23"/>
        </w:rPr>
        <w:t>.</w:t>
      </w:r>
    </w:p>
    <w:p w:rsidR="00F911B3" w:rsidRPr="002C6983" w:rsidRDefault="00F911B3" w:rsidP="00F911B3">
      <w:pPr>
        <w:pStyle w:val="normal0"/>
        <w:shd w:val="clear" w:color="auto" w:fill="FFFFFF"/>
        <w:spacing w:after="0"/>
        <w:contextualSpacing/>
        <w:rPr>
          <w:rFonts w:ascii="Times New Roman" w:eastAsia="Calibri" w:hAnsi="Times New Roman" w:cs="Times New Roman"/>
          <w:color w:val="auto"/>
          <w:sz w:val="23"/>
          <w:szCs w:val="23"/>
        </w:rPr>
      </w:pPr>
    </w:p>
    <w:p w:rsidR="003C57AE" w:rsidRPr="002C6983" w:rsidRDefault="003C57AE" w:rsidP="001478A0">
      <w:pPr>
        <w:pStyle w:val="Heading2"/>
        <w:numPr>
          <w:ilvl w:val="1"/>
          <w:numId w:val="1"/>
        </w:numPr>
        <w:shd w:val="clear" w:color="auto" w:fill="FFFFFF"/>
        <w:spacing w:before="0"/>
        <w:ind w:left="0" w:firstLine="0"/>
        <w:contextualSpacing w:val="0"/>
        <w:jc w:val="both"/>
        <w:rPr>
          <w:rFonts w:ascii="Times New Roman" w:hAnsi="Times New Roman" w:cs="Times New Roman"/>
          <w:color w:val="auto"/>
          <w:sz w:val="23"/>
          <w:szCs w:val="23"/>
        </w:rPr>
      </w:pPr>
      <w:bookmarkStart w:id="3" w:name="_u409gtn9se7f" w:colFirst="0" w:colLast="0"/>
      <w:bookmarkStart w:id="4" w:name="_Toc464220444"/>
      <w:bookmarkEnd w:id="3"/>
      <w:r w:rsidRPr="002C6983">
        <w:rPr>
          <w:rFonts w:ascii="Times New Roman" w:hAnsi="Times New Roman" w:cs="Times New Roman"/>
          <w:color w:val="auto"/>
          <w:sz w:val="23"/>
          <w:szCs w:val="23"/>
        </w:rPr>
        <w:t>Introduction</w:t>
      </w:r>
      <w:bookmarkEnd w:id="4"/>
    </w:p>
    <w:p w:rsidR="00F911B3" w:rsidRPr="00EC1849" w:rsidRDefault="003C57AE" w:rsidP="00EC1849">
      <w:pPr>
        <w:pStyle w:val="normal0"/>
        <w:numPr>
          <w:ilvl w:val="2"/>
          <w:numId w:val="1"/>
        </w:numPr>
        <w:shd w:val="clear" w:color="auto" w:fill="FFFFFF"/>
        <w:spacing w:after="0"/>
        <w:ind w:left="0" w:firstLine="0"/>
        <w:contextualSpacing/>
        <w:rPr>
          <w:rFonts w:ascii="Times New Roman" w:eastAsia="Calibri" w:hAnsi="Times New Roman" w:cs="Times New Roman"/>
          <w:color w:val="auto"/>
          <w:sz w:val="23"/>
          <w:szCs w:val="23"/>
        </w:rPr>
      </w:pPr>
      <w:r w:rsidRPr="00D265C1">
        <w:rPr>
          <w:rFonts w:ascii="Times New Roman" w:eastAsia="Calibri" w:hAnsi="Times New Roman" w:cs="Times New Roman"/>
          <w:color w:val="auto"/>
          <w:sz w:val="23"/>
          <w:szCs w:val="23"/>
        </w:rPr>
        <w:t xml:space="preserve">UIDAI proposes to </w:t>
      </w:r>
      <w:r w:rsidR="00F911B3" w:rsidRPr="00D265C1">
        <w:rPr>
          <w:rFonts w:ascii="Times New Roman" w:eastAsia="Calibri" w:hAnsi="Times New Roman" w:cs="Times New Roman"/>
          <w:color w:val="auto"/>
          <w:sz w:val="23"/>
          <w:szCs w:val="23"/>
        </w:rPr>
        <w:t>telecast TV commercials related to Aadhaar, in private news channels (Hindi &amp; English)</w:t>
      </w:r>
      <w:r w:rsidR="00C73EFC">
        <w:rPr>
          <w:rFonts w:ascii="Times New Roman" w:eastAsia="Calibri" w:hAnsi="Times New Roman" w:cs="Times New Roman"/>
          <w:color w:val="auto"/>
          <w:sz w:val="23"/>
          <w:szCs w:val="23"/>
        </w:rPr>
        <w:t>.</w:t>
      </w:r>
      <w:r w:rsidRPr="00D265C1">
        <w:rPr>
          <w:rFonts w:ascii="Times New Roman" w:eastAsia="Calibri" w:hAnsi="Times New Roman" w:cs="Times New Roman"/>
          <w:color w:val="auto"/>
          <w:sz w:val="23"/>
          <w:szCs w:val="23"/>
        </w:rPr>
        <w:t xml:space="preserve"> </w:t>
      </w:r>
      <w:r w:rsidR="00F911B3" w:rsidRPr="00D265C1">
        <w:rPr>
          <w:rFonts w:ascii="Times New Roman" w:eastAsia="Calibri" w:hAnsi="Times New Roman" w:cs="Times New Roman"/>
          <w:color w:val="auto"/>
          <w:sz w:val="23"/>
          <w:szCs w:val="23"/>
        </w:rPr>
        <w:t xml:space="preserve">The </w:t>
      </w:r>
      <w:r w:rsidR="00EC1849">
        <w:rPr>
          <w:rFonts w:ascii="Times New Roman" w:eastAsia="Calibri" w:hAnsi="Times New Roman" w:cs="Times New Roman"/>
          <w:color w:val="auto"/>
          <w:sz w:val="23"/>
          <w:szCs w:val="23"/>
        </w:rPr>
        <w:t xml:space="preserve">telecast </w:t>
      </w:r>
      <w:r w:rsidR="00F911B3" w:rsidRPr="00D265C1">
        <w:rPr>
          <w:rFonts w:ascii="Times New Roman" w:eastAsia="Calibri" w:hAnsi="Times New Roman" w:cs="Times New Roman"/>
          <w:color w:val="auto"/>
          <w:sz w:val="23"/>
          <w:szCs w:val="23"/>
        </w:rPr>
        <w:t>plan</w:t>
      </w:r>
      <w:r w:rsidR="00EC1849">
        <w:rPr>
          <w:rFonts w:ascii="Times New Roman" w:eastAsia="Calibri" w:hAnsi="Times New Roman" w:cs="Times New Roman"/>
          <w:color w:val="auto"/>
          <w:sz w:val="23"/>
          <w:szCs w:val="23"/>
        </w:rPr>
        <w:t xml:space="preserve"> may include upto four out of top 5 channels (ranking of channels will be based on TRP ratings given by BARC) </w:t>
      </w:r>
      <w:r w:rsidR="00F911B3" w:rsidRPr="00EC1849">
        <w:rPr>
          <w:rFonts w:ascii="Times New Roman" w:eastAsia="Calibri" w:hAnsi="Times New Roman" w:cs="Times New Roman"/>
          <w:color w:val="auto"/>
          <w:sz w:val="23"/>
          <w:szCs w:val="23"/>
        </w:rPr>
        <w:t xml:space="preserve">under each category, </w:t>
      </w:r>
      <w:r w:rsidR="00D265C1" w:rsidRPr="00EC1849">
        <w:rPr>
          <w:rFonts w:ascii="Times New Roman" w:eastAsia="Calibri" w:hAnsi="Times New Roman" w:cs="Times New Roman"/>
          <w:color w:val="auto"/>
          <w:sz w:val="23"/>
          <w:szCs w:val="23"/>
        </w:rPr>
        <w:t xml:space="preserve">as explained in Section III, Scope of Work. </w:t>
      </w:r>
    </w:p>
    <w:p w:rsidR="00B636DC" w:rsidRPr="00D265C1" w:rsidRDefault="00B636DC" w:rsidP="00B051A3">
      <w:pPr>
        <w:pStyle w:val="normal0"/>
        <w:shd w:val="clear" w:color="auto" w:fill="FFFFFF"/>
        <w:spacing w:after="0"/>
        <w:contextualSpacing/>
        <w:rPr>
          <w:rFonts w:ascii="Times New Roman" w:eastAsia="Calibri" w:hAnsi="Times New Roman" w:cs="Times New Roman"/>
          <w:color w:val="auto"/>
          <w:sz w:val="23"/>
          <w:szCs w:val="23"/>
        </w:rPr>
      </w:pPr>
    </w:p>
    <w:p w:rsidR="00BE55FB" w:rsidRPr="002C6983" w:rsidRDefault="00574AAE" w:rsidP="001478A0">
      <w:pPr>
        <w:pStyle w:val="normal0"/>
        <w:numPr>
          <w:ilvl w:val="1"/>
          <w:numId w:val="1"/>
        </w:numPr>
        <w:shd w:val="clear" w:color="auto" w:fill="FFFFFF"/>
        <w:spacing w:after="0"/>
        <w:ind w:left="0" w:firstLine="0"/>
        <w:contextualSpacing/>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Procedure for Submission of Online Bids on CPP Portal</w:t>
      </w:r>
    </w:p>
    <w:p w:rsidR="00862FF2" w:rsidRPr="002C6983" w:rsidRDefault="001478A0" w:rsidP="001478A0">
      <w:pPr>
        <w:pStyle w:val="normal0"/>
        <w:shd w:val="clear" w:color="auto" w:fill="FFFFFF"/>
        <w:spacing w:after="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ab/>
      </w:r>
      <w:r w:rsidR="00574AAE" w:rsidRPr="002C6983">
        <w:rPr>
          <w:rFonts w:ascii="Times New Roman" w:eastAsia="Calibri" w:hAnsi="Times New Roman" w:cs="Times New Roman"/>
          <w:color w:val="auto"/>
          <w:sz w:val="23"/>
          <w:szCs w:val="23"/>
        </w:rPr>
        <w:t xml:space="preserve">The bidders are required to submit soft copies of their bids electronically on the CPP Portal, using valid Digital Signature Certificates. The instructions given below are meant to assist the bidders in registering on the CPP Portal, prepare their bids in accordance with the requirements and submitting their bids online on the CPP Portal. More information useful for submitting online bids on the CPP Portal may be obtained at: </w:t>
      </w:r>
      <w:hyperlink r:id="rId10" w:history="1">
        <w:r w:rsidR="00862FF2" w:rsidRPr="002C6983">
          <w:rPr>
            <w:rStyle w:val="Hyperlink"/>
            <w:rFonts w:ascii="Times New Roman" w:eastAsia="Calibri" w:hAnsi="Times New Roman" w:cs="Times New Roman"/>
            <w:color w:val="auto"/>
            <w:sz w:val="23"/>
            <w:szCs w:val="23"/>
          </w:rPr>
          <w:t>https://eprocure.gov.in/eprocure/app</w:t>
        </w:r>
      </w:hyperlink>
      <w:r w:rsidR="00574AAE" w:rsidRPr="002C6983">
        <w:rPr>
          <w:rFonts w:ascii="Times New Roman" w:eastAsia="Calibri" w:hAnsi="Times New Roman" w:cs="Times New Roman"/>
          <w:color w:val="auto"/>
          <w:sz w:val="23"/>
          <w:szCs w:val="23"/>
        </w:rPr>
        <w:t>.</w:t>
      </w:r>
    </w:p>
    <w:p w:rsidR="00862FF2" w:rsidRPr="002C6983" w:rsidRDefault="00862FF2" w:rsidP="001478A0">
      <w:pPr>
        <w:pStyle w:val="normal0"/>
        <w:shd w:val="clear" w:color="auto" w:fill="FFFFFF"/>
        <w:spacing w:after="0"/>
        <w:contextualSpacing/>
        <w:rPr>
          <w:rFonts w:ascii="Times New Roman" w:eastAsia="Calibri" w:hAnsi="Times New Roman" w:cs="Times New Roman"/>
          <w:color w:val="auto"/>
          <w:sz w:val="23"/>
          <w:szCs w:val="23"/>
        </w:rPr>
      </w:pPr>
    </w:p>
    <w:p w:rsidR="00862FF2" w:rsidRPr="002C6983" w:rsidRDefault="00574AAE" w:rsidP="001478A0">
      <w:pPr>
        <w:pStyle w:val="normal0"/>
        <w:shd w:val="clear" w:color="auto" w:fill="FFFFFF"/>
        <w:spacing w:after="0"/>
        <w:contextualSpacing/>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i. Registration</w:t>
      </w:r>
    </w:p>
    <w:p w:rsidR="00862FF2" w:rsidRPr="002C6983" w:rsidRDefault="00862FF2" w:rsidP="001478A0">
      <w:pPr>
        <w:pStyle w:val="normal0"/>
        <w:shd w:val="clear" w:color="auto" w:fill="FFFFFF"/>
        <w:spacing w:after="0"/>
        <w:contextualSpacing/>
        <w:rPr>
          <w:rFonts w:ascii="Times New Roman" w:eastAsia="Calibri" w:hAnsi="Times New Roman" w:cs="Times New Roman"/>
          <w:color w:val="auto"/>
          <w:sz w:val="23"/>
          <w:szCs w:val="23"/>
        </w:rPr>
      </w:pPr>
    </w:p>
    <w:p w:rsidR="00862FF2" w:rsidRPr="002C6983" w:rsidRDefault="00574AAE" w:rsidP="001478A0">
      <w:pPr>
        <w:pStyle w:val="normal0"/>
        <w:numPr>
          <w:ilvl w:val="0"/>
          <w:numId w:val="27"/>
        </w:numPr>
        <w:shd w:val="clear" w:color="auto" w:fill="FFFFFF"/>
        <w:spacing w:after="0"/>
        <w:ind w:left="0" w:firstLine="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Bidders are required to enroll on the e-Procurement module of the Central Public Procurement Portal (URL: https://eprocure.gov.in/eprocure/app) by clicking on the link “Online bidder Enrollment” on the CPP Portal which is free of charge.</w:t>
      </w:r>
    </w:p>
    <w:p w:rsidR="001478A0" w:rsidRPr="002C6983" w:rsidRDefault="00574AAE" w:rsidP="001478A0">
      <w:pPr>
        <w:pStyle w:val="normal0"/>
        <w:shd w:val="clear" w:color="auto" w:fill="FFFFFF"/>
        <w:spacing w:after="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 xml:space="preserve">2) As part of the enrolment process, the bidders will be required to choose a unique username and assign a password for their accounts. </w:t>
      </w:r>
    </w:p>
    <w:p w:rsidR="00862FF2" w:rsidRPr="002C6983" w:rsidRDefault="00574AAE" w:rsidP="001478A0">
      <w:pPr>
        <w:pStyle w:val="normal0"/>
        <w:shd w:val="clear" w:color="auto" w:fill="FFFFFF"/>
        <w:spacing w:after="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 xml:space="preserve">3) Bidders are advised to register their valid email address and mobile numbers as part of the registration process. These would be used for any communication from the CPP Portal. </w:t>
      </w:r>
    </w:p>
    <w:p w:rsidR="00862FF2" w:rsidRPr="002C6983" w:rsidRDefault="00574AAE" w:rsidP="001478A0">
      <w:pPr>
        <w:pStyle w:val="normal0"/>
        <w:shd w:val="clear" w:color="auto" w:fill="FFFFFF"/>
        <w:spacing w:after="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4) Upon enrolment, the bidders will be required to register their valid Digital Signature Certificate  (Class II or Class III Certificates with signing key usage) issued by any Certifying Authority recognized by CCA India (e.g. Sify / TCS / nCode / eMudhra etc.), with their profile.</w:t>
      </w:r>
    </w:p>
    <w:p w:rsidR="00862FF2" w:rsidRPr="002C6983" w:rsidRDefault="00574AAE" w:rsidP="001478A0">
      <w:pPr>
        <w:pStyle w:val="normal0"/>
        <w:shd w:val="clear" w:color="auto" w:fill="FFFFFF"/>
        <w:spacing w:after="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5) Only one valid DSC should be registered by a bidder. Please note that the bidders are responsible to ensure that they do not lend their DSC’s to others which may lead to misuse.</w:t>
      </w:r>
    </w:p>
    <w:p w:rsidR="001478A0" w:rsidRPr="002C6983" w:rsidRDefault="00574AAE" w:rsidP="001478A0">
      <w:pPr>
        <w:pStyle w:val="normal0"/>
        <w:shd w:val="clear" w:color="auto" w:fill="FFFFFF"/>
        <w:spacing w:after="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6) Bidder then logs in to the site through the secured l</w:t>
      </w:r>
      <w:r w:rsidR="00DB11C3" w:rsidRPr="002C6983">
        <w:rPr>
          <w:rFonts w:ascii="Times New Roman" w:eastAsia="Calibri" w:hAnsi="Times New Roman" w:cs="Times New Roman"/>
          <w:color w:val="auto"/>
          <w:sz w:val="23"/>
          <w:szCs w:val="23"/>
        </w:rPr>
        <w:t>og-in by entering their user ID/</w:t>
      </w:r>
      <w:r w:rsidRPr="002C6983">
        <w:rPr>
          <w:rFonts w:ascii="Times New Roman" w:eastAsia="Calibri" w:hAnsi="Times New Roman" w:cs="Times New Roman"/>
          <w:color w:val="auto"/>
          <w:sz w:val="23"/>
          <w:szCs w:val="23"/>
        </w:rPr>
        <w:t>password and the password of the DSC / e-Token.</w:t>
      </w:r>
    </w:p>
    <w:p w:rsidR="00862FF2" w:rsidRPr="002C6983" w:rsidRDefault="00574AAE" w:rsidP="001478A0">
      <w:pPr>
        <w:pStyle w:val="normal0"/>
        <w:shd w:val="clear" w:color="auto" w:fill="FFFFFF"/>
        <w:spacing w:after="0"/>
        <w:contextualSpacing/>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 xml:space="preserve">ii. Searching for tender documents </w:t>
      </w:r>
    </w:p>
    <w:p w:rsidR="00862FF2" w:rsidRPr="002C6983" w:rsidRDefault="00574AAE" w:rsidP="001478A0">
      <w:pPr>
        <w:pStyle w:val="normal0"/>
        <w:shd w:val="clear" w:color="auto" w:fill="FFFFFF"/>
        <w:spacing w:after="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 xml:space="preserve">1) There are various search options built in the CPP Portal, to facilitate bidders to search active tenders by several parameters. These parameters could include Tender ID, Organization Name, Location, Date, Value, etc.  There is also an option of advanced search for tenders, wherein the bidders may combine a number of search parameters such as Organization Name, Form of Contract, Location, Date, Other keywords etc. to search for a tender published on the CPP Portal. </w:t>
      </w:r>
    </w:p>
    <w:p w:rsidR="00862FF2" w:rsidRPr="002C6983" w:rsidRDefault="00574AAE" w:rsidP="001478A0">
      <w:pPr>
        <w:pStyle w:val="normal0"/>
        <w:shd w:val="clear" w:color="auto" w:fill="FFFFFF"/>
        <w:spacing w:after="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 xml:space="preserve">2) Once the bidders have selected the tenders they are interested in, they may download the required documents / tender schedules. These tenders can be moved to the respective ‘My Tenders’ folder. This would enable the CPP Portal to intimate the bidders through SMS / e-mail in case there is any corrigendum issued to the tender document. </w:t>
      </w:r>
    </w:p>
    <w:p w:rsidR="00DB11C3" w:rsidRPr="002C6983" w:rsidRDefault="00574AAE" w:rsidP="001478A0">
      <w:pPr>
        <w:pStyle w:val="normal0"/>
        <w:shd w:val="clear" w:color="auto" w:fill="FFFFFF"/>
        <w:spacing w:after="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3) The bidder should make a note of the unique Tender ID assigned to each tender, in case they want to obtain any clarific</w:t>
      </w:r>
      <w:r w:rsidR="00DB11C3" w:rsidRPr="002C6983">
        <w:rPr>
          <w:rFonts w:ascii="Times New Roman" w:eastAsia="Calibri" w:hAnsi="Times New Roman" w:cs="Times New Roman"/>
          <w:color w:val="auto"/>
          <w:sz w:val="23"/>
          <w:szCs w:val="23"/>
        </w:rPr>
        <w:t>ation/</w:t>
      </w:r>
      <w:r w:rsidRPr="002C6983">
        <w:rPr>
          <w:rFonts w:ascii="Times New Roman" w:eastAsia="Calibri" w:hAnsi="Times New Roman" w:cs="Times New Roman"/>
          <w:color w:val="auto"/>
          <w:sz w:val="23"/>
          <w:szCs w:val="23"/>
        </w:rPr>
        <w:t xml:space="preserve">help from the Helpdesk. </w:t>
      </w:r>
    </w:p>
    <w:p w:rsidR="00862FF2" w:rsidRPr="002C6983" w:rsidRDefault="00574AAE" w:rsidP="001478A0">
      <w:pPr>
        <w:pStyle w:val="normal0"/>
        <w:shd w:val="clear" w:color="auto" w:fill="FFFFFF"/>
        <w:spacing w:after="0"/>
        <w:contextualSpacing/>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lastRenderedPageBreak/>
        <w:t>iii. Preparation of bids</w:t>
      </w:r>
    </w:p>
    <w:p w:rsidR="00862FF2" w:rsidRPr="002C6983" w:rsidRDefault="00574AAE" w:rsidP="001478A0">
      <w:pPr>
        <w:pStyle w:val="normal0"/>
        <w:shd w:val="clear" w:color="auto" w:fill="FFFFFF"/>
        <w:spacing w:after="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 xml:space="preserve">1) Bidder should take into account any corrigendum published on the tender document before submitting their bids. </w:t>
      </w:r>
    </w:p>
    <w:p w:rsidR="00862FF2" w:rsidRPr="002C6983" w:rsidRDefault="00574AAE" w:rsidP="001478A0">
      <w:pPr>
        <w:pStyle w:val="normal0"/>
        <w:shd w:val="clear" w:color="auto" w:fill="FFFFFF"/>
        <w:spacing w:after="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 xml:space="preserve">2) Please go through the tender advertisement and the tender document carefully to understand the documents required to be submitted as part of the bid. Please note the number of covers in which the bid documents have to be submitted, the number of documents - including the names and content of each of the document that need to be submitted. Any deviations from these may lead to rejection of the bid. </w:t>
      </w:r>
    </w:p>
    <w:p w:rsidR="00862FF2" w:rsidRPr="002C6983" w:rsidRDefault="00574AAE" w:rsidP="001478A0">
      <w:pPr>
        <w:pStyle w:val="normal0"/>
        <w:shd w:val="clear" w:color="auto" w:fill="FFFFFF"/>
        <w:spacing w:after="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 xml:space="preserve">3) Bidder, in advance, should get ready the bid documents to be submitted as indicated in the tender document / schedule and generally, they can be in PDF / XLS formats. Bid documents may be scanned with 100 dpi with black and white option which helps in reducing size of the scanned document.   </w:t>
      </w:r>
    </w:p>
    <w:p w:rsidR="00862FF2" w:rsidRPr="002C6983" w:rsidRDefault="00574AAE" w:rsidP="001478A0">
      <w:pPr>
        <w:pStyle w:val="normal0"/>
        <w:shd w:val="clear" w:color="auto" w:fill="FFFFFF"/>
        <w:spacing w:after="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4) To avoid the time and effort required in uploading the same set of standard documents which are required to be submitted as a part of every bid, a provision of uploading such standard documents (e.g. PAN card copy, annual reports, auditor certificates etc.) has been provided to the bidders. Bidders can use “My Space</w:t>
      </w:r>
      <w:r w:rsidR="00844290" w:rsidRPr="002C6983">
        <w:rPr>
          <w:rFonts w:ascii="Times New Roman" w:eastAsia="Calibri" w:hAnsi="Times New Roman" w:cs="Times New Roman"/>
          <w:color w:val="auto"/>
          <w:sz w:val="23"/>
          <w:szCs w:val="23"/>
        </w:rPr>
        <w:t>” or</w:t>
      </w:r>
      <w:r w:rsidRPr="002C6983">
        <w:rPr>
          <w:rFonts w:ascii="Times New Roman" w:eastAsia="Calibri" w:hAnsi="Times New Roman" w:cs="Times New Roman"/>
          <w:color w:val="auto"/>
          <w:sz w:val="23"/>
          <w:szCs w:val="23"/>
        </w:rPr>
        <w:t xml:space="preserve"> ‘’Other Important Documents’’ area available to them to upload such documents. These documents may be directly submitted from the “My Space” area while submitting a bid, and need not be uploaded again and again. This will lead to a reduction in the time required for bid submission process.</w:t>
      </w:r>
    </w:p>
    <w:p w:rsidR="00862FF2" w:rsidRPr="002C6983" w:rsidRDefault="00574AAE" w:rsidP="001478A0">
      <w:pPr>
        <w:pStyle w:val="normal0"/>
        <w:shd w:val="clear" w:color="auto" w:fill="FFFFFF"/>
        <w:spacing w:after="0"/>
        <w:contextualSpacing/>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iv. Submission of bids</w:t>
      </w:r>
    </w:p>
    <w:p w:rsidR="00862FF2" w:rsidRPr="002C6983" w:rsidRDefault="00574AAE" w:rsidP="001478A0">
      <w:pPr>
        <w:pStyle w:val="normal0"/>
        <w:shd w:val="clear" w:color="auto" w:fill="FFFFFF"/>
        <w:spacing w:after="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1) Bidder should log into the site well in advance for bid submission so that they can upload the bid in time i.e. on or before the bid submission time. Bidder will be responsible for any delay due to other issues.</w:t>
      </w:r>
    </w:p>
    <w:p w:rsidR="00B132C8" w:rsidRDefault="00574AAE" w:rsidP="001478A0">
      <w:pPr>
        <w:pStyle w:val="normal0"/>
        <w:shd w:val="clear" w:color="auto" w:fill="FFFFFF"/>
        <w:spacing w:after="0"/>
        <w:contextualSpacing/>
        <w:rPr>
          <w:rFonts w:ascii="Times New Roman" w:eastAsia="Calibri" w:hAnsi="Times New Roman" w:cs="Times New Roman"/>
          <w:b/>
          <w:color w:val="auto"/>
          <w:sz w:val="23"/>
          <w:szCs w:val="23"/>
        </w:rPr>
      </w:pPr>
      <w:r w:rsidRPr="002C6983">
        <w:rPr>
          <w:rFonts w:ascii="Times New Roman" w:eastAsia="Calibri" w:hAnsi="Times New Roman" w:cs="Times New Roman"/>
          <w:color w:val="auto"/>
          <w:sz w:val="23"/>
          <w:szCs w:val="23"/>
        </w:rPr>
        <w:t>2) The bidder has to digitally sign and upload the required bid documents one by one as indicated in the tender document.</w:t>
      </w:r>
      <w:r w:rsidR="00835681" w:rsidRPr="002C6983">
        <w:rPr>
          <w:rFonts w:ascii="Times New Roman" w:eastAsia="Calibri" w:hAnsi="Times New Roman" w:cs="Times New Roman"/>
          <w:color w:val="auto"/>
          <w:sz w:val="23"/>
          <w:szCs w:val="23"/>
        </w:rPr>
        <w:t xml:space="preserve"> </w:t>
      </w:r>
    </w:p>
    <w:p w:rsidR="00D02135" w:rsidRPr="00481D04" w:rsidRDefault="00D02135" w:rsidP="00D02135">
      <w:pPr>
        <w:pStyle w:val="normal0"/>
        <w:shd w:val="clear" w:color="auto" w:fill="FFFFFF" w:themeFill="background1"/>
        <w:spacing w:after="0"/>
        <w:contextualSpacing/>
        <w:rPr>
          <w:rFonts w:ascii="Times New Roman" w:eastAsia="Calibri" w:hAnsi="Times New Roman" w:cs="Times New Roman"/>
          <w:color w:val="auto"/>
        </w:rPr>
      </w:pPr>
      <w:r w:rsidRPr="00481D04">
        <w:rPr>
          <w:rFonts w:ascii="Times New Roman" w:eastAsia="Calibri" w:hAnsi="Times New Roman" w:cs="Times New Roman"/>
          <w:color w:val="auto"/>
        </w:rPr>
        <w:t>3) Bidder has to select the payment option as “offline” to pay the EMD as applicable and enter details of the instrument.</w:t>
      </w:r>
      <w:r w:rsidR="007408B3">
        <w:rPr>
          <w:rFonts w:ascii="Times New Roman" w:eastAsia="Calibri" w:hAnsi="Times New Roman" w:cs="Times New Roman"/>
          <w:color w:val="auto"/>
        </w:rPr>
        <w:t xml:space="preserve"> </w:t>
      </w:r>
    </w:p>
    <w:p w:rsidR="00862FF2" w:rsidRPr="002C6983" w:rsidRDefault="00AD504C" w:rsidP="001478A0">
      <w:pPr>
        <w:pStyle w:val="normal0"/>
        <w:shd w:val="clear" w:color="auto" w:fill="FFFFFF"/>
        <w:spacing w:after="0"/>
        <w:contextualSpacing/>
        <w:rPr>
          <w:rFonts w:ascii="Times New Roman" w:eastAsia="Calibri" w:hAnsi="Times New Roman" w:cs="Times New Roman"/>
          <w:color w:val="auto"/>
          <w:sz w:val="23"/>
          <w:szCs w:val="23"/>
        </w:rPr>
      </w:pPr>
      <w:r>
        <w:rPr>
          <w:rFonts w:ascii="Times New Roman" w:eastAsia="Calibri" w:hAnsi="Times New Roman" w:cs="Times New Roman"/>
          <w:color w:val="auto"/>
          <w:sz w:val="23"/>
          <w:szCs w:val="23"/>
        </w:rPr>
        <w:t>4</w:t>
      </w:r>
      <w:r w:rsidR="00574AAE" w:rsidRPr="002C6983">
        <w:rPr>
          <w:rFonts w:ascii="Times New Roman" w:eastAsia="Calibri" w:hAnsi="Times New Roman" w:cs="Times New Roman"/>
          <w:color w:val="auto"/>
          <w:sz w:val="23"/>
          <w:szCs w:val="23"/>
        </w:rPr>
        <w:t>) Bidders are requested</w:t>
      </w:r>
      <w:r w:rsidR="00004D19">
        <w:rPr>
          <w:rFonts w:ascii="Times New Roman" w:eastAsia="Calibri" w:hAnsi="Times New Roman" w:cs="Times New Roman"/>
          <w:color w:val="auto"/>
          <w:sz w:val="23"/>
          <w:szCs w:val="23"/>
        </w:rPr>
        <w:t xml:space="preserve"> </w:t>
      </w:r>
      <w:r w:rsidR="00574AAE" w:rsidRPr="002C6983">
        <w:rPr>
          <w:rFonts w:ascii="Times New Roman" w:eastAsia="Calibri" w:hAnsi="Times New Roman" w:cs="Times New Roman"/>
          <w:color w:val="auto"/>
          <w:sz w:val="23"/>
          <w:szCs w:val="23"/>
        </w:rPr>
        <w:t xml:space="preserve">to note that they should necessarily submit their financial bids in the format provided and no other format is acceptable. If the price bid has been given as a standard BoQ format with the tender document, then the same is to be downloaded and to be filled by all the bidders. Bidders are required to download the BoQ file, open it and complete the white coloured (unprotected) cells with their respective financial quotes and other details (such as name of the bidder). No other cells should be changed. Once the details have been completed, the bidder should save it and submit it online, without changing the filename. If the BoQ file is found to be modified by the bidder, the bid will be rejected. </w:t>
      </w:r>
    </w:p>
    <w:p w:rsidR="003C1AF2" w:rsidRPr="002C6983" w:rsidRDefault="00AD504C" w:rsidP="001478A0">
      <w:pPr>
        <w:pStyle w:val="normal0"/>
        <w:shd w:val="clear" w:color="auto" w:fill="FFFFFF"/>
        <w:spacing w:after="0"/>
        <w:contextualSpacing/>
        <w:rPr>
          <w:rFonts w:ascii="Times New Roman" w:eastAsia="Calibri" w:hAnsi="Times New Roman" w:cs="Times New Roman"/>
          <w:color w:val="auto"/>
          <w:sz w:val="23"/>
          <w:szCs w:val="23"/>
        </w:rPr>
      </w:pPr>
      <w:r>
        <w:rPr>
          <w:rFonts w:ascii="Times New Roman" w:eastAsia="Calibri" w:hAnsi="Times New Roman" w:cs="Times New Roman"/>
          <w:color w:val="auto"/>
          <w:sz w:val="23"/>
          <w:szCs w:val="23"/>
        </w:rPr>
        <w:t>5</w:t>
      </w:r>
      <w:r w:rsidR="00574AAE" w:rsidRPr="002C6983">
        <w:rPr>
          <w:rFonts w:ascii="Times New Roman" w:eastAsia="Calibri" w:hAnsi="Times New Roman" w:cs="Times New Roman"/>
          <w:color w:val="auto"/>
          <w:sz w:val="23"/>
          <w:szCs w:val="23"/>
        </w:rPr>
        <w:t>) The server time (which is displayed on the bidders’ dashboard) will be considered as the standard time for referencing the deadlines for submission of the bids by the bidders, opening of bids etc. The bidders should follow this time during bid submission.</w:t>
      </w:r>
    </w:p>
    <w:p w:rsidR="003C1AF2" w:rsidRPr="002C6983" w:rsidRDefault="00AD504C" w:rsidP="001478A0">
      <w:pPr>
        <w:pStyle w:val="normal0"/>
        <w:shd w:val="clear" w:color="auto" w:fill="FFFFFF"/>
        <w:spacing w:after="0"/>
        <w:contextualSpacing/>
        <w:rPr>
          <w:rFonts w:ascii="Times New Roman" w:eastAsia="Calibri" w:hAnsi="Times New Roman" w:cs="Times New Roman"/>
          <w:color w:val="auto"/>
          <w:sz w:val="23"/>
          <w:szCs w:val="23"/>
        </w:rPr>
      </w:pPr>
      <w:r>
        <w:rPr>
          <w:rFonts w:ascii="Times New Roman" w:eastAsia="Calibri" w:hAnsi="Times New Roman" w:cs="Times New Roman"/>
          <w:color w:val="auto"/>
          <w:sz w:val="23"/>
          <w:szCs w:val="23"/>
        </w:rPr>
        <w:t>6</w:t>
      </w:r>
      <w:r w:rsidR="00574AAE" w:rsidRPr="002C6983">
        <w:rPr>
          <w:rFonts w:ascii="Times New Roman" w:eastAsia="Calibri" w:hAnsi="Times New Roman" w:cs="Times New Roman"/>
          <w:color w:val="auto"/>
          <w:sz w:val="23"/>
          <w:szCs w:val="23"/>
        </w:rPr>
        <w:t>) All the documents being submitted by the bidders would be encrypted using PKI encryption techniques to ensure the secrecy of the data. The data entered cannot be viewed by unauthorized persons. The confidentiality of the bids is maintained using the secured Socket Layer 128 bit encryption technology. Data storage encryption of sensitive fields is done. Any bid document that is uploaded to the server is subjected to symmetric encryption using a system generated symmetric key. Further this key is subjected to asymmetric encryption using buyers/bid openers public keys. Overall, the uploaded tender documents become readable only after the tender opening by the authorized bid openers.</w:t>
      </w:r>
    </w:p>
    <w:p w:rsidR="003C1AF2" w:rsidRPr="002C6983" w:rsidRDefault="00AD504C" w:rsidP="001478A0">
      <w:pPr>
        <w:pStyle w:val="normal0"/>
        <w:shd w:val="clear" w:color="auto" w:fill="FFFFFF"/>
        <w:spacing w:after="0"/>
        <w:contextualSpacing/>
        <w:rPr>
          <w:rFonts w:ascii="Times New Roman" w:eastAsia="Calibri" w:hAnsi="Times New Roman" w:cs="Times New Roman"/>
          <w:color w:val="auto"/>
          <w:sz w:val="23"/>
          <w:szCs w:val="23"/>
        </w:rPr>
      </w:pPr>
      <w:r>
        <w:rPr>
          <w:rFonts w:ascii="Times New Roman" w:eastAsia="Calibri" w:hAnsi="Times New Roman" w:cs="Times New Roman"/>
          <w:color w:val="auto"/>
          <w:sz w:val="23"/>
          <w:szCs w:val="23"/>
        </w:rPr>
        <w:lastRenderedPageBreak/>
        <w:t>7</w:t>
      </w:r>
      <w:r w:rsidR="00574AAE" w:rsidRPr="002C6983">
        <w:rPr>
          <w:rFonts w:ascii="Times New Roman" w:eastAsia="Calibri" w:hAnsi="Times New Roman" w:cs="Times New Roman"/>
          <w:color w:val="auto"/>
          <w:sz w:val="23"/>
          <w:szCs w:val="23"/>
        </w:rPr>
        <w:t xml:space="preserve">) Upon the successful and timely submission of bids (ie after Clicking “Freeze Bid Submission” in the portal), the portal will give a successful bid submission message &amp; a bid summary will be displayed with the bid no. and the date &amp; time of submission of the bid with all other relevant details. </w:t>
      </w:r>
    </w:p>
    <w:p w:rsidR="003C1AF2" w:rsidRPr="002C6983" w:rsidRDefault="00574AAE" w:rsidP="001478A0">
      <w:pPr>
        <w:pStyle w:val="normal0"/>
        <w:shd w:val="clear" w:color="auto" w:fill="FFFFFF"/>
        <w:spacing w:after="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10) The bid summary has to be printed and kept as an acknowledgement of the submission of the bid. This acknowledgement may be used as an entry pass for any bid opening meetings.</w:t>
      </w:r>
    </w:p>
    <w:p w:rsidR="003C1AF2" w:rsidRPr="002C6983" w:rsidRDefault="00574AAE" w:rsidP="001478A0">
      <w:pPr>
        <w:pStyle w:val="normal0"/>
        <w:shd w:val="clear" w:color="auto" w:fill="FFFFFF"/>
        <w:spacing w:after="0"/>
        <w:contextualSpacing/>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 xml:space="preserve">v. Assistance to bidders </w:t>
      </w:r>
    </w:p>
    <w:p w:rsidR="003C1AF2" w:rsidRPr="002C6983" w:rsidRDefault="00574AAE" w:rsidP="001478A0">
      <w:pPr>
        <w:pStyle w:val="normal0"/>
        <w:shd w:val="clear" w:color="auto" w:fill="FFFFFF"/>
        <w:spacing w:after="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 xml:space="preserve">1) Any queries relating to the tender document and the terms and conditions contained therein should be addressed to the Tender Inviting Authority for a tender or the relevant contact person indicated in the tender. </w:t>
      </w:r>
    </w:p>
    <w:p w:rsidR="00553979" w:rsidRDefault="00574AAE" w:rsidP="00553979">
      <w:pPr>
        <w:pStyle w:val="normal0"/>
        <w:shd w:val="clear" w:color="auto" w:fill="FFFFFF"/>
        <w:spacing w:after="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2) Any queries relating to the process of online bid submission or queries relating to CPP Portal in general may be directed to the 24x7 CPP Portal Helpdesk. The contact number for the helpdesk is 1800 3070 2232.</w:t>
      </w:r>
    </w:p>
    <w:p w:rsidR="003C1AF2" w:rsidRPr="002C6983" w:rsidRDefault="00574AAE" w:rsidP="00553979">
      <w:pPr>
        <w:pStyle w:val="normal0"/>
        <w:shd w:val="clear" w:color="auto" w:fill="FFFFFF"/>
        <w:spacing w:after="0"/>
        <w:contextualSpacing/>
        <w:jc w:val="left"/>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 xml:space="preserve"> </w:t>
      </w:r>
      <w:r w:rsidR="003C1AF2" w:rsidRPr="002C6983">
        <w:rPr>
          <w:rFonts w:ascii="Times New Roman" w:eastAsia="Calibri" w:hAnsi="Times New Roman" w:cs="Times New Roman"/>
          <w:color w:val="auto"/>
          <w:sz w:val="23"/>
          <w:szCs w:val="23"/>
        </w:rPr>
        <w:br w:type="page"/>
      </w:r>
    </w:p>
    <w:p w:rsidR="003C1AF2" w:rsidRPr="002C6983" w:rsidRDefault="0076545B" w:rsidP="001478A0">
      <w:pPr>
        <w:pStyle w:val="ListParagraph"/>
        <w:shd w:val="clear" w:color="auto" w:fill="FFFFFF"/>
        <w:spacing w:after="0"/>
        <w:ind w:left="0"/>
        <w:rPr>
          <w:rFonts w:ascii="Times New Roman" w:hAnsi="Times New Roman" w:cs="Times New Roman"/>
          <w:b/>
          <w:bCs/>
          <w:sz w:val="23"/>
          <w:szCs w:val="23"/>
        </w:rPr>
      </w:pPr>
      <w:bookmarkStart w:id="5" w:name="_Toc464220445"/>
      <w:r w:rsidRPr="002C6983">
        <w:rPr>
          <w:rFonts w:ascii="Times New Roman" w:hAnsi="Times New Roman" w:cs="Times New Roman"/>
          <w:b/>
          <w:bCs/>
          <w:sz w:val="23"/>
          <w:szCs w:val="23"/>
        </w:rPr>
        <w:lastRenderedPageBreak/>
        <w:t>Section</w:t>
      </w:r>
      <w:r w:rsidR="003C57AE" w:rsidRPr="002C6983">
        <w:rPr>
          <w:rFonts w:ascii="Times New Roman" w:hAnsi="Times New Roman" w:cs="Times New Roman"/>
          <w:b/>
          <w:bCs/>
          <w:sz w:val="23"/>
          <w:szCs w:val="23"/>
        </w:rPr>
        <w:t xml:space="preserve"> II – INSTRUCTIONS TO BIDDERS</w:t>
      </w:r>
      <w:bookmarkStart w:id="6" w:name="_Toc464220446"/>
      <w:bookmarkEnd w:id="5"/>
    </w:p>
    <w:p w:rsidR="003C1AF2" w:rsidRPr="002C6983" w:rsidRDefault="003C1AF2" w:rsidP="001478A0">
      <w:pPr>
        <w:pStyle w:val="ListParagraph"/>
        <w:shd w:val="clear" w:color="auto" w:fill="FFFFFF"/>
        <w:spacing w:after="0"/>
        <w:ind w:left="0"/>
        <w:rPr>
          <w:rFonts w:ascii="Times New Roman" w:hAnsi="Times New Roman" w:cs="Times New Roman"/>
          <w:b/>
          <w:bCs/>
          <w:sz w:val="23"/>
          <w:szCs w:val="23"/>
        </w:rPr>
      </w:pPr>
    </w:p>
    <w:p w:rsidR="003C57AE" w:rsidRPr="002C6983" w:rsidRDefault="003C57AE" w:rsidP="001478A0">
      <w:pPr>
        <w:pStyle w:val="ListParagraph"/>
        <w:shd w:val="clear" w:color="auto" w:fill="FFFFFF"/>
        <w:spacing w:after="0"/>
        <w:ind w:left="0"/>
        <w:rPr>
          <w:rFonts w:ascii="Times New Roman" w:hAnsi="Times New Roman" w:cs="Times New Roman"/>
          <w:b/>
          <w:bCs/>
          <w:sz w:val="23"/>
          <w:szCs w:val="23"/>
        </w:rPr>
      </w:pPr>
      <w:r w:rsidRPr="002C6983">
        <w:rPr>
          <w:rFonts w:ascii="Times New Roman" w:hAnsi="Times New Roman" w:cs="Times New Roman"/>
          <w:b/>
          <w:bCs/>
          <w:sz w:val="23"/>
          <w:szCs w:val="23"/>
        </w:rPr>
        <w:t>2.1 General</w:t>
      </w:r>
      <w:bookmarkEnd w:id="6"/>
    </w:p>
    <w:tbl>
      <w:tblPr>
        <w:tblW w:w="9072" w:type="dxa"/>
        <w:jc w:val="center"/>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985"/>
        <w:gridCol w:w="7087"/>
      </w:tblGrid>
      <w:tr w:rsidR="003C57AE" w:rsidRPr="002C6983" w:rsidTr="00EF3ECA">
        <w:trPr>
          <w:jc w:val="center"/>
        </w:trPr>
        <w:tc>
          <w:tcPr>
            <w:tcW w:w="1985" w:type="dxa"/>
          </w:tcPr>
          <w:p w:rsidR="003C57AE" w:rsidRPr="002C6983" w:rsidRDefault="003C57AE" w:rsidP="001478A0">
            <w:pPr>
              <w:pStyle w:val="normal0"/>
              <w:widowControl w:v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2.1.1 Definitions</w:t>
            </w:r>
          </w:p>
        </w:tc>
        <w:tc>
          <w:tcPr>
            <w:tcW w:w="7087" w:type="dxa"/>
          </w:tcPr>
          <w:p w:rsidR="003C57AE" w:rsidRPr="00357657" w:rsidRDefault="003C57AE" w:rsidP="001478A0">
            <w:pPr>
              <w:pStyle w:val="normal0"/>
              <w:widowControl w:val="0"/>
              <w:shd w:val="clear" w:color="auto" w:fill="FFFFFF"/>
              <w:tabs>
                <w:tab w:val="left" w:pos="640"/>
              </w:tabs>
              <w:spacing w:after="0"/>
              <w:ind w:right="158"/>
              <w:rPr>
                <w:rFonts w:ascii="Times New Roman" w:hAnsi="Times New Roman" w:cs="Times New Roman"/>
                <w:color w:val="auto"/>
                <w:sz w:val="23"/>
                <w:szCs w:val="23"/>
              </w:rPr>
            </w:pPr>
            <w:r w:rsidRPr="00357657">
              <w:rPr>
                <w:rFonts w:ascii="Times New Roman" w:eastAsia="Calibri" w:hAnsi="Times New Roman" w:cs="Times New Roman"/>
                <w:color w:val="auto"/>
                <w:sz w:val="23"/>
                <w:szCs w:val="23"/>
              </w:rPr>
              <w:t>(a)</w:t>
            </w:r>
            <w:r w:rsidRPr="00357657">
              <w:rPr>
                <w:rFonts w:ascii="Times New Roman" w:eastAsia="Calibri" w:hAnsi="Times New Roman" w:cs="Times New Roman"/>
                <w:color w:val="auto"/>
                <w:sz w:val="23"/>
                <w:szCs w:val="23"/>
              </w:rPr>
              <w:tab/>
              <w:t>“Purchaser” means the entity purchasing the services under this RFP, i.e. Unique Identification Authority of India (UIDAI).</w:t>
            </w:r>
          </w:p>
          <w:p w:rsidR="003C57AE" w:rsidRPr="00357657" w:rsidRDefault="003C57AE" w:rsidP="001478A0">
            <w:pPr>
              <w:pStyle w:val="normal0"/>
              <w:widowControl w:val="0"/>
              <w:shd w:val="clear" w:color="auto" w:fill="FFFFFF"/>
              <w:tabs>
                <w:tab w:val="left" w:pos="640"/>
              </w:tabs>
              <w:spacing w:after="0"/>
              <w:ind w:right="158"/>
              <w:rPr>
                <w:rFonts w:ascii="Times New Roman" w:hAnsi="Times New Roman" w:cs="Times New Roman"/>
                <w:color w:val="auto"/>
                <w:sz w:val="23"/>
                <w:szCs w:val="23"/>
              </w:rPr>
            </w:pPr>
            <w:r w:rsidRPr="00357657">
              <w:rPr>
                <w:rFonts w:ascii="Times New Roman" w:eastAsia="Calibri" w:hAnsi="Times New Roman" w:cs="Times New Roman"/>
                <w:color w:val="auto"/>
                <w:sz w:val="23"/>
                <w:szCs w:val="23"/>
              </w:rPr>
              <w:t>(b)</w:t>
            </w:r>
            <w:r w:rsidRPr="00357657">
              <w:rPr>
                <w:rFonts w:ascii="Times New Roman" w:eastAsia="Calibri" w:hAnsi="Times New Roman" w:cs="Times New Roman"/>
                <w:color w:val="auto"/>
                <w:sz w:val="23"/>
                <w:szCs w:val="23"/>
              </w:rPr>
              <w:tab/>
              <w:t xml:space="preserve">“RFP” means the </w:t>
            </w:r>
            <w:r w:rsidR="00DB4A53" w:rsidRPr="00357657">
              <w:rPr>
                <w:rFonts w:ascii="Times New Roman" w:eastAsia="Calibri" w:hAnsi="Times New Roman" w:cs="Times New Roman"/>
                <w:color w:val="auto"/>
                <w:sz w:val="23"/>
                <w:szCs w:val="23"/>
              </w:rPr>
              <w:t xml:space="preserve">Online </w:t>
            </w:r>
            <w:r w:rsidRPr="00357657">
              <w:rPr>
                <w:rFonts w:ascii="Times New Roman" w:eastAsia="Calibri" w:hAnsi="Times New Roman" w:cs="Times New Roman"/>
                <w:color w:val="auto"/>
                <w:sz w:val="23"/>
                <w:szCs w:val="23"/>
              </w:rPr>
              <w:t xml:space="preserve">Request for </w:t>
            </w:r>
            <w:r w:rsidR="00B132C8" w:rsidRPr="00357657">
              <w:rPr>
                <w:rFonts w:ascii="Times New Roman" w:eastAsia="Calibri" w:hAnsi="Times New Roman" w:cs="Times New Roman"/>
                <w:color w:val="auto"/>
                <w:sz w:val="23"/>
                <w:szCs w:val="23"/>
              </w:rPr>
              <w:t xml:space="preserve">seeking quotations for Telecast of Television Commercials related to </w:t>
            </w:r>
            <w:r w:rsidR="00942873" w:rsidRPr="00357657">
              <w:rPr>
                <w:rFonts w:ascii="Times New Roman" w:eastAsia="Calibri" w:hAnsi="Times New Roman" w:cs="Times New Roman"/>
                <w:color w:val="auto"/>
                <w:sz w:val="23"/>
                <w:szCs w:val="23"/>
              </w:rPr>
              <w:t>Aadhaar</w:t>
            </w:r>
            <w:r w:rsidRPr="00357657">
              <w:rPr>
                <w:rFonts w:ascii="Times New Roman" w:eastAsia="Calibri" w:hAnsi="Times New Roman" w:cs="Times New Roman"/>
                <w:color w:val="auto"/>
                <w:sz w:val="23"/>
                <w:szCs w:val="23"/>
              </w:rPr>
              <w:t xml:space="preserve">, notified by UIDAI vide its notification dated </w:t>
            </w:r>
            <w:r w:rsidR="00357657" w:rsidRPr="00357657">
              <w:rPr>
                <w:rFonts w:ascii="Times New Roman" w:eastAsia="Calibri" w:hAnsi="Times New Roman" w:cs="Times New Roman"/>
                <w:color w:val="auto"/>
                <w:sz w:val="23"/>
                <w:szCs w:val="23"/>
              </w:rPr>
              <w:t>29</w:t>
            </w:r>
            <w:r w:rsidR="00E57D3A" w:rsidRPr="00357657">
              <w:rPr>
                <w:rFonts w:ascii="Times New Roman" w:eastAsia="Calibri" w:hAnsi="Times New Roman" w:cs="Times New Roman"/>
                <w:color w:val="auto"/>
                <w:sz w:val="23"/>
                <w:szCs w:val="23"/>
              </w:rPr>
              <w:t>.</w:t>
            </w:r>
            <w:r w:rsidR="00316F0D" w:rsidRPr="00357657">
              <w:rPr>
                <w:rFonts w:ascii="Times New Roman" w:eastAsia="Calibri" w:hAnsi="Times New Roman" w:cs="Times New Roman"/>
                <w:color w:val="auto"/>
                <w:sz w:val="23"/>
                <w:szCs w:val="23"/>
              </w:rPr>
              <w:t>11</w:t>
            </w:r>
            <w:r w:rsidRPr="00357657">
              <w:rPr>
                <w:rFonts w:ascii="Times New Roman" w:eastAsia="Calibri" w:hAnsi="Times New Roman" w:cs="Times New Roman"/>
                <w:color w:val="auto"/>
                <w:sz w:val="23"/>
                <w:szCs w:val="23"/>
              </w:rPr>
              <w:t>.201</w:t>
            </w:r>
            <w:r w:rsidR="00E57D3A" w:rsidRPr="00357657">
              <w:rPr>
                <w:rFonts w:ascii="Times New Roman" w:eastAsia="Calibri" w:hAnsi="Times New Roman" w:cs="Times New Roman"/>
                <w:color w:val="auto"/>
                <w:sz w:val="23"/>
                <w:szCs w:val="23"/>
              </w:rPr>
              <w:t>8</w:t>
            </w:r>
            <w:r w:rsidRPr="00357657">
              <w:rPr>
                <w:rFonts w:ascii="Times New Roman" w:eastAsia="Calibri" w:hAnsi="Times New Roman" w:cs="Times New Roman"/>
                <w:color w:val="auto"/>
                <w:sz w:val="23"/>
                <w:szCs w:val="23"/>
              </w:rPr>
              <w:t xml:space="preserve"> and all corrigendum, if any, related to the same.</w:t>
            </w:r>
          </w:p>
          <w:p w:rsidR="00E06EEF" w:rsidRPr="00357657" w:rsidRDefault="003C57AE" w:rsidP="001478A0">
            <w:pPr>
              <w:pStyle w:val="normal0"/>
              <w:widowControl w:val="0"/>
              <w:shd w:val="clear" w:color="auto" w:fill="FFFFFF"/>
              <w:tabs>
                <w:tab w:val="left" w:pos="640"/>
              </w:tabs>
              <w:spacing w:after="0"/>
              <w:ind w:right="158"/>
              <w:rPr>
                <w:rFonts w:ascii="Times New Roman" w:hAnsi="Times New Roman" w:cs="Times New Roman"/>
                <w:color w:val="auto"/>
                <w:sz w:val="23"/>
                <w:szCs w:val="23"/>
              </w:rPr>
            </w:pPr>
            <w:r w:rsidRPr="00357657">
              <w:rPr>
                <w:rFonts w:ascii="Times New Roman" w:eastAsia="Calibri" w:hAnsi="Times New Roman" w:cs="Times New Roman"/>
                <w:color w:val="auto"/>
                <w:sz w:val="23"/>
                <w:szCs w:val="23"/>
              </w:rPr>
              <w:t>(c)</w:t>
            </w:r>
            <w:r w:rsidRPr="00357657">
              <w:rPr>
                <w:rFonts w:ascii="Times New Roman" w:eastAsia="Calibri" w:hAnsi="Times New Roman" w:cs="Times New Roman"/>
                <w:color w:val="auto"/>
                <w:sz w:val="23"/>
                <w:szCs w:val="23"/>
              </w:rPr>
              <w:tab/>
              <w:t>“Bidder” means any entity that</w:t>
            </w:r>
            <w:r w:rsidR="00CC7309" w:rsidRPr="00357657">
              <w:rPr>
                <w:rFonts w:ascii="Times New Roman" w:eastAsia="Calibri" w:hAnsi="Times New Roman" w:cs="Times New Roman"/>
                <w:color w:val="auto"/>
                <w:sz w:val="23"/>
                <w:szCs w:val="23"/>
              </w:rPr>
              <w:t xml:space="preserve"> applies through this RFP, intending to </w:t>
            </w:r>
            <w:r w:rsidRPr="00357657">
              <w:rPr>
                <w:rFonts w:ascii="Times New Roman" w:eastAsia="Calibri" w:hAnsi="Times New Roman" w:cs="Times New Roman"/>
                <w:color w:val="auto"/>
                <w:sz w:val="23"/>
                <w:szCs w:val="23"/>
              </w:rPr>
              <w:t xml:space="preserve">provide services to the purchaser under this RFP and is </w:t>
            </w:r>
            <w:r w:rsidR="00CC7309" w:rsidRPr="00357657">
              <w:rPr>
                <w:rFonts w:ascii="Times New Roman" w:eastAsia="Calibri" w:hAnsi="Times New Roman" w:cs="Times New Roman"/>
                <w:color w:val="auto"/>
                <w:sz w:val="23"/>
                <w:szCs w:val="23"/>
              </w:rPr>
              <w:t xml:space="preserve"> </w:t>
            </w:r>
            <w:r w:rsidR="00C27A0B" w:rsidRPr="00357657">
              <w:rPr>
                <w:rFonts w:ascii="Times New Roman" w:eastAsia="Calibri" w:hAnsi="Times New Roman" w:cs="Times New Roman"/>
                <w:color w:val="auto"/>
              </w:rPr>
              <w:t xml:space="preserve">Advertising and Creative agency empanelled with UIDAI HQs </w:t>
            </w:r>
            <w:r w:rsidR="00CC7309" w:rsidRPr="00357657">
              <w:rPr>
                <w:rFonts w:ascii="Times New Roman" w:eastAsia="Calibri" w:hAnsi="Times New Roman" w:cs="Times New Roman"/>
                <w:color w:val="auto"/>
                <w:sz w:val="23"/>
                <w:szCs w:val="23"/>
              </w:rPr>
              <w:t xml:space="preserve">vide this RFP dated </w:t>
            </w:r>
            <w:r w:rsidR="00357657" w:rsidRPr="00357657">
              <w:rPr>
                <w:rFonts w:ascii="Times New Roman" w:eastAsia="Calibri" w:hAnsi="Times New Roman" w:cs="Times New Roman"/>
                <w:color w:val="auto"/>
                <w:sz w:val="23"/>
                <w:szCs w:val="23"/>
              </w:rPr>
              <w:t>29</w:t>
            </w:r>
            <w:r w:rsidR="00CC7309" w:rsidRPr="00357657">
              <w:rPr>
                <w:rFonts w:ascii="Times New Roman" w:eastAsia="Calibri" w:hAnsi="Times New Roman" w:cs="Times New Roman"/>
                <w:b/>
                <w:color w:val="auto"/>
                <w:sz w:val="23"/>
                <w:szCs w:val="23"/>
              </w:rPr>
              <w:t>.</w:t>
            </w:r>
            <w:r w:rsidR="00316F0D" w:rsidRPr="00357657">
              <w:rPr>
                <w:rFonts w:ascii="Times New Roman" w:eastAsia="Calibri" w:hAnsi="Times New Roman" w:cs="Times New Roman"/>
                <w:b/>
                <w:color w:val="auto"/>
                <w:sz w:val="23"/>
                <w:szCs w:val="23"/>
              </w:rPr>
              <w:t>11</w:t>
            </w:r>
            <w:r w:rsidR="00CC7309" w:rsidRPr="00357657">
              <w:rPr>
                <w:rFonts w:ascii="Times New Roman" w:eastAsia="Calibri" w:hAnsi="Times New Roman" w:cs="Times New Roman"/>
                <w:b/>
                <w:color w:val="auto"/>
                <w:sz w:val="23"/>
                <w:szCs w:val="23"/>
              </w:rPr>
              <w:t>.201</w:t>
            </w:r>
            <w:r w:rsidR="00E57D3A" w:rsidRPr="00357657">
              <w:rPr>
                <w:rFonts w:ascii="Times New Roman" w:eastAsia="Calibri" w:hAnsi="Times New Roman" w:cs="Times New Roman"/>
                <w:b/>
                <w:color w:val="auto"/>
                <w:sz w:val="23"/>
                <w:szCs w:val="23"/>
              </w:rPr>
              <w:t>8</w:t>
            </w:r>
            <w:r w:rsidRPr="00357657">
              <w:rPr>
                <w:rFonts w:ascii="Times New Roman" w:eastAsia="Calibri" w:hAnsi="Times New Roman" w:cs="Times New Roman"/>
                <w:color w:val="auto"/>
                <w:sz w:val="23"/>
                <w:szCs w:val="23"/>
              </w:rPr>
              <w:t>.</w:t>
            </w:r>
            <w:r w:rsidR="00E06EEF" w:rsidRPr="00357657">
              <w:rPr>
                <w:rFonts w:ascii="Times New Roman" w:eastAsia="Calibri" w:hAnsi="Times New Roman" w:cs="Times New Roman"/>
                <w:color w:val="auto"/>
                <w:sz w:val="23"/>
                <w:szCs w:val="23"/>
              </w:rPr>
              <w:t xml:space="preserve"> </w:t>
            </w:r>
            <w:r w:rsidR="00BD358B" w:rsidRPr="00357657">
              <w:rPr>
                <w:rFonts w:ascii="Times New Roman" w:eastAsia="Calibri" w:hAnsi="Times New Roman" w:cs="Times New Roman"/>
                <w:color w:val="auto"/>
                <w:sz w:val="23"/>
                <w:szCs w:val="23"/>
              </w:rPr>
              <w:t>Or</w:t>
            </w:r>
            <w:r w:rsidR="00E06EEF" w:rsidRPr="00357657">
              <w:rPr>
                <w:rFonts w:ascii="Times New Roman" w:eastAsia="Calibri" w:hAnsi="Times New Roman" w:cs="Times New Roman"/>
                <w:color w:val="auto"/>
                <w:sz w:val="23"/>
                <w:szCs w:val="23"/>
              </w:rPr>
              <w:t xml:space="preserve"> is </w:t>
            </w:r>
            <w:r w:rsidR="00E06EEF" w:rsidRPr="00357657">
              <w:rPr>
                <w:rFonts w:ascii="Times New Roman" w:eastAsia="Calibri" w:hAnsi="Times New Roman" w:cs="Times New Roman"/>
                <w:color w:val="auto"/>
              </w:rPr>
              <w:t>an</w:t>
            </w:r>
            <w:r w:rsidR="00B41BA0" w:rsidRPr="00357657">
              <w:rPr>
                <w:rFonts w:ascii="Times New Roman" w:eastAsia="Calibri" w:hAnsi="Times New Roman" w:cs="Times New Roman"/>
                <w:color w:val="auto"/>
              </w:rPr>
              <w:t xml:space="preserve"> entity empanelled by </w:t>
            </w:r>
            <w:r w:rsidR="00BD358B" w:rsidRPr="00357657">
              <w:rPr>
                <w:rFonts w:ascii="Times New Roman" w:eastAsia="Calibri" w:hAnsi="Times New Roman" w:cs="Times New Roman"/>
                <w:color w:val="auto"/>
              </w:rPr>
              <w:t xml:space="preserve">BOC(erstwhile </w:t>
            </w:r>
            <w:r w:rsidR="00B41BA0" w:rsidRPr="00357657">
              <w:rPr>
                <w:rFonts w:ascii="Times New Roman" w:eastAsia="Calibri" w:hAnsi="Times New Roman" w:cs="Times New Roman"/>
                <w:color w:val="auto"/>
              </w:rPr>
              <w:t>DAVP</w:t>
            </w:r>
            <w:r w:rsidR="00BD358B" w:rsidRPr="00357657">
              <w:rPr>
                <w:rFonts w:ascii="Times New Roman" w:eastAsia="Calibri" w:hAnsi="Times New Roman" w:cs="Times New Roman"/>
                <w:color w:val="auto"/>
              </w:rPr>
              <w:t>) or by NeGD under Meity</w:t>
            </w:r>
            <w:r w:rsidR="00B41BA0" w:rsidRPr="00357657">
              <w:rPr>
                <w:rFonts w:ascii="Times New Roman" w:eastAsia="Calibri" w:hAnsi="Times New Roman" w:cs="Times New Roman"/>
                <w:color w:val="auto"/>
              </w:rPr>
              <w:t xml:space="preserve">  </w:t>
            </w:r>
            <w:r w:rsidR="00E06EEF" w:rsidRPr="00357657">
              <w:rPr>
                <w:rFonts w:ascii="Times New Roman" w:eastAsia="Calibri" w:hAnsi="Times New Roman" w:cs="Times New Roman"/>
                <w:color w:val="auto"/>
              </w:rPr>
              <w:t>engaged for Multi-Media Creative Work.</w:t>
            </w:r>
          </w:p>
          <w:p w:rsidR="003C57AE" w:rsidRPr="00357657" w:rsidRDefault="003C57AE" w:rsidP="001478A0">
            <w:pPr>
              <w:pStyle w:val="normal0"/>
              <w:widowControl w:val="0"/>
              <w:shd w:val="clear" w:color="auto" w:fill="FFFFFF"/>
              <w:tabs>
                <w:tab w:val="left" w:pos="640"/>
              </w:tabs>
              <w:spacing w:after="0"/>
              <w:ind w:right="158"/>
              <w:rPr>
                <w:rFonts w:ascii="Times New Roman" w:eastAsia="Calibri" w:hAnsi="Times New Roman" w:cs="Times New Roman"/>
                <w:color w:val="auto"/>
                <w:sz w:val="23"/>
                <w:szCs w:val="23"/>
              </w:rPr>
            </w:pPr>
            <w:r w:rsidRPr="00357657">
              <w:rPr>
                <w:rFonts w:ascii="Times New Roman" w:eastAsia="Calibri" w:hAnsi="Times New Roman" w:cs="Times New Roman"/>
                <w:color w:val="auto"/>
                <w:sz w:val="23"/>
                <w:szCs w:val="23"/>
              </w:rPr>
              <w:t>(d)</w:t>
            </w:r>
            <w:r w:rsidRPr="00357657">
              <w:rPr>
                <w:rFonts w:ascii="Times New Roman" w:eastAsia="Calibri" w:hAnsi="Times New Roman" w:cs="Times New Roman"/>
                <w:color w:val="auto"/>
                <w:sz w:val="23"/>
                <w:szCs w:val="23"/>
              </w:rPr>
              <w:tab/>
            </w:r>
            <w:r w:rsidRPr="00357657">
              <w:rPr>
                <w:rFonts w:ascii="Times New Roman" w:eastAsia="Calibri" w:hAnsi="Times New Roman" w:cs="Times New Roman"/>
                <w:color w:val="auto"/>
                <w:sz w:val="23"/>
                <w:szCs w:val="23"/>
              </w:rPr>
              <w:tab/>
              <w:t>“Bid” means the Financial Proposal consisting of documents as stipulated in this RFP.</w:t>
            </w:r>
          </w:p>
          <w:p w:rsidR="003C57AE" w:rsidRPr="00357657" w:rsidRDefault="003C57AE" w:rsidP="001478A0">
            <w:pPr>
              <w:pStyle w:val="normal0"/>
              <w:widowControl w:val="0"/>
              <w:shd w:val="clear" w:color="auto" w:fill="FFFFFF"/>
              <w:tabs>
                <w:tab w:val="left" w:pos="640"/>
              </w:tabs>
              <w:spacing w:after="0"/>
              <w:ind w:right="158"/>
              <w:rPr>
                <w:rFonts w:ascii="Times New Roman" w:hAnsi="Times New Roman" w:cs="Times New Roman"/>
                <w:color w:val="auto"/>
                <w:sz w:val="23"/>
                <w:szCs w:val="23"/>
              </w:rPr>
            </w:pPr>
            <w:r w:rsidRPr="00357657">
              <w:rPr>
                <w:rFonts w:ascii="Times New Roman" w:eastAsia="Calibri" w:hAnsi="Times New Roman" w:cs="Times New Roman"/>
                <w:color w:val="auto"/>
                <w:sz w:val="23"/>
                <w:szCs w:val="23"/>
              </w:rPr>
              <w:t>(e)     “Service Provider” is the entity, whose bid has been accepted by the Purchaser and who has agreed to perform the work as described in the Scope of Work pursuant to the selection.</w:t>
            </w:r>
          </w:p>
          <w:p w:rsidR="003C57AE" w:rsidRPr="00357657" w:rsidRDefault="003C57AE" w:rsidP="001478A0">
            <w:pPr>
              <w:pStyle w:val="normal0"/>
              <w:widowControl w:val="0"/>
              <w:shd w:val="clear" w:color="auto" w:fill="FFFFFF"/>
              <w:tabs>
                <w:tab w:val="left" w:pos="640"/>
                <w:tab w:val="left" w:pos="1820"/>
                <w:tab w:val="left" w:pos="2660"/>
                <w:tab w:val="left" w:pos="3720"/>
                <w:tab w:val="left" w:pos="4900"/>
                <w:tab w:val="left" w:pos="5880"/>
                <w:tab w:val="left" w:pos="6540"/>
              </w:tabs>
              <w:spacing w:after="0"/>
              <w:ind w:right="158"/>
              <w:rPr>
                <w:rFonts w:ascii="Times New Roman" w:hAnsi="Times New Roman" w:cs="Times New Roman"/>
                <w:color w:val="auto"/>
                <w:sz w:val="23"/>
                <w:szCs w:val="23"/>
              </w:rPr>
            </w:pPr>
            <w:r w:rsidRPr="00357657">
              <w:rPr>
                <w:rFonts w:ascii="Times New Roman" w:eastAsia="Calibri" w:hAnsi="Times New Roman" w:cs="Times New Roman"/>
                <w:color w:val="auto"/>
                <w:sz w:val="23"/>
                <w:szCs w:val="23"/>
              </w:rPr>
              <w:t>(f)</w:t>
            </w:r>
            <w:r w:rsidRPr="00357657">
              <w:rPr>
                <w:rFonts w:ascii="Times New Roman" w:eastAsia="Calibri" w:hAnsi="Times New Roman" w:cs="Times New Roman"/>
                <w:color w:val="auto"/>
                <w:sz w:val="23"/>
                <w:szCs w:val="23"/>
              </w:rPr>
              <w:tab/>
              <w:t>“Instructions to Bidders” (Section II of the RFP) means the document which provides interested Bidders with all information needed to prepare their bids. This document also details out the eligibility criteria and process for the Award of the work to the Service Provider.</w:t>
            </w:r>
          </w:p>
          <w:p w:rsidR="003C57AE" w:rsidRPr="00357657" w:rsidRDefault="003C57AE" w:rsidP="001478A0">
            <w:pPr>
              <w:pStyle w:val="normal0"/>
              <w:widowControl w:val="0"/>
              <w:shd w:val="clear" w:color="auto" w:fill="FFFFFF"/>
              <w:tabs>
                <w:tab w:val="left" w:pos="640"/>
              </w:tabs>
              <w:spacing w:after="0"/>
              <w:ind w:right="158"/>
              <w:rPr>
                <w:rFonts w:ascii="Times New Roman" w:eastAsia="Calibri" w:hAnsi="Times New Roman" w:cs="Times New Roman"/>
                <w:color w:val="auto"/>
                <w:sz w:val="23"/>
                <w:szCs w:val="23"/>
              </w:rPr>
            </w:pPr>
            <w:r w:rsidRPr="00357657">
              <w:rPr>
                <w:rFonts w:ascii="Times New Roman" w:eastAsia="Calibri" w:hAnsi="Times New Roman" w:cs="Times New Roman"/>
                <w:color w:val="auto"/>
                <w:sz w:val="23"/>
                <w:szCs w:val="23"/>
              </w:rPr>
              <w:t>(g)</w:t>
            </w:r>
            <w:r w:rsidRPr="00357657">
              <w:rPr>
                <w:rFonts w:ascii="Times New Roman" w:eastAsia="Calibri" w:hAnsi="Times New Roman" w:cs="Times New Roman"/>
                <w:color w:val="auto"/>
                <w:sz w:val="23"/>
                <w:szCs w:val="23"/>
              </w:rPr>
              <w:tab/>
              <w:t xml:space="preserve">“Scope of Work” at Section III of this RFP means explanation </w:t>
            </w:r>
            <w:r w:rsidR="00B54BAC" w:rsidRPr="00357657">
              <w:rPr>
                <w:rFonts w:ascii="Times New Roman" w:eastAsia="Calibri" w:hAnsi="Times New Roman" w:cs="Times New Roman"/>
                <w:color w:val="auto"/>
                <w:sz w:val="23"/>
                <w:szCs w:val="23"/>
              </w:rPr>
              <w:t>of objectives</w:t>
            </w:r>
            <w:r w:rsidRPr="00357657">
              <w:rPr>
                <w:rFonts w:ascii="Times New Roman" w:eastAsia="Calibri" w:hAnsi="Times New Roman" w:cs="Times New Roman"/>
                <w:color w:val="auto"/>
                <w:sz w:val="23"/>
                <w:szCs w:val="23"/>
              </w:rPr>
              <w:t>, activities</w:t>
            </w:r>
            <w:r w:rsidR="00E57D3A" w:rsidRPr="00357657">
              <w:rPr>
                <w:rFonts w:ascii="Times New Roman" w:eastAsia="Calibri" w:hAnsi="Times New Roman" w:cs="Times New Roman"/>
                <w:color w:val="auto"/>
                <w:sz w:val="23"/>
                <w:szCs w:val="23"/>
              </w:rPr>
              <w:t xml:space="preserve"> </w:t>
            </w:r>
            <w:r w:rsidRPr="00357657">
              <w:rPr>
                <w:rFonts w:ascii="Times New Roman" w:eastAsia="Calibri" w:hAnsi="Times New Roman" w:cs="Times New Roman"/>
                <w:color w:val="auto"/>
                <w:sz w:val="23"/>
                <w:szCs w:val="23"/>
              </w:rPr>
              <w:t>and deliverable details with timelines.</w:t>
            </w:r>
          </w:p>
          <w:p w:rsidR="003C57AE" w:rsidRPr="00357657" w:rsidRDefault="003C57AE" w:rsidP="001478A0">
            <w:pPr>
              <w:pStyle w:val="normal0"/>
              <w:shd w:val="clear" w:color="auto" w:fill="FFFFFF"/>
              <w:tabs>
                <w:tab w:val="left" w:pos="540"/>
              </w:tabs>
              <w:spacing w:after="0"/>
              <w:rPr>
                <w:rFonts w:ascii="Times New Roman" w:eastAsia="Calibri" w:hAnsi="Times New Roman" w:cs="Times New Roman"/>
                <w:color w:val="auto"/>
                <w:sz w:val="23"/>
                <w:szCs w:val="23"/>
              </w:rPr>
            </w:pPr>
            <w:r w:rsidRPr="00357657">
              <w:rPr>
                <w:rFonts w:ascii="Times New Roman" w:eastAsia="Calibri" w:hAnsi="Times New Roman" w:cs="Times New Roman"/>
                <w:color w:val="auto"/>
                <w:sz w:val="23"/>
                <w:szCs w:val="23"/>
              </w:rPr>
              <w:t xml:space="preserve"> (h)</w:t>
            </w:r>
            <w:r w:rsidRPr="00357657">
              <w:rPr>
                <w:rFonts w:ascii="Times New Roman" w:eastAsia="Calibri" w:hAnsi="Times New Roman" w:cs="Times New Roman"/>
                <w:color w:val="auto"/>
                <w:sz w:val="23"/>
                <w:szCs w:val="23"/>
              </w:rPr>
              <w:tab/>
              <w:t>“Party” means the purchaser or the service provider, as the case may be, and “Parties” means both of them.</w:t>
            </w:r>
          </w:p>
          <w:p w:rsidR="003C57AE" w:rsidRPr="00357657" w:rsidRDefault="003C57AE" w:rsidP="001478A0">
            <w:pPr>
              <w:pStyle w:val="normal0"/>
              <w:shd w:val="clear" w:color="auto" w:fill="FFFFFF"/>
              <w:tabs>
                <w:tab w:val="left" w:pos="540"/>
                <w:tab w:val="left" w:pos="1080"/>
              </w:tabs>
              <w:spacing w:after="0"/>
              <w:rPr>
                <w:rFonts w:ascii="Times New Roman" w:hAnsi="Times New Roman" w:cs="Times New Roman"/>
                <w:color w:val="auto"/>
                <w:sz w:val="23"/>
                <w:szCs w:val="23"/>
              </w:rPr>
            </w:pPr>
          </w:p>
        </w:tc>
      </w:tr>
      <w:tr w:rsidR="003C57AE" w:rsidRPr="002C6983" w:rsidTr="00EF3ECA">
        <w:trPr>
          <w:jc w:val="center"/>
        </w:trPr>
        <w:tc>
          <w:tcPr>
            <w:tcW w:w="1985" w:type="dxa"/>
          </w:tcPr>
          <w:p w:rsidR="003C57AE" w:rsidRPr="002C6983" w:rsidRDefault="003C57AE" w:rsidP="001478A0">
            <w:pPr>
              <w:pStyle w:val="normal0"/>
              <w:widowControl w:val="0"/>
              <w:shd w:val="clear" w:color="auto" w:fill="FFFFFF"/>
              <w:spacing w:after="0"/>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2.1.2. General</w:t>
            </w:r>
          </w:p>
          <w:p w:rsidR="003C57AE" w:rsidRPr="002C6983" w:rsidRDefault="003C57AE" w:rsidP="001478A0">
            <w:pPr>
              <w:pStyle w:val="normal0"/>
              <w:widowControl w:v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Instruction</w:t>
            </w:r>
          </w:p>
        </w:tc>
        <w:tc>
          <w:tcPr>
            <w:tcW w:w="7087" w:type="dxa"/>
          </w:tcPr>
          <w:p w:rsidR="003C57AE" w:rsidRPr="002C6983" w:rsidRDefault="003C57AE" w:rsidP="001478A0">
            <w:pPr>
              <w:pStyle w:val="normal0"/>
              <w:widowControl w:val="0"/>
              <w:shd w:val="clear" w:color="auto" w:fill="FFFFFF"/>
              <w:tabs>
                <w:tab w:val="left" w:pos="612"/>
              </w:tabs>
              <w:spacing w:after="0"/>
              <w:ind w:right="158"/>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(i)</w:t>
            </w:r>
            <w:r w:rsidRPr="002C6983">
              <w:rPr>
                <w:rFonts w:ascii="Times New Roman" w:eastAsia="Calibri" w:hAnsi="Times New Roman" w:cs="Times New Roman"/>
                <w:color w:val="auto"/>
                <w:sz w:val="23"/>
                <w:szCs w:val="23"/>
              </w:rPr>
              <w:tab/>
              <w:t>All the provisions of this RFP s</w:t>
            </w:r>
            <w:r w:rsidR="00521D0B">
              <w:rPr>
                <w:rFonts w:ascii="Times New Roman" w:eastAsia="Calibri" w:hAnsi="Times New Roman" w:cs="Times New Roman"/>
                <w:color w:val="auto"/>
                <w:sz w:val="23"/>
                <w:szCs w:val="23"/>
              </w:rPr>
              <w:t>hall be binding on every bidder</w:t>
            </w:r>
            <w:r w:rsidRPr="002C6983">
              <w:rPr>
                <w:rFonts w:ascii="Times New Roman" w:eastAsia="Calibri" w:hAnsi="Times New Roman" w:cs="Times New Roman"/>
                <w:color w:val="auto"/>
                <w:sz w:val="23"/>
                <w:szCs w:val="23"/>
              </w:rPr>
              <w:t xml:space="preserve"> responding to this RFP.</w:t>
            </w:r>
          </w:p>
          <w:p w:rsidR="003C57AE" w:rsidRPr="002C6983" w:rsidRDefault="003C57AE" w:rsidP="001478A0">
            <w:pPr>
              <w:pStyle w:val="normal0"/>
              <w:widowControl w:val="0"/>
              <w:shd w:val="clear" w:color="auto" w:fill="FFFFFF"/>
              <w:tabs>
                <w:tab w:val="left" w:pos="612"/>
                <w:tab w:val="left" w:pos="960"/>
              </w:tabs>
              <w:spacing w:after="0"/>
              <w:ind w:right="158"/>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(ii)</w:t>
            </w:r>
            <w:r w:rsidRPr="002C6983">
              <w:rPr>
                <w:rFonts w:ascii="Times New Roman" w:eastAsia="Calibri" w:hAnsi="Times New Roman" w:cs="Times New Roman"/>
                <w:color w:val="auto"/>
                <w:sz w:val="23"/>
                <w:szCs w:val="23"/>
              </w:rPr>
              <w:tab/>
              <w:t>UIDAI will select one single entity from the total bids received in accordance with the process of selection as detailed in this RFP.</w:t>
            </w:r>
          </w:p>
          <w:p w:rsidR="003C57AE" w:rsidRPr="002C6983" w:rsidRDefault="003C57AE" w:rsidP="001478A0">
            <w:pPr>
              <w:pStyle w:val="normal0"/>
              <w:widowControl w:val="0"/>
              <w:shd w:val="clear" w:color="auto" w:fill="FFFFFF"/>
              <w:tabs>
                <w:tab w:val="left" w:pos="612"/>
                <w:tab w:val="left" w:pos="960"/>
              </w:tabs>
              <w:spacing w:after="0"/>
              <w:ind w:right="158"/>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(iii)</w:t>
            </w:r>
            <w:r w:rsidRPr="002C6983">
              <w:rPr>
                <w:rFonts w:ascii="Times New Roman" w:eastAsia="Calibri" w:hAnsi="Times New Roman" w:cs="Times New Roman"/>
                <w:color w:val="auto"/>
                <w:sz w:val="23"/>
                <w:szCs w:val="23"/>
              </w:rPr>
              <w:tab/>
              <w:t xml:space="preserve">The Scope of Work </w:t>
            </w:r>
            <w:r w:rsidR="002C226A" w:rsidRPr="002C6983">
              <w:rPr>
                <w:rFonts w:ascii="Times New Roman" w:eastAsia="Calibri" w:hAnsi="Times New Roman" w:cs="Times New Roman"/>
                <w:color w:val="auto"/>
                <w:sz w:val="23"/>
                <w:szCs w:val="23"/>
              </w:rPr>
              <w:t xml:space="preserve">is </w:t>
            </w:r>
            <w:r w:rsidRPr="002C6983">
              <w:rPr>
                <w:rFonts w:ascii="Times New Roman" w:eastAsia="Calibri" w:hAnsi="Times New Roman" w:cs="Times New Roman"/>
                <w:color w:val="auto"/>
                <w:sz w:val="23"/>
                <w:szCs w:val="23"/>
              </w:rPr>
              <w:t>in Section III of this RFP.</w:t>
            </w:r>
          </w:p>
          <w:p w:rsidR="003C57AE" w:rsidRPr="002C6983" w:rsidRDefault="003C57AE" w:rsidP="001478A0">
            <w:pPr>
              <w:pStyle w:val="normal0"/>
              <w:widowControl w:val="0"/>
              <w:shd w:val="clear" w:color="auto" w:fill="FFFFFF"/>
              <w:tabs>
                <w:tab w:val="left" w:pos="612"/>
                <w:tab w:val="left" w:pos="760"/>
              </w:tabs>
              <w:spacing w:after="0"/>
              <w:ind w:right="158"/>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(iv)</w:t>
            </w:r>
            <w:r w:rsidRPr="002C6983">
              <w:rPr>
                <w:rFonts w:ascii="Times New Roman" w:eastAsia="Calibri" w:hAnsi="Times New Roman" w:cs="Times New Roman"/>
                <w:color w:val="auto"/>
                <w:sz w:val="23"/>
                <w:szCs w:val="23"/>
              </w:rPr>
              <w:tab/>
              <w:t xml:space="preserve">The date, time and address for submission of the bid have been given in the Schedule for RFP at 1.1.6 and at address for communication </w:t>
            </w:r>
            <w:r w:rsidRPr="007C6EEA">
              <w:rPr>
                <w:rFonts w:ascii="Times New Roman" w:eastAsia="Calibri" w:hAnsi="Times New Roman" w:cs="Times New Roman"/>
                <w:color w:val="auto"/>
                <w:sz w:val="23"/>
                <w:szCs w:val="23"/>
              </w:rPr>
              <w:t>at 1.1.</w:t>
            </w:r>
            <w:r w:rsidR="003F2FFB">
              <w:rPr>
                <w:rFonts w:ascii="Times New Roman" w:eastAsia="Calibri" w:hAnsi="Times New Roman" w:cs="Times New Roman"/>
                <w:color w:val="auto"/>
                <w:sz w:val="23"/>
                <w:szCs w:val="23"/>
              </w:rPr>
              <w:t>7</w:t>
            </w:r>
            <w:r w:rsidRPr="007C6EEA">
              <w:rPr>
                <w:rFonts w:ascii="Times New Roman" w:eastAsia="Calibri" w:hAnsi="Times New Roman" w:cs="Times New Roman"/>
                <w:color w:val="auto"/>
                <w:sz w:val="23"/>
                <w:szCs w:val="23"/>
              </w:rPr>
              <w:t xml:space="preserve"> of this</w:t>
            </w:r>
            <w:r w:rsidRPr="002C6983">
              <w:rPr>
                <w:rFonts w:ascii="Times New Roman" w:eastAsia="Calibri" w:hAnsi="Times New Roman" w:cs="Times New Roman"/>
                <w:color w:val="auto"/>
                <w:sz w:val="23"/>
                <w:szCs w:val="23"/>
              </w:rPr>
              <w:t xml:space="preserve"> RFP.</w:t>
            </w:r>
          </w:p>
          <w:p w:rsidR="003C57AE" w:rsidRPr="002C6983" w:rsidRDefault="003C57AE" w:rsidP="001478A0">
            <w:pPr>
              <w:pStyle w:val="normal0"/>
              <w:widowControl w:val="0"/>
              <w:shd w:val="clear" w:color="auto" w:fill="FFFFFF"/>
              <w:tabs>
                <w:tab w:val="left" w:pos="612"/>
              </w:tabs>
              <w:spacing w:after="0"/>
              <w:ind w:right="158"/>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(v)</w:t>
            </w:r>
            <w:r w:rsidRPr="002C6983">
              <w:rPr>
                <w:rFonts w:ascii="Times New Roman" w:eastAsia="Calibri" w:hAnsi="Times New Roman" w:cs="Times New Roman"/>
                <w:color w:val="auto"/>
                <w:sz w:val="23"/>
                <w:szCs w:val="23"/>
              </w:rPr>
              <w:tab/>
              <w:t xml:space="preserve">Interested bidders are invited to submit their bids as per the Bid Preparation and Document Checklist given at </w:t>
            </w:r>
            <w:r w:rsidR="00D33B0A">
              <w:rPr>
                <w:rFonts w:ascii="Times New Roman" w:eastAsia="Calibri" w:hAnsi="Times New Roman" w:cs="Times New Roman"/>
                <w:color w:val="auto"/>
                <w:sz w:val="23"/>
                <w:szCs w:val="23"/>
              </w:rPr>
              <w:t>‘Annexure</w:t>
            </w:r>
            <w:r w:rsidRPr="002C6983">
              <w:rPr>
                <w:rFonts w:ascii="Times New Roman" w:eastAsia="Calibri" w:hAnsi="Times New Roman" w:cs="Times New Roman"/>
                <w:color w:val="auto"/>
                <w:sz w:val="23"/>
                <w:szCs w:val="23"/>
              </w:rPr>
              <w:t xml:space="preserve"> </w:t>
            </w:r>
            <w:r w:rsidR="00BF38B9">
              <w:rPr>
                <w:rFonts w:ascii="Times New Roman" w:eastAsia="Calibri" w:hAnsi="Times New Roman" w:cs="Times New Roman"/>
                <w:color w:val="auto"/>
                <w:sz w:val="23"/>
                <w:szCs w:val="23"/>
              </w:rPr>
              <w:t>V</w:t>
            </w:r>
            <w:r w:rsidR="00D33B0A">
              <w:rPr>
                <w:rFonts w:ascii="Times New Roman" w:eastAsia="Calibri" w:hAnsi="Times New Roman" w:cs="Times New Roman"/>
                <w:color w:val="auto"/>
                <w:sz w:val="23"/>
                <w:szCs w:val="23"/>
              </w:rPr>
              <w:t>’</w:t>
            </w:r>
            <w:r w:rsidRPr="002C6983">
              <w:rPr>
                <w:rFonts w:ascii="Times New Roman" w:eastAsia="Calibri" w:hAnsi="Times New Roman" w:cs="Times New Roman"/>
                <w:color w:val="auto"/>
                <w:sz w:val="23"/>
                <w:szCs w:val="23"/>
              </w:rPr>
              <w:t>. Every page of bid document and all its enclosures should be signed and stamped by the bidder or its authorized representative.</w:t>
            </w:r>
          </w:p>
          <w:p w:rsidR="003C57AE" w:rsidRPr="002C6983" w:rsidRDefault="003C57AE" w:rsidP="001478A0">
            <w:pPr>
              <w:pStyle w:val="normal0"/>
              <w:widowControl w:val="0"/>
              <w:shd w:val="clear" w:color="auto" w:fill="FFFFFF"/>
              <w:tabs>
                <w:tab w:val="left" w:pos="612"/>
              </w:tabs>
              <w:spacing w:after="0"/>
              <w:ind w:right="158"/>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(vi)    The Purchaser is not bound to accept any or all the bids, and reserves the right to annul the bidding process at any time, without assigning any reason and shall not be incurring any liability to the bidders.</w:t>
            </w:r>
          </w:p>
        </w:tc>
      </w:tr>
      <w:tr w:rsidR="003C57AE" w:rsidRPr="002C6983" w:rsidTr="00EF3ECA">
        <w:trPr>
          <w:jc w:val="center"/>
        </w:trPr>
        <w:tc>
          <w:tcPr>
            <w:tcW w:w="1985" w:type="dxa"/>
          </w:tcPr>
          <w:p w:rsidR="003C57AE" w:rsidRPr="002C6983" w:rsidRDefault="003C57AE" w:rsidP="001478A0">
            <w:pPr>
              <w:pStyle w:val="normal0"/>
              <w:widowControl w:v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lastRenderedPageBreak/>
              <w:t>Only one Bid</w:t>
            </w:r>
          </w:p>
        </w:tc>
        <w:tc>
          <w:tcPr>
            <w:tcW w:w="7087" w:type="dxa"/>
          </w:tcPr>
          <w:p w:rsidR="003C57AE" w:rsidRPr="002C6983" w:rsidRDefault="003C57AE" w:rsidP="00E57D3A">
            <w:pPr>
              <w:pStyle w:val="normal0"/>
              <w:widowControl w:val="0"/>
              <w:shd w:val="clear" w:color="auto" w:fill="FFFFFF"/>
              <w:tabs>
                <w:tab w:val="left" w:pos="612"/>
              </w:tabs>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(vii)</w:t>
            </w:r>
            <w:r w:rsidRPr="002C6983">
              <w:rPr>
                <w:rFonts w:ascii="Times New Roman" w:eastAsia="Calibri" w:hAnsi="Times New Roman" w:cs="Times New Roman"/>
                <w:color w:val="auto"/>
                <w:sz w:val="23"/>
                <w:szCs w:val="23"/>
              </w:rPr>
              <w:tab/>
              <w:t xml:space="preserve">A bidder shall submit only one bid. If a bidder submits more than one bid, all such bids shall be disqualified and rejected. </w:t>
            </w:r>
          </w:p>
        </w:tc>
      </w:tr>
      <w:tr w:rsidR="003C57AE" w:rsidRPr="002C6983" w:rsidTr="00EF3ECA">
        <w:trPr>
          <w:jc w:val="center"/>
        </w:trPr>
        <w:tc>
          <w:tcPr>
            <w:tcW w:w="1985" w:type="dxa"/>
          </w:tcPr>
          <w:p w:rsidR="003C57AE" w:rsidRPr="002C6983" w:rsidRDefault="003C57AE" w:rsidP="001478A0">
            <w:pPr>
              <w:pStyle w:val="normal0"/>
              <w:widowControl w:v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Bid Validity</w:t>
            </w:r>
          </w:p>
        </w:tc>
        <w:tc>
          <w:tcPr>
            <w:tcW w:w="7087" w:type="dxa"/>
          </w:tcPr>
          <w:p w:rsidR="003C57AE" w:rsidRPr="002C6983" w:rsidRDefault="003C57AE" w:rsidP="00F35F63">
            <w:pPr>
              <w:pStyle w:val="normal0"/>
              <w:widowControl w:val="0"/>
              <w:shd w:val="clear" w:color="auto" w:fill="FFFFFF"/>
              <w:tabs>
                <w:tab w:val="left" w:pos="612"/>
              </w:tabs>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(viii)</w:t>
            </w:r>
            <w:r w:rsidRPr="002C6983">
              <w:rPr>
                <w:rFonts w:ascii="Times New Roman" w:eastAsia="Calibri" w:hAnsi="Times New Roman" w:cs="Times New Roman"/>
                <w:color w:val="auto"/>
                <w:sz w:val="23"/>
                <w:szCs w:val="23"/>
              </w:rPr>
              <w:tab/>
              <w:t>Bid must remain valid for</w:t>
            </w:r>
            <w:r w:rsidRPr="00E12FD6">
              <w:rPr>
                <w:rFonts w:ascii="Times New Roman" w:eastAsia="Calibri" w:hAnsi="Times New Roman" w:cs="Times New Roman"/>
                <w:color w:val="auto"/>
                <w:sz w:val="23"/>
                <w:szCs w:val="23"/>
              </w:rPr>
              <w:t xml:space="preserve"> </w:t>
            </w:r>
            <w:r w:rsidR="00F35F63" w:rsidRPr="00BF38B9">
              <w:rPr>
                <w:rFonts w:ascii="Times New Roman" w:eastAsia="Calibri" w:hAnsi="Times New Roman" w:cs="Times New Roman"/>
                <w:b/>
                <w:bCs/>
                <w:color w:val="auto"/>
                <w:sz w:val="23"/>
                <w:szCs w:val="23"/>
              </w:rPr>
              <w:t>180</w:t>
            </w:r>
            <w:r w:rsidRPr="00BF38B9">
              <w:rPr>
                <w:rFonts w:ascii="Times New Roman" w:eastAsia="Calibri" w:hAnsi="Times New Roman" w:cs="Times New Roman"/>
                <w:b/>
                <w:bCs/>
                <w:color w:val="auto"/>
                <w:sz w:val="23"/>
                <w:szCs w:val="23"/>
              </w:rPr>
              <w:t xml:space="preserve"> days</w:t>
            </w:r>
            <w:r w:rsidRPr="002C6983">
              <w:rPr>
                <w:rFonts w:ascii="Times New Roman" w:eastAsia="Calibri" w:hAnsi="Times New Roman" w:cs="Times New Roman"/>
                <w:color w:val="auto"/>
                <w:sz w:val="23"/>
                <w:szCs w:val="23"/>
              </w:rPr>
              <w:t xml:space="preserve"> from the last date of submission.</w:t>
            </w:r>
          </w:p>
        </w:tc>
      </w:tr>
      <w:tr w:rsidR="003C57AE" w:rsidRPr="002C6983" w:rsidTr="00EF3ECA">
        <w:trPr>
          <w:jc w:val="center"/>
        </w:trPr>
        <w:tc>
          <w:tcPr>
            <w:tcW w:w="1985" w:type="dxa"/>
          </w:tcPr>
          <w:p w:rsidR="003C57AE" w:rsidRPr="0032600F" w:rsidRDefault="003C57AE" w:rsidP="00CB0A1D">
            <w:pPr>
              <w:pStyle w:val="normal0"/>
              <w:widowControl w:val="0"/>
              <w:shd w:val="clear" w:color="auto" w:fill="FFFFFF"/>
              <w:spacing w:after="0"/>
              <w:rPr>
                <w:rFonts w:ascii="Times New Roman" w:eastAsia="Calibri" w:hAnsi="Times New Roman" w:cs="Times New Roman"/>
                <w:b/>
                <w:bCs/>
                <w:color w:val="auto"/>
                <w:sz w:val="23"/>
                <w:szCs w:val="23"/>
              </w:rPr>
            </w:pPr>
            <w:r w:rsidRPr="0032600F">
              <w:rPr>
                <w:rFonts w:ascii="Times New Roman" w:eastAsia="Calibri" w:hAnsi="Times New Roman" w:cs="Times New Roman"/>
                <w:b/>
                <w:bCs/>
                <w:color w:val="auto"/>
                <w:sz w:val="23"/>
                <w:szCs w:val="23"/>
              </w:rPr>
              <w:t>Earnest Money Deposit</w:t>
            </w:r>
            <w:r w:rsidR="00CB0A1D">
              <w:rPr>
                <w:rFonts w:ascii="Times New Roman" w:eastAsia="Calibri" w:hAnsi="Times New Roman" w:cs="Times New Roman"/>
                <w:b/>
                <w:bCs/>
                <w:color w:val="auto"/>
                <w:sz w:val="23"/>
                <w:szCs w:val="23"/>
              </w:rPr>
              <w:t xml:space="preserve"> </w:t>
            </w:r>
            <w:r w:rsidR="00A70E3E">
              <w:rPr>
                <w:rFonts w:ascii="Times New Roman" w:eastAsia="Calibri" w:hAnsi="Times New Roman" w:cs="Times New Roman"/>
                <w:b/>
                <w:bCs/>
                <w:color w:val="auto"/>
                <w:sz w:val="23"/>
                <w:szCs w:val="23"/>
              </w:rPr>
              <w:t xml:space="preserve">(EMD) </w:t>
            </w:r>
            <w:r w:rsidR="00CB0A1D">
              <w:rPr>
                <w:rFonts w:ascii="Times New Roman" w:eastAsia="Calibri" w:hAnsi="Times New Roman" w:cs="Times New Roman"/>
                <w:b/>
                <w:bCs/>
                <w:color w:val="auto"/>
                <w:sz w:val="23"/>
                <w:szCs w:val="23"/>
              </w:rPr>
              <w:t xml:space="preserve">and </w:t>
            </w:r>
            <w:r w:rsidR="00CB0A1D" w:rsidRPr="0032600F">
              <w:rPr>
                <w:rFonts w:ascii="Times New Roman" w:eastAsia="Calibri" w:hAnsi="Times New Roman" w:cs="Times New Roman"/>
                <w:b/>
                <w:bCs/>
                <w:color w:val="auto"/>
                <w:sz w:val="23"/>
                <w:szCs w:val="23"/>
              </w:rPr>
              <w:t>Tender Fee</w:t>
            </w:r>
          </w:p>
        </w:tc>
        <w:tc>
          <w:tcPr>
            <w:tcW w:w="7087" w:type="dxa"/>
          </w:tcPr>
          <w:p w:rsidR="00FA6CE1" w:rsidRDefault="003C57AE" w:rsidP="00E667C6">
            <w:pPr>
              <w:pStyle w:val="normal0"/>
              <w:widowControl w:val="0"/>
              <w:shd w:val="clear" w:color="auto" w:fill="FFFFFF"/>
              <w:tabs>
                <w:tab w:val="left" w:pos="317"/>
              </w:tabs>
              <w:spacing w:after="0"/>
              <w:rPr>
                <w:rFonts w:ascii="Times New Roman" w:eastAsia="Calibri" w:hAnsi="Times New Roman" w:cs="Times New Roman"/>
                <w:color w:val="auto"/>
                <w:sz w:val="23"/>
                <w:szCs w:val="23"/>
              </w:rPr>
            </w:pPr>
            <w:r w:rsidRPr="00E12FD6">
              <w:rPr>
                <w:rFonts w:ascii="Times New Roman" w:eastAsia="Calibri" w:hAnsi="Times New Roman" w:cs="Times New Roman"/>
                <w:color w:val="auto"/>
                <w:sz w:val="23"/>
                <w:szCs w:val="23"/>
              </w:rPr>
              <w:t xml:space="preserve"> (ix)   </w:t>
            </w:r>
            <w:r w:rsidR="00E667C6">
              <w:rPr>
                <w:rFonts w:ascii="Times New Roman" w:eastAsia="Calibri" w:hAnsi="Times New Roman" w:cs="Times New Roman"/>
                <w:color w:val="auto"/>
                <w:sz w:val="23"/>
                <w:szCs w:val="23"/>
              </w:rPr>
              <w:t xml:space="preserve">Agencies who wish to bid for this RFP need to pay an EMD of Rs.16,00,000/- (Rupees Sixteen Lakh only) </w:t>
            </w:r>
            <w:r w:rsidR="00E667C6">
              <w:rPr>
                <w:rFonts w:ascii="Times New Roman" w:eastAsia="Calibri" w:hAnsi="Times New Roman" w:cs="Times New Roman"/>
                <w:b/>
                <w:bCs/>
                <w:color w:val="auto"/>
                <w:sz w:val="23"/>
                <w:szCs w:val="23"/>
              </w:rPr>
              <w:t>f</w:t>
            </w:r>
            <w:r w:rsidR="00E12FD6" w:rsidRPr="00E12FD6">
              <w:rPr>
                <w:rFonts w:ascii="Times New Roman" w:eastAsia="Calibri" w:hAnsi="Times New Roman" w:cs="Times New Roman"/>
                <w:color w:val="auto"/>
                <w:sz w:val="23"/>
                <w:szCs w:val="23"/>
              </w:rPr>
              <w:t>or participating in this RFP.</w:t>
            </w:r>
            <w:r w:rsidR="00E667C6">
              <w:rPr>
                <w:rFonts w:ascii="Times New Roman" w:eastAsia="Calibri" w:hAnsi="Times New Roman" w:cs="Times New Roman"/>
                <w:color w:val="auto"/>
                <w:sz w:val="23"/>
                <w:szCs w:val="23"/>
              </w:rPr>
              <w:t xml:space="preserve"> </w:t>
            </w:r>
            <w:r w:rsidR="00E667C6" w:rsidRPr="009D7C7B">
              <w:rPr>
                <w:rFonts w:ascii="Times New Roman" w:hAnsi="Times New Roman" w:cs="Times New Roman"/>
              </w:rPr>
              <w:t>The EMD shall be in Indian Rupees and shall be in the form of Bankers Cheque or Demand Draft from any of the Nationalised/ Scheduled Bank in favour of “Unique Identification Authority of India” payable at New Delhi.</w:t>
            </w:r>
            <w:r w:rsidR="00E667C6">
              <w:rPr>
                <w:rFonts w:ascii="Times New Roman" w:eastAsia="Calibri" w:hAnsi="Times New Roman" w:cs="Times New Roman"/>
                <w:color w:val="auto"/>
                <w:sz w:val="23"/>
                <w:szCs w:val="23"/>
              </w:rPr>
              <w:t xml:space="preserve"> </w:t>
            </w:r>
          </w:p>
          <w:p w:rsidR="003C57AE" w:rsidRDefault="00FA6CE1" w:rsidP="00E667C6">
            <w:pPr>
              <w:pStyle w:val="normal0"/>
              <w:widowControl w:val="0"/>
              <w:shd w:val="clear" w:color="auto" w:fill="FFFFFF"/>
              <w:tabs>
                <w:tab w:val="left" w:pos="317"/>
              </w:tabs>
              <w:spacing w:after="0"/>
              <w:rPr>
                <w:rFonts w:ascii="Times New Roman" w:eastAsia="Calibri" w:hAnsi="Times New Roman" w:cs="Times New Roman"/>
                <w:color w:val="auto"/>
                <w:sz w:val="23"/>
                <w:szCs w:val="23"/>
              </w:rPr>
            </w:pPr>
            <w:r>
              <w:rPr>
                <w:rFonts w:ascii="Times New Roman" w:eastAsia="Calibri" w:hAnsi="Times New Roman" w:cs="Times New Roman"/>
                <w:color w:val="auto"/>
                <w:sz w:val="23"/>
                <w:szCs w:val="23"/>
              </w:rPr>
              <w:t xml:space="preserve">(x) </w:t>
            </w:r>
            <w:r w:rsidR="00E667C6" w:rsidRPr="00E667C6">
              <w:rPr>
                <w:rFonts w:ascii="Times New Roman" w:eastAsia="Calibri" w:hAnsi="Times New Roman" w:cs="Times New Roman"/>
                <w:b/>
                <w:bCs/>
                <w:color w:val="auto"/>
                <w:sz w:val="23"/>
                <w:szCs w:val="23"/>
              </w:rPr>
              <w:t>Tender Fee</w:t>
            </w:r>
            <w:r w:rsidR="00E667C6">
              <w:rPr>
                <w:rFonts w:ascii="Times New Roman" w:eastAsia="Calibri" w:hAnsi="Times New Roman" w:cs="Times New Roman"/>
                <w:color w:val="auto"/>
                <w:sz w:val="23"/>
                <w:szCs w:val="23"/>
              </w:rPr>
              <w:t xml:space="preserve"> </w:t>
            </w:r>
            <w:r>
              <w:rPr>
                <w:rFonts w:ascii="Times New Roman" w:eastAsia="Calibri" w:hAnsi="Times New Roman" w:cs="Times New Roman"/>
                <w:color w:val="auto"/>
                <w:sz w:val="23"/>
                <w:szCs w:val="23"/>
              </w:rPr>
              <w:t xml:space="preserve">of Rs.1,000/- (Rupees One Thousand only) </w:t>
            </w:r>
            <w:r w:rsidR="00E667C6">
              <w:rPr>
                <w:rFonts w:ascii="Times New Roman" w:eastAsia="Calibri" w:hAnsi="Times New Roman" w:cs="Times New Roman"/>
                <w:color w:val="auto"/>
                <w:sz w:val="23"/>
                <w:szCs w:val="23"/>
              </w:rPr>
              <w:t>is required to be paid</w:t>
            </w:r>
            <w:r w:rsidR="00E00590">
              <w:rPr>
                <w:rFonts w:ascii="Times New Roman" w:eastAsia="Calibri" w:hAnsi="Times New Roman" w:cs="Times New Roman"/>
                <w:color w:val="auto"/>
                <w:sz w:val="23"/>
                <w:szCs w:val="23"/>
              </w:rPr>
              <w:t xml:space="preserve"> </w:t>
            </w:r>
            <w:r w:rsidR="00E00590" w:rsidRPr="009D7C7B">
              <w:rPr>
                <w:rFonts w:ascii="Times New Roman" w:hAnsi="Times New Roman" w:cs="Times New Roman"/>
              </w:rPr>
              <w:t>in Indian Rupees and shall be in the form of Bankers Cheque or Demand Draft from any of the Nationalised/ Scheduled Bank in favour of “Unique Identification Authority of India” payable at New Delhi</w:t>
            </w:r>
            <w:r w:rsidR="00E667C6">
              <w:rPr>
                <w:rFonts w:ascii="Times New Roman" w:eastAsia="Calibri" w:hAnsi="Times New Roman" w:cs="Times New Roman"/>
                <w:color w:val="auto"/>
                <w:sz w:val="23"/>
                <w:szCs w:val="23"/>
              </w:rPr>
              <w:t>.</w:t>
            </w:r>
          </w:p>
          <w:p w:rsidR="00B41BA0" w:rsidRDefault="00B41BA0" w:rsidP="007408B3">
            <w:pPr>
              <w:pStyle w:val="normal0"/>
              <w:widowControl w:val="0"/>
              <w:shd w:val="clear" w:color="auto" w:fill="FFFFFF"/>
              <w:tabs>
                <w:tab w:val="left" w:pos="317"/>
              </w:tabs>
              <w:spacing w:after="0"/>
              <w:rPr>
                <w:rFonts w:ascii="Times New Roman" w:eastAsia="Calibri" w:hAnsi="Times New Roman" w:cs="Times New Roman"/>
                <w:color w:val="auto"/>
                <w:sz w:val="23"/>
                <w:szCs w:val="23"/>
              </w:rPr>
            </w:pPr>
            <w:r>
              <w:rPr>
                <w:rFonts w:ascii="Times New Roman" w:eastAsia="Calibri" w:hAnsi="Times New Roman" w:cs="Times New Roman"/>
                <w:color w:val="auto"/>
                <w:sz w:val="23"/>
                <w:szCs w:val="23"/>
              </w:rPr>
              <w:t xml:space="preserve">(x) If the L1 bidder refuses the work awarded as per </w:t>
            </w:r>
            <w:r w:rsidRPr="007408B3">
              <w:rPr>
                <w:rFonts w:ascii="Times New Roman" w:eastAsia="Calibri" w:hAnsi="Times New Roman" w:cs="Times New Roman"/>
                <w:color w:val="auto"/>
                <w:sz w:val="23"/>
                <w:szCs w:val="23"/>
              </w:rPr>
              <w:t xml:space="preserve">Scope of Work under this RFP, the EMD amount of the L1 bidder will stand forfeited. </w:t>
            </w:r>
          </w:p>
          <w:p w:rsidR="00154779" w:rsidRPr="00E12FD6" w:rsidRDefault="00154779" w:rsidP="00316F0D">
            <w:pPr>
              <w:pStyle w:val="normal0"/>
              <w:widowControl w:val="0"/>
              <w:shd w:val="clear" w:color="auto" w:fill="FFFFFF"/>
              <w:tabs>
                <w:tab w:val="left" w:pos="317"/>
              </w:tabs>
              <w:spacing w:after="0"/>
              <w:rPr>
                <w:rFonts w:ascii="Times New Roman" w:eastAsia="Calibri" w:hAnsi="Times New Roman" w:cs="Times New Roman"/>
                <w:color w:val="auto"/>
                <w:sz w:val="23"/>
                <w:szCs w:val="23"/>
              </w:rPr>
            </w:pPr>
            <w:r>
              <w:rPr>
                <w:rFonts w:ascii="Times New Roman" w:eastAsia="Calibri" w:hAnsi="Times New Roman" w:cs="Times New Roman"/>
                <w:color w:val="auto"/>
                <w:sz w:val="23"/>
                <w:szCs w:val="23"/>
              </w:rPr>
              <w:t>(xi) Only those agencies empanelled with UIDAI HQ as Advertising and Creative Agency or those agencies registered as an MSME entity (having a valid MSME certificate</w:t>
            </w:r>
            <w:r w:rsidR="00316F0D">
              <w:rPr>
                <w:rFonts w:ascii="Times New Roman" w:eastAsia="Calibri" w:hAnsi="Times New Roman" w:cs="Times New Roman"/>
                <w:color w:val="auto"/>
                <w:sz w:val="23"/>
                <w:szCs w:val="23"/>
              </w:rPr>
              <w:t xml:space="preserve"> </w:t>
            </w:r>
            <w:r>
              <w:rPr>
                <w:rFonts w:ascii="Times New Roman" w:eastAsia="Calibri" w:hAnsi="Times New Roman" w:cs="Times New Roman"/>
                <w:color w:val="auto"/>
                <w:sz w:val="23"/>
                <w:szCs w:val="23"/>
              </w:rPr>
              <w:t>issued by NSIC or relevant authority) are exempt from paying EMD or Tender Fee.</w:t>
            </w:r>
            <w:r w:rsidR="00316F0D">
              <w:rPr>
                <w:rFonts w:ascii="Times New Roman" w:eastAsia="Calibri" w:hAnsi="Times New Roman" w:cs="Times New Roman"/>
                <w:color w:val="auto"/>
                <w:sz w:val="23"/>
                <w:szCs w:val="23"/>
              </w:rPr>
              <w:t xml:space="preserve"> Please ensure that the category code for the MSME certification pertains to Advertising services, failing which the bid may be rejected.</w:t>
            </w:r>
          </w:p>
        </w:tc>
      </w:tr>
      <w:tr w:rsidR="003C57AE" w:rsidRPr="002C6983" w:rsidTr="00EF3ECA">
        <w:trPr>
          <w:jc w:val="center"/>
        </w:trPr>
        <w:tc>
          <w:tcPr>
            <w:tcW w:w="1985" w:type="dxa"/>
          </w:tcPr>
          <w:p w:rsidR="003C57AE" w:rsidRPr="002C6983" w:rsidRDefault="003C57AE" w:rsidP="001478A0">
            <w:pPr>
              <w:pStyle w:val="normal0"/>
              <w:widowControl w:v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Consortium</w:t>
            </w:r>
          </w:p>
        </w:tc>
        <w:tc>
          <w:tcPr>
            <w:tcW w:w="7087" w:type="dxa"/>
          </w:tcPr>
          <w:p w:rsidR="003C57AE" w:rsidRPr="002C6983" w:rsidRDefault="003C57AE" w:rsidP="001478A0">
            <w:pPr>
              <w:pStyle w:val="normal0"/>
              <w:widowControl w:val="0"/>
              <w:shd w:val="clear" w:color="auto" w:fill="FFFFFF"/>
              <w:tabs>
                <w:tab w:val="left" w:pos="612"/>
              </w:tabs>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(xii)</w:t>
            </w:r>
            <w:r w:rsidRPr="002C6983">
              <w:rPr>
                <w:rFonts w:ascii="Times New Roman" w:eastAsia="Calibri" w:hAnsi="Times New Roman" w:cs="Times New Roman"/>
                <w:color w:val="auto"/>
                <w:sz w:val="23"/>
                <w:szCs w:val="23"/>
              </w:rPr>
              <w:tab/>
              <w:t xml:space="preserve">Bids received from Consortiums will </w:t>
            </w:r>
            <w:r w:rsidRPr="002C6983">
              <w:rPr>
                <w:rFonts w:ascii="Times New Roman" w:eastAsia="Calibri" w:hAnsi="Times New Roman" w:cs="Times New Roman"/>
                <w:b/>
                <w:color w:val="auto"/>
                <w:sz w:val="23"/>
                <w:szCs w:val="23"/>
              </w:rPr>
              <w:t>not</w:t>
            </w:r>
            <w:r w:rsidRPr="002C6983">
              <w:rPr>
                <w:rFonts w:ascii="Times New Roman" w:eastAsia="Calibri" w:hAnsi="Times New Roman" w:cs="Times New Roman"/>
                <w:color w:val="auto"/>
                <w:sz w:val="23"/>
                <w:szCs w:val="23"/>
              </w:rPr>
              <w:t xml:space="preserve"> be considered and shall be termed as ‘invalid’ and summarily rejected.</w:t>
            </w:r>
          </w:p>
        </w:tc>
      </w:tr>
      <w:tr w:rsidR="003C57AE" w:rsidRPr="002C6983" w:rsidTr="00EF3ECA">
        <w:trPr>
          <w:jc w:val="center"/>
        </w:trPr>
        <w:tc>
          <w:tcPr>
            <w:tcW w:w="1985" w:type="dxa"/>
            <w:tcBorders>
              <w:top w:val="single" w:sz="4" w:space="0" w:color="000000"/>
              <w:left w:val="single" w:sz="4" w:space="0" w:color="000000"/>
              <w:bottom w:val="single" w:sz="4" w:space="0" w:color="000000"/>
              <w:right w:val="single" w:sz="4" w:space="0" w:color="000000"/>
            </w:tcBorders>
          </w:tcPr>
          <w:p w:rsidR="003C57AE" w:rsidRPr="002C6983" w:rsidRDefault="003C57AE" w:rsidP="001478A0">
            <w:pPr>
              <w:pStyle w:val="normal0"/>
              <w:widowControl w:v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Tenure of Agreement</w:t>
            </w:r>
          </w:p>
        </w:tc>
        <w:tc>
          <w:tcPr>
            <w:tcW w:w="7087" w:type="dxa"/>
            <w:tcBorders>
              <w:top w:val="single" w:sz="4" w:space="0" w:color="000000"/>
              <w:left w:val="single" w:sz="4" w:space="0" w:color="000000"/>
              <w:bottom w:val="single" w:sz="4" w:space="0" w:color="000000"/>
              <w:right w:val="single" w:sz="4" w:space="0" w:color="000000"/>
            </w:tcBorders>
          </w:tcPr>
          <w:p w:rsidR="003C57AE" w:rsidRPr="002C6983" w:rsidRDefault="003C57AE" w:rsidP="001478A0">
            <w:pPr>
              <w:pStyle w:val="normal0"/>
              <w:widowControl w:val="0"/>
              <w:shd w:val="clear" w:color="auto" w:fill="FFFFFF"/>
              <w:tabs>
                <w:tab w:val="left" w:pos="612"/>
              </w:tabs>
              <w:spacing w:after="0"/>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(xiii)</w:t>
            </w:r>
            <w:r w:rsidRPr="002C6983">
              <w:rPr>
                <w:rFonts w:ascii="Times New Roman" w:eastAsia="Calibri" w:hAnsi="Times New Roman" w:cs="Times New Roman"/>
                <w:color w:val="auto"/>
                <w:sz w:val="23"/>
                <w:szCs w:val="23"/>
              </w:rPr>
              <w:tab/>
              <w:t xml:space="preserve">Tenure of the agreement signed between the Service Provider and the Purchaser would be until the completion of the work as per the Scope of Work, with satisfactory and timely delivery of the deliverables as specified in this RFP. </w:t>
            </w:r>
          </w:p>
          <w:p w:rsidR="003C57AE" w:rsidRPr="002C6983" w:rsidRDefault="003C57AE" w:rsidP="001478A0">
            <w:pPr>
              <w:pStyle w:val="normal0"/>
              <w:widowControl w:val="0"/>
              <w:shd w:val="clear" w:color="auto" w:fill="FFFFFF"/>
              <w:tabs>
                <w:tab w:val="left" w:pos="612"/>
              </w:tabs>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(xiv)   UIDAI reserves the right to extend the tenure of the agreement, if required so, and such extension would be effective for the period as communicated by the UIDAI in writing.</w:t>
            </w:r>
          </w:p>
          <w:p w:rsidR="003C57AE" w:rsidRPr="002C6983" w:rsidRDefault="003C57AE" w:rsidP="001478A0">
            <w:pPr>
              <w:pStyle w:val="normal0"/>
              <w:widowControl w:val="0"/>
              <w:shd w:val="clear" w:color="auto" w:fill="FFFFFF"/>
              <w:tabs>
                <w:tab w:val="left" w:pos="612"/>
              </w:tabs>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(xv)</w:t>
            </w:r>
            <w:r w:rsidRPr="002C6983">
              <w:rPr>
                <w:rFonts w:ascii="Times New Roman" w:eastAsia="Calibri" w:hAnsi="Times New Roman" w:cs="Times New Roman"/>
                <w:color w:val="auto"/>
                <w:sz w:val="23"/>
                <w:szCs w:val="23"/>
              </w:rPr>
              <w:tab/>
              <w:t>For Termination/Suspension related information please refer to relevant clauses in Section IV of this RFP.</w:t>
            </w:r>
          </w:p>
        </w:tc>
      </w:tr>
      <w:tr w:rsidR="003C57AE" w:rsidRPr="002C6983" w:rsidTr="00EF3ECA">
        <w:trPr>
          <w:jc w:val="center"/>
        </w:trPr>
        <w:tc>
          <w:tcPr>
            <w:tcW w:w="1985" w:type="dxa"/>
          </w:tcPr>
          <w:p w:rsidR="003C57AE" w:rsidRPr="002C6983" w:rsidRDefault="003C57AE" w:rsidP="001478A0">
            <w:pPr>
              <w:pStyle w:val="normal0"/>
              <w:widowControl w:val="0"/>
              <w:shd w:val="clear" w:color="auto" w:fill="FFFFFF"/>
              <w:tabs>
                <w:tab w:val="left" w:pos="0"/>
              </w:tabs>
              <w:spacing w:after="0"/>
              <w:jc w:val="left"/>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2.1.3. Clarification and Amendment  of  RFP Document</w:t>
            </w:r>
          </w:p>
        </w:tc>
        <w:tc>
          <w:tcPr>
            <w:tcW w:w="7087" w:type="dxa"/>
          </w:tcPr>
          <w:p w:rsidR="003C57AE" w:rsidRPr="002C6983" w:rsidRDefault="003C57AE" w:rsidP="001478A0">
            <w:pPr>
              <w:pStyle w:val="normal0"/>
              <w:widowControl w:val="0"/>
              <w:shd w:val="clear" w:color="auto" w:fill="FFFFFF"/>
              <w:tabs>
                <w:tab w:val="left" w:pos="612"/>
              </w:tabs>
              <w:spacing w:after="0"/>
              <w:ind w:right="65"/>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(i)</w:t>
            </w:r>
            <w:r w:rsidRPr="002C6983">
              <w:rPr>
                <w:rFonts w:ascii="Times New Roman" w:eastAsia="Calibri" w:hAnsi="Times New Roman" w:cs="Times New Roman"/>
                <w:color w:val="auto"/>
                <w:sz w:val="23"/>
                <w:szCs w:val="23"/>
              </w:rPr>
              <w:tab/>
              <w:t xml:space="preserve">Bidders may request clarification in the RFP document during the pre-bid conference or in writing before the bid submission, as per the ‘Schedule for RFP’. Any request for clarification must be sent by email to the address indicated at Clause </w:t>
            </w:r>
            <w:r w:rsidRPr="00BF38B9">
              <w:rPr>
                <w:rFonts w:ascii="Times New Roman" w:eastAsia="Calibri" w:hAnsi="Times New Roman" w:cs="Times New Roman"/>
                <w:b/>
                <w:bCs/>
                <w:color w:val="auto"/>
                <w:sz w:val="23"/>
                <w:szCs w:val="23"/>
              </w:rPr>
              <w:t>1.1.</w:t>
            </w:r>
            <w:r w:rsidR="0095012B" w:rsidRPr="00BF38B9">
              <w:rPr>
                <w:rFonts w:ascii="Times New Roman" w:eastAsia="Calibri" w:hAnsi="Times New Roman" w:cs="Times New Roman"/>
                <w:b/>
                <w:bCs/>
                <w:color w:val="auto"/>
                <w:sz w:val="23"/>
                <w:szCs w:val="23"/>
              </w:rPr>
              <w:t>6</w:t>
            </w:r>
            <w:r w:rsidRPr="00BF38B9">
              <w:rPr>
                <w:rFonts w:ascii="Times New Roman" w:eastAsia="Calibri" w:hAnsi="Times New Roman" w:cs="Times New Roman"/>
                <w:b/>
                <w:bCs/>
                <w:color w:val="auto"/>
                <w:sz w:val="23"/>
                <w:szCs w:val="23"/>
              </w:rPr>
              <w:t>.</w:t>
            </w:r>
          </w:p>
          <w:p w:rsidR="003C57AE" w:rsidRPr="002C6983" w:rsidRDefault="003C57AE" w:rsidP="001478A0">
            <w:pPr>
              <w:pStyle w:val="normal0"/>
              <w:widowControl w:val="0"/>
              <w:shd w:val="clear" w:color="auto" w:fill="FFFFFF"/>
              <w:tabs>
                <w:tab w:val="left" w:pos="612"/>
              </w:tabs>
              <w:spacing w:after="0"/>
              <w:ind w:right="155"/>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(ii)</w:t>
            </w:r>
            <w:r w:rsidRPr="002C6983">
              <w:rPr>
                <w:rFonts w:ascii="Times New Roman" w:eastAsia="Calibri" w:hAnsi="Times New Roman" w:cs="Times New Roman"/>
                <w:color w:val="auto"/>
                <w:sz w:val="23"/>
                <w:szCs w:val="23"/>
              </w:rPr>
              <w:tab/>
              <w:t>Purchaser may amend the RFP at any time before the submission of bids, by issuing an addendum/ corrigendum on its website. This may not be individually communicated to the prospective bidders and shall be binding on all.</w:t>
            </w:r>
          </w:p>
        </w:tc>
      </w:tr>
      <w:tr w:rsidR="003C57AE" w:rsidRPr="002C6983" w:rsidTr="00EF3ECA">
        <w:trPr>
          <w:jc w:val="center"/>
        </w:trPr>
        <w:tc>
          <w:tcPr>
            <w:tcW w:w="1985" w:type="dxa"/>
          </w:tcPr>
          <w:p w:rsidR="003C57AE" w:rsidRPr="002C6983" w:rsidRDefault="003C57AE" w:rsidP="001478A0">
            <w:pPr>
              <w:pStyle w:val="normal0"/>
              <w:widowControl w:val="0"/>
              <w:shd w:val="clear" w:color="auto" w:fill="FFFFFF"/>
              <w:tabs>
                <w:tab w:val="left" w:pos="330"/>
              </w:tabs>
              <w:spacing w:after="0"/>
              <w:ind w:right="65"/>
              <w:jc w:val="left"/>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 xml:space="preserve">2.1.4. </w:t>
            </w:r>
          </w:p>
          <w:p w:rsidR="003C57AE" w:rsidRPr="002C6983" w:rsidRDefault="003C57AE" w:rsidP="001478A0">
            <w:pPr>
              <w:pStyle w:val="normal0"/>
              <w:widowControl w:val="0"/>
              <w:shd w:val="clear" w:color="auto" w:fill="FFFFFF"/>
              <w:tabs>
                <w:tab w:val="left" w:pos="330"/>
              </w:tabs>
              <w:spacing w:after="0"/>
              <w:ind w:right="65"/>
              <w:jc w:val="left"/>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Right to Accept or Reject the Bid/s</w:t>
            </w:r>
          </w:p>
        </w:tc>
        <w:tc>
          <w:tcPr>
            <w:tcW w:w="7087" w:type="dxa"/>
          </w:tcPr>
          <w:p w:rsidR="003C57AE" w:rsidRPr="002C6983" w:rsidRDefault="003C57AE" w:rsidP="00DB11C3">
            <w:pPr>
              <w:pStyle w:val="normal0"/>
              <w:shd w:val="clear" w:color="auto" w:fill="FFFFFF"/>
              <w:tabs>
                <w:tab w:val="left" w:pos="612"/>
              </w:tabs>
              <w:spacing w:after="0"/>
              <w:ind w:right="72"/>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Purchaser reserves the right to accept or reject any bid/s and to annul the RFP process and reject all such bids at any time prior to award of work, without assigning any reason and thereby will not incur any liability or obligation to bidder/s to inform the grounds for such decision.</w:t>
            </w:r>
          </w:p>
        </w:tc>
      </w:tr>
      <w:tr w:rsidR="003C57AE" w:rsidRPr="002C6983" w:rsidTr="00EF3ECA">
        <w:trPr>
          <w:jc w:val="center"/>
        </w:trPr>
        <w:tc>
          <w:tcPr>
            <w:tcW w:w="1985" w:type="dxa"/>
          </w:tcPr>
          <w:p w:rsidR="003C57AE" w:rsidRPr="002C6983" w:rsidRDefault="003C57AE" w:rsidP="001478A0">
            <w:pPr>
              <w:pStyle w:val="normal0"/>
              <w:widowControl w:val="0"/>
              <w:shd w:val="clear" w:color="auto" w:fill="FFFFFF"/>
              <w:tabs>
                <w:tab w:val="left" w:pos="330"/>
              </w:tabs>
              <w:spacing w:after="0"/>
              <w:ind w:right="65"/>
              <w:jc w:val="left"/>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lastRenderedPageBreak/>
              <w:t>2.1.5 Submission, Receipt, and Opening of Bids</w:t>
            </w:r>
          </w:p>
        </w:tc>
        <w:tc>
          <w:tcPr>
            <w:tcW w:w="7087" w:type="dxa"/>
          </w:tcPr>
          <w:p w:rsidR="0079261C" w:rsidRPr="002C6983" w:rsidRDefault="000867EF" w:rsidP="001478A0">
            <w:pPr>
              <w:shd w:val="clear" w:color="auto" w:fill="FFFFFF"/>
              <w:spacing w:after="0"/>
              <w:jc w:val="both"/>
              <w:rPr>
                <w:rFonts w:ascii="Times New Roman" w:hAnsi="Times New Roman" w:cs="Times New Roman"/>
                <w:sz w:val="23"/>
                <w:szCs w:val="23"/>
              </w:rPr>
            </w:pPr>
            <w:r w:rsidRPr="002C6983">
              <w:rPr>
                <w:rFonts w:ascii="Times New Roman" w:hAnsi="Times New Roman" w:cs="Times New Roman"/>
                <w:sz w:val="23"/>
                <w:szCs w:val="23"/>
              </w:rPr>
              <w:t>(i)</w:t>
            </w:r>
            <w:r w:rsidR="0079261C" w:rsidRPr="002C6983">
              <w:rPr>
                <w:rFonts w:ascii="Times New Roman" w:hAnsi="Times New Roman" w:cs="Times New Roman"/>
                <w:sz w:val="23"/>
                <w:szCs w:val="23"/>
              </w:rPr>
              <w:t xml:space="preserve"> The tender shall be submitted Online (complete in all respect)</w:t>
            </w:r>
            <w:r w:rsidR="00316F0D">
              <w:rPr>
                <w:rFonts w:ascii="Times New Roman" w:hAnsi="Times New Roman" w:cs="Times New Roman"/>
                <w:sz w:val="23"/>
                <w:szCs w:val="23"/>
              </w:rPr>
              <w:t xml:space="preserve"> and</w:t>
            </w:r>
            <w:r w:rsidR="0079261C" w:rsidRPr="002C6983">
              <w:rPr>
                <w:rFonts w:ascii="Times New Roman" w:hAnsi="Times New Roman" w:cs="Times New Roman"/>
                <w:sz w:val="23"/>
                <w:szCs w:val="23"/>
              </w:rPr>
              <w:t xml:space="preserve"> must be uploaded on https://eprocure.gov.in/eprocure/app in Two packets i.e. Two Cover system (</w:t>
            </w:r>
            <w:r w:rsidR="00E57D3A">
              <w:rPr>
                <w:rFonts w:ascii="Times New Roman" w:hAnsi="Times New Roman" w:cs="Times New Roman"/>
                <w:sz w:val="23"/>
                <w:szCs w:val="23"/>
              </w:rPr>
              <w:t xml:space="preserve">Eligibility </w:t>
            </w:r>
            <w:r w:rsidR="0079261C" w:rsidRPr="002C6983">
              <w:rPr>
                <w:rFonts w:ascii="Times New Roman" w:hAnsi="Times New Roman" w:cs="Times New Roman"/>
                <w:sz w:val="23"/>
                <w:szCs w:val="23"/>
              </w:rPr>
              <w:t xml:space="preserve">and Financial bid), and bidder must follow the procedure as detailed in the </w:t>
            </w:r>
            <w:r w:rsidR="0079261C" w:rsidRPr="002C6983">
              <w:rPr>
                <w:rFonts w:ascii="Times New Roman" w:hAnsi="Times New Roman" w:cs="Times New Roman"/>
                <w:b/>
                <w:sz w:val="23"/>
                <w:szCs w:val="23"/>
              </w:rPr>
              <w:t>Clause 5 of Section I</w:t>
            </w:r>
            <w:r w:rsidR="0079261C" w:rsidRPr="002C6983">
              <w:rPr>
                <w:rFonts w:ascii="Times New Roman" w:hAnsi="Times New Roman" w:cs="Times New Roman"/>
                <w:sz w:val="23"/>
                <w:szCs w:val="23"/>
              </w:rPr>
              <w:t>.</w:t>
            </w:r>
          </w:p>
          <w:p w:rsidR="0079261C" w:rsidRPr="002C6983" w:rsidRDefault="000867EF" w:rsidP="006418DC">
            <w:pPr>
              <w:shd w:val="clear" w:color="auto" w:fill="FFFFFF"/>
              <w:spacing w:after="0"/>
              <w:rPr>
                <w:rFonts w:ascii="Times New Roman" w:hAnsi="Times New Roman" w:cs="Times New Roman"/>
                <w:sz w:val="23"/>
                <w:szCs w:val="23"/>
              </w:rPr>
            </w:pPr>
            <w:r w:rsidRPr="002C6983">
              <w:rPr>
                <w:rFonts w:ascii="Times New Roman" w:hAnsi="Times New Roman" w:cs="Times New Roman"/>
                <w:sz w:val="23"/>
                <w:szCs w:val="23"/>
              </w:rPr>
              <w:t>(ii)</w:t>
            </w:r>
            <w:r w:rsidR="0079261C" w:rsidRPr="002C6983">
              <w:rPr>
                <w:rFonts w:ascii="Times New Roman" w:hAnsi="Times New Roman" w:cs="Times New Roman"/>
                <w:sz w:val="23"/>
                <w:szCs w:val="23"/>
              </w:rPr>
              <w:t xml:space="preserve"> The bid shall be submitted online, the Signed and Scanned copy of all the required documents in –</w:t>
            </w:r>
            <w:r w:rsidR="0079261C" w:rsidRPr="002C6983">
              <w:rPr>
                <w:rFonts w:ascii="Times New Roman" w:hAnsi="Times New Roman" w:cs="Times New Roman"/>
                <w:sz w:val="23"/>
                <w:szCs w:val="23"/>
              </w:rPr>
              <w:br/>
            </w:r>
            <w:r w:rsidR="0079261C" w:rsidRPr="002C6983">
              <w:rPr>
                <w:rFonts w:ascii="Times New Roman" w:hAnsi="Times New Roman" w:cs="Times New Roman"/>
                <w:b/>
                <w:sz w:val="23"/>
                <w:szCs w:val="23"/>
              </w:rPr>
              <w:t>Packet -1</w:t>
            </w:r>
            <w:r w:rsidR="0079261C" w:rsidRPr="002C6983">
              <w:rPr>
                <w:rFonts w:ascii="Times New Roman" w:hAnsi="Times New Roman" w:cs="Times New Roman"/>
                <w:sz w:val="23"/>
                <w:szCs w:val="23"/>
              </w:rPr>
              <w:t xml:space="preserve"> having 1 part, viz.,</w:t>
            </w:r>
          </w:p>
          <w:p w:rsidR="0079261C" w:rsidRPr="002C6983" w:rsidRDefault="00CC7309" w:rsidP="001478A0">
            <w:pPr>
              <w:pStyle w:val="ListParagraph"/>
              <w:numPr>
                <w:ilvl w:val="0"/>
                <w:numId w:val="26"/>
              </w:numPr>
              <w:shd w:val="clear" w:color="auto" w:fill="FFFFFF"/>
              <w:spacing w:after="0"/>
              <w:ind w:left="0" w:firstLine="0"/>
              <w:jc w:val="both"/>
              <w:rPr>
                <w:rFonts w:ascii="Times New Roman" w:hAnsi="Times New Roman" w:cs="Times New Roman"/>
                <w:sz w:val="23"/>
                <w:szCs w:val="23"/>
              </w:rPr>
            </w:pPr>
            <w:r w:rsidRPr="002C6983">
              <w:rPr>
                <w:rFonts w:ascii="Times New Roman" w:hAnsi="Times New Roman" w:cs="Times New Roman"/>
                <w:sz w:val="23"/>
                <w:szCs w:val="23"/>
              </w:rPr>
              <w:t xml:space="preserve">Part I – </w:t>
            </w:r>
            <w:r w:rsidR="0079261C" w:rsidRPr="002C6983">
              <w:rPr>
                <w:rFonts w:ascii="Times New Roman" w:hAnsi="Times New Roman" w:cs="Times New Roman"/>
                <w:sz w:val="23"/>
                <w:szCs w:val="23"/>
              </w:rPr>
              <w:t xml:space="preserve"> </w:t>
            </w:r>
            <w:r w:rsidR="000F23A8" w:rsidRPr="002C6983">
              <w:rPr>
                <w:rFonts w:ascii="Times New Roman" w:hAnsi="Times New Roman" w:cs="Times New Roman"/>
                <w:sz w:val="23"/>
                <w:szCs w:val="23"/>
              </w:rPr>
              <w:t xml:space="preserve">Bid covering letter, Authorization letter, Complete set of bid (self-attested), </w:t>
            </w:r>
            <w:r w:rsidR="0079261C" w:rsidRPr="002C6983">
              <w:rPr>
                <w:rFonts w:ascii="Times New Roman" w:eastAsia="Calibri" w:hAnsi="Times New Roman" w:cs="Times New Roman"/>
                <w:sz w:val="23"/>
                <w:szCs w:val="23"/>
              </w:rPr>
              <w:t>Document</w:t>
            </w:r>
            <w:r w:rsidR="0058408D" w:rsidRPr="002C6983">
              <w:rPr>
                <w:rFonts w:ascii="Times New Roman" w:eastAsia="Calibri" w:hAnsi="Times New Roman" w:cs="Times New Roman"/>
                <w:sz w:val="23"/>
                <w:szCs w:val="23"/>
              </w:rPr>
              <w:t>s</w:t>
            </w:r>
            <w:r w:rsidR="002F4923" w:rsidRPr="002C6983">
              <w:rPr>
                <w:rFonts w:ascii="Times New Roman" w:eastAsia="Calibri" w:hAnsi="Times New Roman" w:cs="Times New Roman"/>
                <w:sz w:val="23"/>
                <w:szCs w:val="23"/>
              </w:rPr>
              <w:t xml:space="preserve"> related to eligibility</w:t>
            </w:r>
            <w:r w:rsidR="0058408D" w:rsidRPr="002C6983">
              <w:rPr>
                <w:rFonts w:ascii="Times New Roman" w:eastAsia="Calibri" w:hAnsi="Times New Roman" w:cs="Times New Roman"/>
                <w:sz w:val="23"/>
                <w:szCs w:val="23"/>
              </w:rPr>
              <w:t xml:space="preserve"> as per the document c</w:t>
            </w:r>
            <w:r w:rsidR="0079261C" w:rsidRPr="002C6983">
              <w:rPr>
                <w:rFonts w:ascii="Times New Roman" w:eastAsia="Calibri" w:hAnsi="Times New Roman" w:cs="Times New Roman"/>
                <w:sz w:val="23"/>
                <w:szCs w:val="23"/>
              </w:rPr>
              <w:t xml:space="preserve">hecklist, as per </w:t>
            </w:r>
            <w:r w:rsidR="0095012B" w:rsidRPr="0095012B">
              <w:rPr>
                <w:rFonts w:ascii="Times New Roman" w:eastAsia="Calibri" w:hAnsi="Times New Roman" w:cs="Times New Roman"/>
                <w:b/>
                <w:bCs/>
                <w:sz w:val="23"/>
                <w:szCs w:val="23"/>
              </w:rPr>
              <w:t>Annexure-III</w:t>
            </w:r>
            <w:r w:rsidR="0079261C" w:rsidRPr="002C6983">
              <w:rPr>
                <w:rFonts w:ascii="Times New Roman" w:hAnsi="Times New Roman" w:cs="Times New Roman"/>
                <w:sz w:val="23"/>
                <w:szCs w:val="23"/>
              </w:rPr>
              <w:t xml:space="preserve"> </w:t>
            </w:r>
          </w:p>
          <w:p w:rsidR="0079261C" w:rsidRPr="002C6983" w:rsidRDefault="0079261C" w:rsidP="006418DC">
            <w:pPr>
              <w:pStyle w:val="ListParagraph"/>
              <w:numPr>
                <w:ilvl w:val="0"/>
                <w:numId w:val="25"/>
              </w:numPr>
              <w:shd w:val="clear" w:color="auto" w:fill="FFFFFF"/>
              <w:spacing w:after="0"/>
              <w:ind w:left="0" w:firstLine="0"/>
              <w:rPr>
                <w:rFonts w:ascii="Times New Roman" w:hAnsi="Times New Roman" w:cs="Times New Roman"/>
                <w:sz w:val="23"/>
                <w:szCs w:val="23"/>
              </w:rPr>
            </w:pPr>
            <w:r w:rsidRPr="002C6983">
              <w:rPr>
                <w:rFonts w:ascii="Times New Roman" w:hAnsi="Times New Roman" w:cs="Times New Roman"/>
                <w:b/>
                <w:sz w:val="23"/>
                <w:szCs w:val="23"/>
              </w:rPr>
              <w:t>Packet-2</w:t>
            </w:r>
            <w:r w:rsidR="002F4923" w:rsidRPr="002C6983">
              <w:rPr>
                <w:rFonts w:ascii="Times New Roman" w:hAnsi="Times New Roman" w:cs="Times New Roman"/>
                <w:sz w:val="23"/>
                <w:szCs w:val="23"/>
              </w:rPr>
              <w:t xml:space="preserve"> having  viz., </w:t>
            </w:r>
            <w:r w:rsidR="002F4923" w:rsidRPr="002C6983">
              <w:rPr>
                <w:rFonts w:ascii="Times New Roman" w:hAnsi="Times New Roman" w:cs="Times New Roman"/>
                <w:sz w:val="23"/>
                <w:szCs w:val="23"/>
              </w:rPr>
              <w:br/>
            </w:r>
            <w:r w:rsidRPr="002C6983">
              <w:rPr>
                <w:rFonts w:ascii="Times New Roman" w:hAnsi="Times New Roman" w:cs="Times New Roman"/>
                <w:sz w:val="23"/>
                <w:szCs w:val="23"/>
              </w:rPr>
              <w:t>• Schedule of price bid in the form of BOQ.xls</w:t>
            </w:r>
          </w:p>
          <w:p w:rsidR="0079261C" w:rsidRPr="002C6983" w:rsidRDefault="000867EF" w:rsidP="001478A0">
            <w:pPr>
              <w:shd w:val="clear" w:color="auto" w:fill="FFFFFF"/>
              <w:spacing w:after="0"/>
              <w:jc w:val="both"/>
              <w:rPr>
                <w:rFonts w:ascii="Times New Roman" w:hAnsi="Times New Roman" w:cs="Times New Roman"/>
                <w:sz w:val="23"/>
                <w:szCs w:val="23"/>
              </w:rPr>
            </w:pPr>
            <w:r w:rsidRPr="002C6983">
              <w:rPr>
                <w:rFonts w:ascii="Times New Roman" w:hAnsi="Times New Roman" w:cs="Times New Roman"/>
                <w:sz w:val="23"/>
                <w:szCs w:val="23"/>
              </w:rPr>
              <w:t>(iii)</w:t>
            </w:r>
            <w:r w:rsidR="0079261C" w:rsidRPr="002C6983">
              <w:rPr>
                <w:rFonts w:ascii="Times New Roman" w:hAnsi="Times New Roman" w:cs="Times New Roman"/>
                <w:sz w:val="23"/>
                <w:szCs w:val="23"/>
              </w:rPr>
              <w:t xml:space="preserve"> All the pages of bid being submitted must be signed and sequentially numbered by the bidder irrespective of nature of content of the documents before uploading. All the files mentioned below should be in .PDF format except for the BoQ which should be</w:t>
            </w:r>
            <w:r w:rsidR="00CD398A">
              <w:rPr>
                <w:rFonts w:ascii="Times New Roman" w:hAnsi="Times New Roman" w:cs="Times New Roman"/>
                <w:sz w:val="23"/>
                <w:szCs w:val="23"/>
              </w:rPr>
              <w:t xml:space="preserve"> in</w:t>
            </w:r>
            <w:r w:rsidR="0079261C" w:rsidRPr="002C6983">
              <w:rPr>
                <w:rFonts w:ascii="Times New Roman" w:hAnsi="Times New Roman" w:cs="Times New Roman"/>
                <w:sz w:val="23"/>
                <w:szCs w:val="23"/>
              </w:rPr>
              <w:t xml:space="preserve"> .xls format.</w:t>
            </w:r>
          </w:p>
          <w:p w:rsidR="0079261C" w:rsidRPr="002C6983" w:rsidRDefault="000867EF" w:rsidP="001478A0">
            <w:pPr>
              <w:shd w:val="clear" w:color="auto" w:fill="FFFFFF"/>
              <w:spacing w:after="0"/>
              <w:jc w:val="both"/>
              <w:rPr>
                <w:rFonts w:ascii="Times New Roman" w:hAnsi="Times New Roman" w:cs="Times New Roman"/>
                <w:sz w:val="23"/>
                <w:szCs w:val="23"/>
              </w:rPr>
            </w:pPr>
            <w:r w:rsidRPr="002C6983">
              <w:rPr>
                <w:rFonts w:ascii="Times New Roman" w:hAnsi="Times New Roman" w:cs="Times New Roman"/>
                <w:sz w:val="23"/>
                <w:szCs w:val="23"/>
              </w:rPr>
              <w:t xml:space="preserve">(iv) </w:t>
            </w:r>
            <w:r w:rsidR="0079261C" w:rsidRPr="002C6983">
              <w:rPr>
                <w:rFonts w:ascii="Times New Roman" w:hAnsi="Times New Roman" w:cs="Times New Roman"/>
                <w:sz w:val="23"/>
                <w:szCs w:val="23"/>
              </w:rPr>
              <w:t xml:space="preserve">The offers submitted by Telegram/Fax/email shall not be considered. No correspondence will be entertained in this matter. </w:t>
            </w:r>
          </w:p>
          <w:p w:rsidR="003C57AE" w:rsidRPr="0056532B" w:rsidRDefault="000867EF" w:rsidP="00E12FD6">
            <w:pPr>
              <w:shd w:val="clear" w:color="auto" w:fill="FFFFFF"/>
              <w:spacing w:after="0"/>
              <w:jc w:val="both"/>
              <w:rPr>
                <w:rFonts w:ascii="Times New Roman" w:eastAsia="Calibri" w:hAnsi="Times New Roman" w:cs="Times New Roman"/>
                <w:sz w:val="23"/>
                <w:szCs w:val="23"/>
              </w:rPr>
            </w:pPr>
            <w:r w:rsidRPr="002C6983">
              <w:rPr>
                <w:rFonts w:ascii="Times New Roman" w:hAnsi="Times New Roman" w:cs="Times New Roman"/>
                <w:sz w:val="23"/>
                <w:szCs w:val="23"/>
              </w:rPr>
              <w:t>(v</w:t>
            </w:r>
            <w:r w:rsidRPr="00E12FD6">
              <w:rPr>
                <w:rFonts w:ascii="Times New Roman" w:hAnsi="Times New Roman" w:cs="Times New Roman"/>
                <w:sz w:val="23"/>
                <w:szCs w:val="23"/>
              </w:rPr>
              <w:t>)</w:t>
            </w:r>
            <w:r w:rsidR="0079261C" w:rsidRPr="00E12FD6">
              <w:rPr>
                <w:rFonts w:ascii="Times New Roman" w:hAnsi="Times New Roman" w:cs="Times New Roman"/>
                <w:sz w:val="23"/>
                <w:szCs w:val="23"/>
              </w:rPr>
              <w:t xml:space="preserve">  </w:t>
            </w:r>
            <w:r w:rsidR="008D14A9" w:rsidRPr="00E12FD6">
              <w:rPr>
                <w:rFonts w:ascii="Times New Roman" w:hAnsi="Times New Roman" w:cs="Times New Roman"/>
                <w:sz w:val="23"/>
                <w:szCs w:val="23"/>
              </w:rPr>
              <w:t>Incomplete responses not conforming to the Checklist of the RFP will be summarily rejected.</w:t>
            </w:r>
          </w:p>
        </w:tc>
      </w:tr>
      <w:tr w:rsidR="003C57AE" w:rsidRPr="002C6983" w:rsidTr="00EF3ECA">
        <w:trPr>
          <w:jc w:val="center"/>
        </w:trPr>
        <w:tc>
          <w:tcPr>
            <w:tcW w:w="1985" w:type="dxa"/>
          </w:tcPr>
          <w:p w:rsidR="003C57AE" w:rsidRPr="002C6983" w:rsidRDefault="003C57AE" w:rsidP="001478A0">
            <w:pPr>
              <w:pStyle w:val="normal0"/>
              <w:widowControl w:val="0"/>
              <w:shd w:val="clear" w:color="auto" w:fill="FFFFFF"/>
              <w:tabs>
                <w:tab w:val="left" w:pos="330"/>
              </w:tabs>
              <w:spacing w:after="0"/>
              <w:ind w:right="65"/>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 xml:space="preserve">2.1.6. </w:t>
            </w:r>
          </w:p>
          <w:p w:rsidR="003C57AE" w:rsidRPr="002C6983" w:rsidRDefault="003C57AE" w:rsidP="00866564">
            <w:pPr>
              <w:pStyle w:val="normal0"/>
              <w:widowControl w:val="0"/>
              <w:shd w:val="clear" w:color="auto" w:fill="FFFFFF"/>
              <w:tabs>
                <w:tab w:val="left" w:pos="330"/>
              </w:tabs>
              <w:spacing w:after="0"/>
              <w:ind w:right="65"/>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Opening of</w:t>
            </w:r>
            <w:r w:rsidR="00866564" w:rsidRPr="002C6983">
              <w:rPr>
                <w:rFonts w:ascii="Times New Roman" w:eastAsia="Calibri" w:hAnsi="Times New Roman" w:cs="Times New Roman"/>
                <w:b/>
                <w:color w:val="auto"/>
                <w:sz w:val="23"/>
                <w:szCs w:val="23"/>
              </w:rPr>
              <w:t xml:space="preserve"> </w:t>
            </w:r>
            <w:r w:rsidRPr="002C6983">
              <w:rPr>
                <w:rFonts w:ascii="Times New Roman" w:eastAsia="Calibri" w:hAnsi="Times New Roman" w:cs="Times New Roman"/>
                <w:b/>
                <w:color w:val="auto"/>
                <w:sz w:val="23"/>
                <w:szCs w:val="23"/>
              </w:rPr>
              <w:t>Financial Bids &amp;</w:t>
            </w:r>
            <w:r w:rsidR="00866564" w:rsidRPr="002C6983">
              <w:rPr>
                <w:rFonts w:ascii="Times New Roman" w:eastAsia="Calibri" w:hAnsi="Times New Roman" w:cs="Times New Roman"/>
                <w:b/>
                <w:color w:val="auto"/>
                <w:sz w:val="23"/>
                <w:szCs w:val="23"/>
              </w:rPr>
              <w:t xml:space="preserve"> </w:t>
            </w:r>
            <w:r w:rsidRPr="002C6983">
              <w:rPr>
                <w:rFonts w:ascii="Times New Roman" w:eastAsia="Calibri" w:hAnsi="Times New Roman" w:cs="Times New Roman"/>
                <w:b/>
                <w:color w:val="auto"/>
                <w:sz w:val="23"/>
                <w:szCs w:val="23"/>
              </w:rPr>
              <w:t xml:space="preserve">Evaluation </w:t>
            </w:r>
          </w:p>
        </w:tc>
        <w:tc>
          <w:tcPr>
            <w:tcW w:w="7087" w:type="dxa"/>
          </w:tcPr>
          <w:p w:rsidR="0088150B" w:rsidRPr="002C6983" w:rsidRDefault="003C57AE" w:rsidP="0095012B">
            <w:pPr>
              <w:autoSpaceDE w:val="0"/>
              <w:autoSpaceDN w:val="0"/>
              <w:adjustRightInd w:val="0"/>
              <w:spacing w:after="0" w:line="240" w:lineRule="auto"/>
              <w:jc w:val="both"/>
              <w:rPr>
                <w:rFonts w:ascii="Times New Roman" w:eastAsia="Calibri" w:hAnsi="Times New Roman" w:cs="Times New Roman"/>
                <w:sz w:val="23"/>
                <w:szCs w:val="23"/>
              </w:rPr>
            </w:pPr>
            <w:r w:rsidRPr="002C6983">
              <w:rPr>
                <w:rFonts w:ascii="Times New Roman" w:eastAsia="Calibri" w:hAnsi="Times New Roman" w:cs="Times New Roman"/>
                <w:sz w:val="23"/>
                <w:szCs w:val="23"/>
              </w:rPr>
              <w:t>Opening of financial bid and its evaluation would be done as per provisions given in Clause 2.3 of this RFP document (Process for Award of Work). Representatives of the shortlisted bidders shall make it convenient to be present on the date and time which will be confirmed and intimated separately.</w:t>
            </w:r>
            <w:r w:rsidR="0088150B" w:rsidRPr="002C6983">
              <w:rPr>
                <w:rFonts w:ascii="Times New Roman" w:eastAsia="Calibri" w:hAnsi="Times New Roman" w:cs="Times New Roman"/>
                <w:sz w:val="23"/>
                <w:szCs w:val="23"/>
              </w:rPr>
              <w:t xml:space="preserve"> </w:t>
            </w:r>
          </w:p>
          <w:p w:rsidR="0088150B" w:rsidRPr="002C6983" w:rsidRDefault="0088150B" w:rsidP="0088150B">
            <w:pPr>
              <w:pStyle w:val="normal0"/>
              <w:shd w:val="clear" w:color="auto" w:fill="FFFFFF"/>
              <w:tabs>
                <w:tab w:val="left" w:pos="612"/>
              </w:tabs>
              <w:spacing w:after="0"/>
              <w:ind w:right="72"/>
              <w:jc w:val="left"/>
              <w:rPr>
                <w:rFonts w:ascii="Times New Roman" w:hAnsi="Times New Roman" w:cs="Times New Roman"/>
                <w:color w:val="auto"/>
                <w:sz w:val="23"/>
                <w:szCs w:val="23"/>
              </w:rPr>
            </w:pPr>
          </w:p>
        </w:tc>
      </w:tr>
      <w:tr w:rsidR="00CF69D9" w:rsidRPr="002C6983" w:rsidTr="00EF3ECA">
        <w:trPr>
          <w:jc w:val="center"/>
        </w:trPr>
        <w:tc>
          <w:tcPr>
            <w:tcW w:w="1985" w:type="dxa"/>
          </w:tcPr>
          <w:p w:rsidR="00CF69D9" w:rsidRPr="002C6983" w:rsidRDefault="00CF69D9" w:rsidP="00136ACF">
            <w:pPr>
              <w:pStyle w:val="normal0"/>
              <w:widowControl w:val="0"/>
              <w:shd w:val="clear" w:color="auto" w:fill="FFFFFF"/>
              <w:tabs>
                <w:tab w:val="left" w:pos="330"/>
              </w:tabs>
              <w:spacing w:after="0"/>
              <w:ind w:right="65"/>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2.1.</w:t>
            </w:r>
            <w:r w:rsidR="00521D0B">
              <w:rPr>
                <w:rFonts w:ascii="Times New Roman" w:eastAsia="Calibri" w:hAnsi="Times New Roman" w:cs="Times New Roman"/>
                <w:b/>
                <w:color w:val="auto"/>
                <w:sz w:val="23"/>
                <w:szCs w:val="23"/>
              </w:rPr>
              <w:t>7</w:t>
            </w:r>
            <w:r w:rsidRPr="002C6983">
              <w:rPr>
                <w:rFonts w:ascii="Times New Roman" w:eastAsia="Calibri" w:hAnsi="Times New Roman" w:cs="Times New Roman"/>
                <w:b/>
                <w:color w:val="auto"/>
                <w:sz w:val="23"/>
                <w:szCs w:val="23"/>
              </w:rPr>
              <w:t>.</w:t>
            </w:r>
          </w:p>
          <w:p w:rsidR="00CF69D9" w:rsidRPr="002C6983" w:rsidRDefault="00CF69D9" w:rsidP="00136ACF">
            <w:pPr>
              <w:pStyle w:val="normal0"/>
              <w:widowControl w:val="0"/>
              <w:shd w:val="clear" w:color="auto" w:fill="FFFFFF"/>
              <w:tabs>
                <w:tab w:val="left" w:pos="330"/>
              </w:tabs>
              <w:spacing w:after="0"/>
              <w:ind w:right="65"/>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Disqualification</w:t>
            </w:r>
          </w:p>
        </w:tc>
        <w:tc>
          <w:tcPr>
            <w:tcW w:w="7087" w:type="dxa"/>
          </w:tcPr>
          <w:p w:rsidR="00CF69D9" w:rsidRPr="002C6983" w:rsidRDefault="00CF69D9" w:rsidP="00136ACF">
            <w:pPr>
              <w:pStyle w:val="normal0"/>
              <w:shd w:val="clear" w:color="auto" w:fill="FFFFFF"/>
              <w:tabs>
                <w:tab w:val="left" w:pos="612"/>
              </w:tabs>
              <w:spacing w:after="0"/>
              <w:ind w:right="72"/>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Purchaser may at its sole discretion and at any time during the evaluation of application, disqualify any bid, if the bidder has:</w:t>
            </w:r>
          </w:p>
          <w:p w:rsidR="00CF69D9" w:rsidRPr="002C6983" w:rsidRDefault="00CF69D9" w:rsidP="00B41BA0">
            <w:pPr>
              <w:pStyle w:val="normal0"/>
              <w:shd w:val="clear" w:color="auto" w:fill="FFFFFF"/>
              <w:tabs>
                <w:tab w:val="left" w:pos="340"/>
              </w:tabs>
              <w:spacing w:after="0"/>
              <w:ind w:right="72"/>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(i)</w:t>
            </w:r>
            <w:r w:rsidRPr="002C6983">
              <w:rPr>
                <w:rFonts w:ascii="Times New Roman" w:eastAsia="Calibri" w:hAnsi="Times New Roman" w:cs="Times New Roman"/>
                <w:color w:val="auto"/>
                <w:sz w:val="23"/>
                <w:szCs w:val="23"/>
              </w:rPr>
              <w:tab/>
              <w:t xml:space="preserve">submitted the application after the response deadline; </w:t>
            </w:r>
          </w:p>
          <w:p w:rsidR="00CF69D9" w:rsidRPr="002C6983" w:rsidRDefault="00CF69D9" w:rsidP="00B41BA0">
            <w:pPr>
              <w:pStyle w:val="normal0"/>
              <w:shd w:val="clear" w:color="auto" w:fill="FFFFFF"/>
              <w:tabs>
                <w:tab w:val="left" w:pos="340"/>
              </w:tabs>
              <w:spacing w:after="0"/>
              <w:ind w:right="72"/>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(ii)</w:t>
            </w:r>
            <w:r w:rsidRPr="002C6983">
              <w:rPr>
                <w:rFonts w:ascii="Times New Roman" w:eastAsia="Calibri" w:hAnsi="Times New Roman" w:cs="Times New Roman"/>
                <w:color w:val="auto"/>
                <w:sz w:val="23"/>
                <w:szCs w:val="23"/>
              </w:rPr>
              <w:tab/>
              <w:t>made misleading or false representations in the forms, statements and attachments submitted as proof of the eligibility requirements;</w:t>
            </w:r>
          </w:p>
          <w:p w:rsidR="00CF69D9" w:rsidRPr="002C6983" w:rsidRDefault="00CF69D9" w:rsidP="00B41BA0">
            <w:pPr>
              <w:pStyle w:val="normal0"/>
              <w:shd w:val="clear" w:color="auto" w:fill="FFFFFF"/>
              <w:tabs>
                <w:tab w:val="left" w:pos="340"/>
                <w:tab w:val="left" w:pos="482"/>
              </w:tabs>
              <w:spacing w:after="0"/>
              <w:ind w:right="72"/>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(iii)</w:t>
            </w:r>
            <w:r w:rsidRPr="002C6983">
              <w:rPr>
                <w:rFonts w:ascii="Times New Roman" w:eastAsia="Calibri" w:hAnsi="Times New Roman" w:cs="Times New Roman"/>
                <w:color w:val="auto"/>
                <w:sz w:val="23"/>
                <w:szCs w:val="23"/>
              </w:rPr>
              <w:tab/>
              <w:t>exhibited a record of poor performance such as abandoning works, not properly completing the obligations, inordinately delaying completion or financial failures, etc. in any project in the preceding three years;</w:t>
            </w:r>
          </w:p>
          <w:p w:rsidR="00CF69D9" w:rsidRPr="002C6983" w:rsidRDefault="00CF69D9" w:rsidP="00B41BA0">
            <w:pPr>
              <w:pStyle w:val="normal0"/>
              <w:shd w:val="clear" w:color="auto" w:fill="FFFFFF"/>
              <w:tabs>
                <w:tab w:val="left" w:pos="482"/>
              </w:tabs>
              <w:spacing w:after="0"/>
              <w:ind w:right="72"/>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(iv)</w:t>
            </w:r>
            <w:r w:rsidRPr="002C6983">
              <w:rPr>
                <w:rFonts w:ascii="Times New Roman" w:eastAsia="Calibri" w:hAnsi="Times New Roman" w:cs="Times New Roman"/>
                <w:color w:val="auto"/>
                <w:sz w:val="23"/>
                <w:szCs w:val="23"/>
              </w:rPr>
              <w:tab/>
              <w:t>submitted an application that is not accompanied by required documentation or is non-responsive;</w:t>
            </w:r>
          </w:p>
          <w:p w:rsidR="00CF69D9" w:rsidRPr="002C6983" w:rsidRDefault="00CF69D9" w:rsidP="00B41BA0">
            <w:pPr>
              <w:pStyle w:val="normal0"/>
              <w:shd w:val="clear" w:color="auto" w:fill="FFFFFF"/>
              <w:tabs>
                <w:tab w:val="left" w:pos="340"/>
              </w:tabs>
              <w:spacing w:after="0"/>
              <w:ind w:right="72"/>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(v)</w:t>
            </w:r>
            <w:r w:rsidRPr="002C6983">
              <w:rPr>
                <w:rFonts w:ascii="Times New Roman" w:eastAsia="Calibri" w:hAnsi="Times New Roman" w:cs="Times New Roman"/>
                <w:color w:val="auto"/>
                <w:sz w:val="23"/>
                <w:szCs w:val="23"/>
              </w:rPr>
              <w:tab/>
              <w:t>failed to provide clarifications related thereto, when sought;</w:t>
            </w:r>
          </w:p>
          <w:p w:rsidR="00CF69D9" w:rsidRPr="002C6983" w:rsidRDefault="00CF69D9" w:rsidP="00B41BA0">
            <w:pPr>
              <w:pStyle w:val="normal0"/>
              <w:shd w:val="clear" w:color="auto" w:fill="FFFFFF"/>
              <w:tabs>
                <w:tab w:val="left" w:pos="482"/>
              </w:tabs>
              <w:spacing w:after="0"/>
              <w:ind w:right="72"/>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(vi)</w:t>
            </w:r>
            <w:r w:rsidRPr="002C6983">
              <w:rPr>
                <w:rFonts w:ascii="Times New Roman" w:eastAsia="Calibri" w:hAnsi="Times New Roman" w:cs="Times New Roman"/>
                <w:color w:val="auto"/>
                <w:sz w:val="23"/>
                <w:szCs w:val="23"/>
              </w:rPr>
              <w:tab/>
              <w:t>submitted more than one application either as a Single Agency/ Prime Agency/ Consortium member;</w:t>
            </w:r>
          </w:p>
          <w:p w:rsidR="00CF69D9" w:rsidRPr="002C6983" w:rsidRDefault="00CF69D9" w:rsidP="00B41BA0">
            <w:pPr>
              <w:pStyle w:val="normal0"/>
              <w:shd w:val="clear" w:color="auto" w:fill="FFFFFF"/>
              <w:tabs>
                <w:tab w:val="left" w:pos="482"/>
              </w:tabs>
              <w:spacing w:after="0"/>
              <w:ind w:right="72"/>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(vii)</w:t>
            </w:r>
            <w:r w:rsidRPr="002C6983">
              <w:rPr>
                <w:rFonts w:ascii="Times New Roman" w:eastAsia="Calibri" w:hAnsi="Times New Roman" w:cs="Times New Roman"/>
                <w:color w:val="auto"/>
                <w:sz w:val="23"/>
                <w:szCs w:val="23"/>
              </w:rPr>
              <w:tab/>
              <w:t>been declared ineligible or blacklisted by the Government of India or any of State/UT Government.</w:t>
            </w:r>
          </w:p>
        </w:tc>
      </w:tr>
      <w:tr w:rsidR="00CF69D9" w:rsidRPr="002C6983" w:rsidTr="00EF3ECA">
        <w:trPr>
          <w:jc w:val="center"/>
        </w:trPr>
        <w:tc>
          <w:tcPr>
            <w:tcW w:w="1985" w:type="dxa"/>
          </w:tcPr>
          <w:p w:rsidR="00CF69D9" w:rsidRPr="002C6983" w:rsidRDefault="00521D0B" w:rsidP="00CF69D9">
            <w:pPr>
              <w:pStyle w:val="normal0"/>
              <w:widowControl w:val="0"/>
              <w:shd w:val="clear" w:color="auto" w:fill="FFFFFF"/>
              <w:tabs>
                <w:tab w:val="left" w:pos="515"/>
              </w:tabs>
              <w:spacing w:after="0"/>
              <w:ind w:right="65"/>
              <w:rPr>
                <w:rFonts w:ascii="Times New Roman" w:hAnsi="Times New Roman" w:cs="Times New Roman"/>
                <w:color w:val="auto"/>
                <w:sz w:val="23"/>
                <w:szCs w:val="23"/>
              </w:rPr>
            </w:pPr>
            <w:r>
              <w:rPr>
                <w:rFonts w:ascii="Times New Roman" w:eastAsia="Calibri" w:hAnsi="Times New Roman" w:cs="Times New Roman"/>
                <w:b/>
                <w:color w:val="auto"/>
                <w:sz w:val="23"/>
                <w:szCs w:val="23"/>
              </w:rPr>
              <w:t>2.1.8</w:t>
            </w:r>
            <w:r w:rsidR="00CF69D9" w:rsidRPr="002C6983">
              <w:rPr>
                <w:rFonts w:ascii="Times New Roman" w:eastAsia="Calibri" w:hAnsi="Times New Roman" w:cs="Times New Roman"/>
                <w:b/>
                <w:color w:val="auto"/>
                <w:sz w:val="23"/>
                <w:szCs w:val="23"/>
              </w:rPr>
              <w:t>. Selection of the Service Provider</w:t>
            </w:r>
          </w:p>
        </w:tc>
        <w:tc>
          <w:tcPr>
            <w:tcW w:w="7087" w:type="dxa"/>
          </w:tcPr>
          <w:p w:rsidR="00CF69D9" w:rsidRPr="002C6983" w:rsidRDefault="00CF69D9" w:rsidP="00136ACF">
            <w:pPr>
              <w:pStyle w:val="normal0"/>
              <w:shd w:val="clear" w:color="auto" w:fill="FFFFFF"/>
              <w:tabs>
                <w:tab w:val="left" w:pos="612"/>
              </w:tabs>
              <w:spacing w:after="0"/>
              <w:ind w:right="72"/>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 xml:space="preserve">Selection of the Service Provider would be done as per provisions given in Clause 2.3 of this RFP document (Process for Award of Work). </w:t>
            </w:r>
          </w:p>
        </w:tc>
      </w:tr>
      <w:tr w:rsidR="00CF69D9" w:rsidRPr="002C6983" w:rsidTr="00EF3ECA">
        <w:trPr>
          <w:jc w:val="center"/>
        </w:trPr>
        <w:tc>
          <w:tcPr>
            <w:tcW w:w="1985" w:type="dxa"/>
          </w:tcPr>
          <w:p w:rsidR="00CF69D9" w:rsidRPr="002C6983" w:rsidRDefault="00521D0B" w:rsidP="00136ACF">
            <w:pPr>
              <w:pStyle w:val="normal0"/>
              <w:widowControl w:val="0"/>
              <w:shd w:val="clear" w:color="auto" w:fill="FFFFFF"/>
              <w:tabs>
                <w:tab w:val="left" w:pos="515"/>
              </w:tabs>
              <w:spacing w:after="0"/>
              <w:ind w:right="65"/>
              <w:rPr>
                <w:rFonts w:ascii="Times New Roman" w:eastAsia="Calibri" w:hAnsi="Times New Roman" w:cs="Times New Roman"/>
                <w:b/>
                <w:color w:val="auto"/>
                <w:sz w:val="23"/>
                <w:szCs w:val="23"/>
              </w:rPr>
            </w:pPr>
            <w:r>
              <w:rPr>
                <w:rFonts w:ascii="Times New Roman" w:eastAsia="Calibri" w:hAnsi="Times New Roman" w:cs="Times New Roman"/>
                <w:b/>
                <w:color w:val="auto"/>
                <w:sz w:val="23"/>
                <w:szCs w:val="23"/>
              </w:rPr>
              <w:t>2.1.9</w:t>
            </w:r>
            <w:r w:rsidR="00CF69D9" w:rsidRPr="002C6983">
              <w:rPr>
                <w:rFonts w:ascii="Times New Roman" w:eastAsia="Calibri" w:hAnsi="Times New Roman" w:cs="Times New Roman"/>
                <w:b/>
                <w:color w:val="auto"/>
                <w:sz w:val="23"/>
                <w:szCs w:val="23"/>
              </w:rPr>
              <w:t>. Payment</w:t>
            </w:r>
          </w:p>
          <w:p w:rsidR="00CF69D9" w:rsidRPr="002C6983" w:rsidRDefault="00CF69D9" w:rsidP="00136ACF">
            <w:pPr>
              <w:pStyle w:val="normal0"/>
              <w:widowControl w:val="0"/>
              <w:shd w:val="clear" w:color="auto" w:fill="FFFFFF"/>
              <w:tabs>
                <w:tab w:val="left" w:pos="515"/>
              </w:tabs>
              <w:spacing w:after="0"/>
              <w:ind w:right="65"/>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lastRenderedPageBreak/>
              <w:t>Terms</w:t>
            </w:r>
          </w:p>
        </w:tc>
        <w:tc>
          <w:tcPr>
            <w:tcW w:w="7087" w:type="dxa"/>
          </w:tcPr>
          <w:p w:rsidR="00CF69D9" w:rsidRPr="002C6983" w:rsidRDefault="00CF69D9" w:rsidP="00B41BA0">
            <w:pPr>
              <w:pStyle w:val="normal0"/>
              <w:numPr>
                <w:ilvl w:val="0"/>
                <w:numId w:val="23"/>
              </w:numPr>
              <w:shd w:val="clear" w:color="auto" w:fill="FFFFFF"/>
              <w:tabs>
                <w:tab w:val="left" w:pos="482"/>
              </w:tabs>
              <w:spacing w:after="0"/>
              <w:ind w:left="0" w:right="72" w:firstLine="0"/>
              <w:rPr>
                <w:rFonts w:ascii="Times New Roman" w:eastAsia="Calibri" w:hAnsi="Times New Roman" w:cs="Times New Roman"/>
                <w:color w:val="auto"/>
                <w:sz w:val="23"/>
                <w:szCs w:val="23"/>
              </w:rPr>
            </w:pPr>
            <w:r w:rsidRPr="002C6983">
              <w:rPr>
                <w:rFonts w:ascii="Times New Roman" w:hAnsi="Times New Roman" w:cs="Times New Roman"/>
                <w:color w:val="auto"/>
                <w:sz w:val="23"/>
                <w:szCs w:val="23"/>
              </w:rPr>
              <w:lastRenderedPageBreak/>
              <w:t xml:space="preserve">It will be mandatory for the Bidders to indicate their bank account </w:t>
            </w:r>
            <w:r w:rsidRPr="002C6983">
              <w:rPr>
                <w:rFonts w:ascii="Times New Roman" w:hAnsi="Times New Roman" w:cs="Times New Roman"/>
                <w:color w:val="auto"/>
                <w:sz w:val="23"/>
                <w:szCs w:val="23"/>
              </w:rPr>
              <w:lastRenderedPageBreak/>
              <w:t xml:space="preserve">numbers and other relevant e-payment details so that payments could be made through ECS/ /NEFT/RTGS mechanism instead of payment through cheques, wherever feasible. </w:t>
            </w:r>
          </w:p>
          <w:p w:rsidR="00CF69D9" w:rsidRPr="002C6983" w:rsidRDefault="00CF69D9" w:rsidP="00136ACF">
            <w:pPr>
              <w:pStyle w:val="normal0"/>
              <w:numPr>
                <w:ilvl w:val="0"/>
                <w:numId w:val="23"/>
              </w:numPr>
              <w:shd w:val="clear" w:color="auto" w:fill="FFFFFF"/>
              <w:tabs>
                <w:tab w:val="left" w:pos="612"/>
              </w:tabs>
              <w:spacing w:after="0"/>
              <w:ind w:left="0" w:right="72" w:firstLine="0"/>
              <w:rPr>
                <w:rFonts w:ascii="Times New Roman" w:eastAsia="Calibri" w:hAnsi="Times New Roman" w:cs="Times New Roman"/>
                <w:color w:val="auto"/>
                <w:sz w:val="23"/>
                <w:szCs w:val="23"/>
              </w:rPr>
            </w:pPr>
            <w:r w:rsidRPr="002C6983">
              <w:rPr>
                <w:rFonts w:ascii="Times New Roman" w:hAnsi="Times New Roman" w:cs="Times New Roman"/>
                <w:color w:val="auto"/>
                <w:sz w:val="23"/>
                <w:szCs w:val="23"/>
              </w:rPr>
              <w:t xml:space="preserve">The payment of bills will be made on submission of the following documents by the Seller to the Paying Authority along with the bill: </w:t>
            </w:r>
          </w:p>
          <w:p w:rsidR="00CF69D9" w:rsidRPr="002C6983" w:rsidRDefault="00CF69D9" w:rsidP="00136ACF">
            <w:pPr>
              <w:pStyle w:val="normal0"/>
              <w:numPr>
                <w:ilvl w:val="0"/>
                <w:numId w:val="24"/>
              </w:numPr>
              <w:shd w:val="clear" w:color="auto" w:fill="FFFFFF"/>
              <w:tabs>
                <w:tab w:val="left" w:pos="612"/>
              </w:tabs>
              <w:spacing w:after="0"/>
              <w:ind w:left="0" w:right="72" w:firstLine="0"/>
              <w:rPr>
                <w:rFonts w:ascii="Times New Roman" w:hAnsi="Times New Roman" w:cs="Times New Roman"/>
                <w:color w:val="auto"/>
                <w:sz w:val="23"/>
                <w:szCs w:val="23"/>
              </w:rPr>
            </w:pPr>
            <w:r w:rsidRPr="002C6983">
              <w:rPr>
                <w:rFonts w:ascii="Times New Roman" w:hAnsi="Times New Roman" w:cs="Times New Roman"/>
                <w:color w:val="auto"/>
                <w:sz w:val="23"/>
                <w:szCs w:val="23"/>
              </w:rPr>
              <w:t xml:space="preserve">Ink-signed copy of Commercial invoice / Seller’s bill. </w:t>
            </w:r>
          </w:p>
          <w:p w:rsidR="00CF69D9" w:rsidRPr="002C6983" w:rsidRDefault="00CF69D9" w:rsidP="00136ACF">
            <w:pPr>
              <w:pStyle w:val="normal0"/>
              <w:numPr>
                <w:ilvl w:val="0"/>
                <w:numId w:val="24"/>
              </w:numPr>
              <w:shd w:val="clear" w:color="auto" w:fill="FFFFFF"/>
              <w:tabs>
                <w:tab w:val="left" w:pos="612"/>
              </w:tabs>
              <w:spacing w:after="0"/>
              <w:ind w:left="0" w:right="72" w:firstLine="0"/>
              <w:rPr>
                <w:rFonts w:ascii="Times New Roman" w:hAnsi="Times New Roman" w:cs="Times New Roman"/>
                <w:color w:val="auto"/>
                <w:sz w:val="23"/>
                <w:szCs w:val="23"/>
              </w:rPr>
            </w:pPr>
            <w:r w:rsidRPr="002C6983">
              <w:rPr>
                <w:rFonts w:ascii="Times New Roman" w:hAnsi="Times New Roman" w:cs="Times New Roman"/>
                <w:color w:val="auto"/>
                <w:sz w:val="23"/>
                <w:szCs w:val="23"/>
              </w:rPr>
              <w:t xml:space="preserve">Copy of work Order </w:t>
            </w:r>
          </w:p>
          <w:p w:rsidR="00CF69D9" w:rsidRPr="002C6983" w:rsidRDefault="00B41BA0" w:rsidP="00136ACF">
            <w:pPr>
              <w:pStyle w:val="normal0"/>
              <w:numPr>
                <w:ilvl w:val="0"/>
                <w:numId w:val="24"/>
              </w:numPr>
              <w:shd w:val="clear" w:color="auto" w:fill="FFFFFF"/>
              <w:tabs>
                <w:tab w:val="left" w:pos="612"/>
              </w:tabs>
              <w:spacing w:after="0"/>
              <w:ind w:left="0" w:right="72" w:firstLine="0"/>
              <w:rPr>
                <w:rFonts w:ascii="Times New Roman" w:hAnsi="Times New Roman" w:cs="Times New Roman"/>
                <w:color w:val="auto"/>
                <w:sz w:val="23"/>
                <w:szCs w:val="23"/>
              </w:rPr>
            </w:pPr>
            <w:r>
              <w:rPr>
                <w:rFonts w:ascii="Times New Roman" w:hAnsi="Times New Roman" w:cs="Times New Roman"/>
                <w:color w:val="auto"/>
                <w:sz w:val="23"/>
                <w:szCs w:val="23"/>
              </w:rPr>
              <w:t>Monitoring report of campaign by BARC</w:t>
            </w:r>
          </w:p>
          <w:p w:rsidR="00CF69D9" w:rsidRPr="002C6983" w:rsidRDefault="00CF69D9" w:rsidP="00136ACF">
            <w:pPr>
              <w:pStyle w:val="normal0"/>
              <w:numPr>
                <w:ilvl w:val="0"/>
                <w:numId w:val="24"/>
              </w:numPr>
              <w:shd w:val="clear" w:color="auto" w:fill="FFFFFF"/>
              <w:tabs>
                <w:tab w:val="left" w:pos="612"/>
              </w:tabs>
              <w:spacing w:after="0"/>
              <w:ind w:left="0" w:right="72" w:firstLine="0"/>
              <w:rPr>
                <w:rFonts w:ascii="Times New Roman" w:eastAsia="Calibri" w:hAnsi="Times New Roman" w:cs="Times New Roman"/>
                <w:color w:val="auto"/>
                <w:sz w:val="23"/>
                <w:szCs w:val="23"/>
              </w:rPr>
            </w:pPr>
            <w:r w:rsidRPr="002C6983">
              <w:rPr>
                <w:rFonts w:ascii="Times New Roman" w:hAnsi="Times New Roman" w:cs="Times New Roman"/>
                <w:color w:val="auto"/>
                <w:sz w:val="23"/>
                <w:szCs w:val="23"/>
              </w:rPr>
              <w:t>Xerox copy of PBG</w:t>
            </w:r>
          </w:p>
          <w:p w:rsidR="00CF69D9" w:rsidRPr="002C6983" w:rsidRDefault="00CF69D9" w:rsidP="00136ACF">
            <w:pPr>
              <w:pStyle w:val="normal0"/>
              <w:numPr>
                <w:ilvl w:val="0"/>
                <w:numId w:val="23"/>
              </w:numPr>
              <w:shd w:val="clear" w:color="auto" w:fill="FFFFFF"/>
              <w:tabs>
                <w:tab w:val="left" w:pos="612"/>
              </w:tabs>
              <w:spacing w:after="0"/>
              <w:ind w:left="0" w:right="72" w:firstLine="0"/>
              <w:rPr>
                <w:rFonts w:ascii="Times New Roman" w:eastAsia="Calibri" w:hAnsi="Times New Roman" w:cs="Times New Roman"/>
                <w:color w:val="auto"/>
                <w:sz w:val="23"/>
                <w:szCs w:val="23"/>
              </w:rPr>
            </w:pPr>
            <w:r w:rsidRPr="002C6983">
              <w:rPr>
                <w:rFonts w:ascii="Times New Roman" w:hAnsi="Times New Roman" w:cs="Times New Roman"/>
                <w:color w:val="auto"/>
                <w:sz w:val="23"/>
                <w:szCs w:val="23"/>
              </w:rPr>
              <w:t xml:space="preserve">No advance payment(s) would be made. </w:t>
            </w:r>
          </w:p>
          <w:p w:rsidR="00CF69D9" w:rsidRPr="002C6983" w:rsidRDefault="00CF69D9" w:rsidP="00136ACF">
            <w:pPr>
              <w:pStyle w:val="normal0"/>
              <w:numPr>
                <w:ilvl w:val="0"/>
                <w:numId w:val="23"/>
              </w:numPr>
              <w:shd w:val="clear" w:color="auto" w:fill="FFFFFF"/>
              <w:tabs>
                <w:tab w:val="left" w:pos="612"/>
              </w:tabs>
              <w:spacing w:after="0"/>
              <w:ind w:left="0" w:right="72" w:firstLine="0"/>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 xml:space="preserve"> DD (Media) would be the Paying Authority for this RFP. </w:t>
            </w:r>
          </w:p>
          <w:p w:rsidR="00CF69D9" w:rsidRPr="002C6983" w:rsidRDefault="00CF69D9" w:rsidP="00136ACF">
            <w:pPr>
              <w:pStyle w:val="normal0"/>
              <w:numPr>
                <w:ilvl w:val="0"/>
                <w:numId w:val="23"/>
              </w:numPr>
              <w:shd w:val="clear" w:color="auto" w:fill="FFFFFF"/>
              <w:tabs>
                <w:tab w:val="left" w:pos="612"/>
              </w:tabs>
              <w:spacing w:after="0"/>
              <w:ind w:left="0" w:right="72" w:firstLine="0"/>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Failure to deliver in time would attract penalty as per clause 4.2(xii)</w:t>
            </w:r>
          </w:p>
        </w:tc>
      </w:tr>
      <w:tr w:rsidR="00CF69D9" w:rsidRPr="002C6983" w:rsidTr="00EF3ECA">
        <w:trPr>
          <w:jc w:val="center"/>
        </w:trPr>
        <w:tc>
          <w:tcPr>
            <w:tcW w:w="1985" w:type="dxa"/>
          </w:tcPr>
          <w:p w:rsidR="00CF69D9" w:rsidRPr="002C6983" w:rsidRDefault="00CF69D9" w:rsidP="00521D0B">
            <w:pPr>
              <w:pStyle w:val="normal0"/>
              <w:widowControl w:val="0"/>
              <w:shd w:val="clear" w:color="auto" w:fill="FFFFFF"/>
              <w:tabs>
                <w:tab w:val="left" w:pos="515"/>
              </w:tabs>
              <w:spacing w:after="0"/>
              <w:ind w:right="65"/>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lastRenderedPageBreak/>
              <w:t>2.1.1</w:t>
            </w:r>
            <w:r w:rsidR="00521D0B">
              <w:rPr>
                <w:rFonts w:ascii="Times New Roman" w:eastAsia="Calibri" w:hAnsi="Times New Roman" w:cs="Times New Roman"/>
                <w:b/>
                <w:color w:val="auto"/>
                <w:sz w:val="23"/>
                <w:szCs w:val="23"/>
              </w:rPr>
              <w:t>0</w:t>
            </w:r>
            <w:r w:rsidRPr="002C6983">
              <w:rPr>
                <w:rFonts w:ascii="Times New Roman" w:eastAsia="Calibri" w:hAnsi="Times New Roman" w:cs="Times New Roman"/>
                <w:b/>
                <w:color w:val="auto"/>
                <w:sz w:val="23"/>
                <w:szCs w:val="23"/>
              </w:rPr>
              <w:t>. PBG</w:t>
            </w:r>
          </w:p>
        </w:tc>
        <w:tc>
          <w:tcPr>
            <w:tcW w:w="7087" w:type="dxa"/>
          </w:tcPr>
          <w:p w:rsidR="00CF69D9" w:rsidRPr="00B41BA0" w:rsidRDefault="00B41BA0" w:rsidP="00B41BA0">
            <w:pPr>
              <w:spacing w:after="0"/>
              <w:ind w:left="57" w:hanging="57"/>
              <w:jc w:val="both"/>
              <w:rPr>
                <w:rFonts w:ascii="Times New Roman" w:hAnsi="Times New Roman" w:cs="Times New Roman"/>
                <w:sz w:val="24"/>
                <w:szCs w:val="24"/>
              </w:rPr>
            </w:pPr>
            <w:r w:rsidRPr="009D7C7B">
              <w:rPr>
                <w:rFonts w:ascii="Times New Roman" w:hAnsi="Times New Roman" w:cs="Times New Roman"/>
                <w:sz w:val="24"/>
                <w:szCs w:val="24"/>
              </w:rPr>
              <w:t xml:space="preserve">The PBG will be </w:t>
            </w:r>
            <w:r>
              <w:rPr>
                <w:rFonts w:ascii="Times New Roman" w:hAnsi="Times New Roman" w:cs="Times New Roman"/>
                <w:sz w:val="24"/>
                <w:szCs w:val="24"/>
              </w:rPr>
              <w:t>5</w:t>
            </w:r>
            <w:r w:rsidRPr="009D7C7B">
              <w:rPr>
                <w:rFonts w:ascii="Times New Roman" w:hAnsi="Times New Roman" w:cs="Times New Roman"/>
                <w:sz w:val="24"/>
                <w:szCs w:val="24"/>
              </w:rPr>
              <w:t>% of the amount stated in the Work Order</w:t>
            </w:r>
            <w:r>
              <w:rPr>
                <w:rFonts w:ascii="Times New Roman" w:hAnsi="Times New Roman" w:cs="Times New Roman"/>
                <w:sz w:val="24"/>
                <w:szCs w:val="24"/>
              </w:rPr>
              <w:t xml:space="preserve"> and the selected bidder will need to submit the same at the time of signing of agreement with UIDAI</w:t>
            </w:r>
            <w:r w:rsidRPr="009D7C7B">
              <w:rPr>
                <w:rFonts w:ascii="Times New Roman" w:hAnsi="Times New Roman" w:cs="Times New Roman"/>
                <w:sz w:val="24"/>
                <w:szCs w:val="24"/>
              </w:rPr>
              <w:t>.</w:t>
            </w:r>
          </w:p>
        </w:tc>
      </w:tr>
    </w:tbl>
    <w:p w:rsidR="00F55E5B" w:rsidRPr="002C6983" w:rsidRDefault="00F55E5B" w:rsidP="001478A0">
      <w:pPr>
        <w:pStyle w:val="normal0"/>
        <w:shd w:val="clear" w:color="auto" w:fill="FFFFFF"/>
        <w:spacing w:after="0"/>
        <w:rPr>
          <w:rFonts w:ascii="Times New Roman" w:hAnsi="Times New Roman" w:cs="Times New Roman"/>
          <w:color w:val="auto"/>
          <w:sz w:val="23"/>
          <w:szCs w:val="23"/>
        </w:rPr>
      </w:pPr>
    </w:p>
    <w:p w:rsidR="003C57AE" w:rsidRPr="002C6983" w:rsidRDefault="003C57AE" w:rsidP="001478A0">
      <w:pPr>
        <w:pStyle w:val="Heading1"/>
        <w:shd w:val="clear" w:color="auto" w:fill="FFFFFF"/>
        <w:spacing w:before="0" w:after="0"/>
        <w:ind w:left="0"/>
        <w:rPr>
          <w:rFonts w:ascii="Times New Roman" w:hAnsi="Times New Roman" w:cs="Times New Roman"/>
          <w:color w:val="auto"/>
          <w:sz w:val="23"/>
          <w:szCs w:val="23"/>
        </w:rPr>
      </w:pPr>
      <w:bookmarkStart w:id="7" w:name="_Toc464220448"/>
      <w:r w:rsidRPr="002C6983">
        <w:rPr>
          <w:rFonts w:ascii="Times New Roman" w:hAnsi="Times New Roman" w:cs="Times New Roman"/>
          <w:color w:val="auto"/>
          <w:sz w:val="23"/>
          <w:szCs w:val="23"/>
        </w:rPr>
        <w:t xml:space="preserve">2.2 </w:t>
      </w:r>
      <w:r w:rsidR="00B83FD2" w:rsidRPr="002C6983">
        <w:rPr>
          <w:rFonts w:ascii="Times New Roman" w:hAnsi="Times New Roman" w:cs="Times New Roman"/>
          <w:color w:val="auto"/>
          <w:sz w:val="23"/>
          <w:szCs w:val="23"/>
        </w:rPr>
        <w:t xml:space="preserve">     </w:t>
      </w:r>
      <w:r w:rsidRPr="002C6983">
        <w:rPr>
          <w:rFonts w:ascii="Times New Roman" w:hAnsi="Times New Roman" w:cs="Times New Roman"/>
          <w:color w:val="auto"/>
          <w:sz w:val="23"/>
          <w:szCs w:val="23"/>
        </w:rPr>
        <w:t>Eligibility Criteria</w:t>
      </w:r>
      <w:bookmarkEnd w:id="7"/>
      <w:r w:rsidRPr="002C6983">
        <w:rPr>
          <w:rFonts w:ascii="Times New Roman" w:hAnsi="Times New Roman" w:cs="Times New Roman"/>
          <w:color w:val="auto"/>
          <w:sz w:val="23"/>
          <w:szCs w:val="23"/>
        </w:rPr>
        <w:t xml:space="preserve"> (Pre-Qualification)</w:t>
      </w:r>
    </w:p>
    <w:p w:rsidR="005D5DEF" w:rsidRDefault="00422741" w:rsidP="00422741">
      <w:pPr>
        <w:pStyle w:val="normal0"/>
        <w:keepLines/>
        <w:widowControl w:val="0"/>
        <w:shd w:val="clear" w:color="auto" w:fill="FFFFFF"/>
        <w:spacing w:after="0" w:line="240" w:lineRule="auto"/>
        <w:jc w:val="left"/>
        <w:rPr>
          <w:rFonts w:ascii="Times New Roman" w:eastAsia="Calibri" w:hAnsi="Times New Roman" w:cs="Times New Roman"/>
          <w:color w:val="auto"/>
        </w:rPr>
      </w:pPr>
      <w:bookmarkStart w:id="8" w:name="_Toc464220449"/>
      <w:r w:rsidRPr="002C6983">
        <w:rPr>
          <w:rFonts w:ascii="Times New Roman" w:eastAsia="Calibri" w:hAnsi="Times New Roman" w:cs="Times New Roman"/>
          <w:color w:val="auto"/>
        </w:rPr>
        <w:t>Bidder should be</w:t>
      </w:r>
      <w:r w:rsidR="00910BC4">
        <w:rPr>
          <w:rFonts w:ascii="Times New Roman" w:eastAsia="Calibri" w:hAnsi="Times New Roman" w:cs="Times New Roman"/>
          <w:color w:val="auto"/>
        </w:rPr>
        <w:t xml:space="preserve"> either</w:t>
      </w:r>
      <w:r w:rsidR="005D5DEF">
        <w:rPr>
          <w:rFonts w:ascii="Times New Roman" w:eastAsia="Calibri" w:hAnsi="Times New Roman" w:cs="Times New Roman"/>
          <w:color w:val="auto"/>
        </w:rPr>
        <w:t>:</w:t>
      </w:r>
    </w:p>
    <w:p w:rsidR="00FF4A4A" w:rsidRDefault="00522427" w:rsidP="005D5DEF">
      <w:pPr>
        <w:pStyle w:val="normal0"/>
        <w:keepLines/>
        <w:widowControl w:val="0"/>
        <w:numPr>
          <w:ilvl w:val="0"/>
          <w:numId w:val="26"/>
        </w:numPr>
        <w:shd w:val="clear" w:color="auto" w:fill="FFFFFF"/>
        <w:spacing w:after="0" w:line="240" w:lineRule="auto"/>
        <w:jc w:val="left"/>
        <w:rPr>
          <w:rFonts w:ascii="Times New Roman" w:eastAsia="Calibri" w:hAnsi="Times New Roman" w:cs="Times New Roman"/>
          <w:color w:val="auto"/>
        </w:rPr>
      </w:pPr>
      <w:r>
        <w:rPr>
          <w:rFonts w:ascii="Times New Roman" w:eastAsia="Calibri" w:hAnsi="Times New Roman" w:cs="Times New Roman"/>
          <w:color w:val="auto"/>
        </w:rPr>
        <w:t xml:space="preserve">an </w:t>
      </w:r>
      <w:r w:rsidRPr="00FF4A4A">
        <w:rPr>
          <w:rFonts w:ascii="Times New Roman" w:eastAsia="Calibri" w:hAnsi="Times New Roman" w:cs="Times New Roman"/>
          <w:b/>
          <w:bCs/>
          <w:color w:val="auto"/>
        </w:rPr>
        <w:t>Advertising</w:t>
      </w:r>
      <w:r w:rsidR="00422741" w:rsidRPr="00FF4A4A">
        <w:rPr>
          <w:rFonts w:ascii="Times New Roman" w:eastAsia="Calibri" w:hAnsi="Times New Roman" w:cs="Times New Roman"/>
          <w:b/>
          <w:bCs/>
          <w:color w:val="auto"/>
        </w:rPr>
        <w:t xml:space="preserve"> and Creative agency empanelled with UIDAI HQs</w:t>
      </w:r>
      <w:r w:rsidR="00422741" w:rsidRPr="002C6983">
        <w:rPr>
          <w:rFonts w:ascii="Times New Roman" w:eastAsia="Calibri" w:hAnsi="Times New Roman" w:cs="Times New Roman"/>
          <w:color w:val="auto"/>
        </w:rPr>
        <w:t xml:space="preserve"> </w:t>
      </w:r>
      <w:r w:rsidR="005762C6">
        <w:rPr>
          <w:rFonts w:ascii="Times New Roman" w:eastAsia="Calibri" w:hAnsi="Times New Roman" w:cs="Times New Roman"/>
          <w:color w:val="auto"/>
        </w:rPr>
        <w:t xml:space="preserve">as </w:t>
      </w:r>
      <w:r w:rsidR="005762C6" w:rsidRPr="002C6983">
        <w:rPr>
          <w:rFonts w:ascii="Times New Roman" w:eastAsia="Calibri" w:hAnsi="Times New Roman" w:cs="Times New Roman"/>
          <w:color w:val="auto"/>
        </w:rPr>
        <w:t>Advertising and Creative agency</w:t>
      </w:r>
      <w:r w:rsidR="00910BC4">
        <w:rPr>
          <w:rFonts w:ascii="Times New Roman" w:eastAsia="Calibri" w:hAnsi="Times New Roman" w:cs="Times New Roman"/>
          <w:color w:val="auto"/>
        </w:rPr>
        <w:t xml:space="preserve"> </w:t>
      </w:r>
    </w:p>
    <w:p w:rsidR="00422741" w:rsidRDefault="00FF4A4A" w:rsidP="00422741">
      <w:pPr>
        <w:pStyle w:val="normal0"/>
        <w:keepLines/>
        <w:widowControl w:val="0"/>
        <w:shd w:val="clear" w:color="auto" w:fill="FFFFFF"/>
        <w:spacing w:after="0" w:line="240" w:lineRule="auto"/>
        <w:jc w:val="left"/>
        <w:rPr>
          <w:rFonts w:ascii="Times New Roman" w:eastAsia="Calibri" w:hAnsi="Times New Roman" w:cs="Times New Roman"/>
          <w:color w:val="auto"/>
        </w:rPr>
      </w:pPr>
      <w:r>
        <w:rPr>
          <w:rFonts w:ascii="Times New Roman" w:eastAsia="Calibri" w:hAnsi="Times New Roman" w:cs="Times New Roman"/>
          <w:color w:val="auto"/>
        </w:rPr>
        <w:t>or</w:t>
      </w:r>
    </w:p>
    <w:p w:rsidR="00FF4A4A" w:rsidRDefault="00910BC4" w:rsidP="00910BC4">
      <w:pPr>
        <w:pStyle w:val="normal0"/>
        <w:keepLines/>
        <w:widowControl w:val="0"/>
        <w:numPr>
          <w:ilvl w:val="0"/>
          <w:numId w:val="26"/>
        </w:numPr>
        <w:shd w:val="clear" w:color="auto" w:fill="FFFFFF"/>
        <w:spacing w:after="0" w:line="240" w:lineRule="auto"/>
        <w:jc w:val="left"/>
        <w:rPr>
          <w:rFonts w:ascii="Times New Roman" w:eastAsia="Calibri" w:hAnsi="Times New Roman" w:cs="Times New Roman"/>
          <w:color w:val="auto"/>
        </w:rPr>
      </w:pPr>
      <w:r>
        <w:rPr>
          <w:rFonts w:ascii="Times New Roman" w:eastAsia="Calibri" w:hAnsi="Times New Roman" w:cs="Times New Roman"/>
          <w:color w:val="auto"/>
        </w:rPr>
        <w:t>an</w:t>
      </w:r>
      <w:r w:rsidR="00FF4A4A">
        <w:rPr>
          <w:rFonts w:ascii="Times New Roman" w:eastAsia="Calibri" w:hAnsi="Times New Roman" w:cs="Times New Roman"/>
          <w:color w:val="auto"/>
        </w:rPr>
        <w:t xml:space="preserve"> entity empanelled by </w:t>
      </w:r>
      <w:r w:rsidR="00BD358B">
        <w:rPr>
          <w:rFonts w:ascii="Times New Roman" w:eastAsia="Calibri" w:hAnsi="Times New Roman" w:cs="Times New Roman"/>
          <w:color w:val="auto"/>
        </w:rPr>
        <w:t xml:space="preserve">BOC (erstwhile </w:t>
      </w:r>
      <w:r w:rsidR="00FF4A4A">
        <w:rPr>
          <w:rFonts w:ascii="Times New Roman" w:eastAsia="Calibri" w:hAnsi="Times New Roman" w:cs="Times New Roman"/>
          <w:color w:val="auto"/>
        </w:rPr>
        <w:t>DAVP</w:t>
      </w:r>
      <w:r w:rsidR="00BD358B">
        <w:rPr>
          <w:rFonts w:ascii="Times New Roman" w:eastAsia="Calibri" w:hAnsi="Times New Roman" w:cs="Times New Roman"/>
          <w:color w:val="auto"/>
        </w:rPr>
        <w:t>)</w:t>
      </w:r>
      <w:r w:rsidR="00FF4A4A">
        <w:rPr>
          <w:rFonts w:ascii="Times New Roman" w:eastAsia="Calibri" w:hAnsi="Times New Roman" w:cs="Times New Roman"/>
          <w:color w:val="auto"/>
        </w:rPr>
        <w:t xml:space="preserve"> as a</w:t>
      </w:r>
      <w:r w:rsidR="007408B3">
        <w:rPr>
          <w:rFonts w:ascii="Times New Roman" w:eastAsia="Calibri" w:hAnsi="Times New Roman" w:cs="Times New Roman"/>
          <w:color w:val="auto"/>
        </w:rPr>
        <w:t xml:space="preserve">n </w:t>
      </w:r>
      <w:r w:rsidR="00EB43A8">
        <w:rPr>
          <w:rFonts w:ascii="Times New Roman" w:eastAsia="Calibri" w:hAnsi="Times New Roman" w:cs="Times New Roman"/>
          <w:b/>
          <w:bCs/>
          <w:color w:val="auto"/>
        </w:rPr>
        <w:t>A</w:t>
      </w:r>
      <w:r w:rsidR="00FF4A4A" w:rsidRPr="00FF4A4A">
        <w:rPr>
          <w:rFonts w:ascii="Times New Roman" w:eastAsia="Calibri" w:hAnsi="Times New Roman" w:cs="Times New Roman"/>
          <w:b/>
          <w:bCs/>
          <w:color w:val="auto"/>
        </w:rPr>
        <w:t>gency engaged for Multi-Media Creative Wor</w:t>
      </w:r>
      <w:r w:rsidR="00BD358B">
        <w:rPr>
          <w:rFonts w:ascii="Times New Roman" w:eastAsia="Calibri" w:hAnsi="Times New Roman" w:cs="Times New Roman"/>
          <w:b/>
          <w:bCs/>
          <w:color w:val="auto"/>
        </w:rPr>
        <w:t>k or empanelled by NeGD under Meity for multi-media creative work</w:t>
      </w:r>
      <w:r w:rsidR="00725478">
        <w:rPr>
          <w:rFonts w:ascii="Times New Roman" w:eastAsia="Calibri" w:hAnsi="Times New Roman" w:cs="Times New Roman"/>
          <w:b/>
          <w:bCs/>
          <w:color w:val="auto"/>
        </w:rPr>
        <w:t>.</w:t>
      </w:r>
    </w:p>
    <w:p w:rsidR="00FF4A4A" w:rsidRPr="002C6983" w:rsidRDefault="00FF4A4A" w:rsidP="00422741">
      <w:pPr>
        <w:pStyle w:val="normal0"/>
        <w:keepLines/>
        <w:widowControl w:val="0"/>
        <w:shd w:val="clear" w:color="auto" w:fill="FFFFFF"/>
        <w:spacing w:after="0" w:line="240" w:lineRule="auto"/>
        <w:jc w:val="left"/>
        <w:rPr>
          <w:rFonts w:ascii="Times New Roman" w:eastAsia="Calibri" w:hAnsi="Times New Roman" w:cs="Times New Roman"/>
          <w:color w:val="auto"/>
        </w:rPr>
      </w:pPr>
    </w:p>
    <w:p w:rsidR="003C57AE" w:rsidRPr="002C6983" w:rsidRDefault="003C57AE" w:rsidP="001478A0">
      <w:pPr>
        <w:pStyle w:val="Heading1"/>
        <w:shd w:val="clear" w:color="auto" w:fill="FFFFFF"/>
        <w:spacing w:before="0" w:after="0"/>
        <w:ind w:left="0"/>
        <w:rPr>
          <w:rFonts w:ascii="Times New Roman" w:hAnsi="Times New Roman" w:cs="Times New Roman"/>
          <w:color w:val="auto"/>
          <w:sz w:val="23"/>
          <w:szCs w:val="23"/>
        </w:rPr>
      </w:pPr>
      <w:r w:rsidRPr="002C6983">
        <w:rPr>
          <w:rFonts w:ascii="Times New Roman" w:hAnsi="Times New Roman" w:cs="Times New Roman"/>
          <w:color w:val="auto"/>
          <w:sz w:val="23"/>
          <w:szCs w:val="23"/>
        </w:rPr>
        <w:t xml:space="preserve">2.3 </w:t>
      </w:r>
      <w:r w:rsidR="00F55E5B" w:rsidRPr="002C6983">
        <w:rPr>
          <w:rFonts w:ascii="Times New Roman" w:hAnsi="Times New Roman" w:cs="Times New Roman"/>
          <w:color w:val="auto"/>
          <w:sz w:val="23"/>
          <w:szCs w:val="23"/>
        </w:rPr>
        <w:tab/>
        <w:t xml:space="preserve">   </w:t>
      </w:r>
      <w:r w:rsidRPr="002C6983">
        <w:rPr>
          <w:rFonts w:ascii="Times New Roman" w:hAnsi="Times New Roman" w:cs="Times New Roman"/>
          <w:color w:val="auto"/>
          <w:sz w:val="23"/>
          <w:szCs w:val="23"/>
        </w:rPr>
        <w:t>Process for Award of Work</w:t>
      </w:r>
      <w:bookmarkEnd w:id="8"/>
    </w:p>
    <w:p w:rsidR="003C57AE" w:rsidRPr="002C6983" w:rsidRDefault="00521D0B" w:rsidP="001478A0">
      <w:pPr>
        <w:pStyle w:val="normal0"/>
        <w:shd w:val="clear" w:color="auto" w:fill="FFFFFF"/>
        <w:spacing w:after="0"/>
        <w:rPr>
          <w:rFonts w:ascii="Times New Roman" w:eastAsia="Calibri" w:hAnsi="Times New Roman" w:cs="Times New Roman"/>
          <w:color w:val="auto"/>
          <w:sz w:val="23"/>
          <w:szCs w:val="23"/>
        </w:rPr>
      </w:pPr>
      <w:r>
        <w:rPr>
          <w:rFonts w:ascii="Times New Roman" w:eastAsia="Calibri" w:hAnsi="Times New Roman" w:cs="Times New Roman"/>
          <w:color w:val="auto"/>
          <w:sz w:val="23"/>
          <w:szCs w:val="23"/>
        </w:rPr>
        <w:t>Since this is only a financial quotation-based tender, t</w:t>
      </w:r>
      <w:r w:rsidR="003C57AE" w:rsidRPr="002C6983">
        <w:rPr>
          <w:rFonts w:ascii="Times New Roman" w:eastAsia="Calibri" w:hAnsi="Times New Roman" w:cs="Times New Roman"/>
          <w:color w:val="auto"/>
          <w:sz w:val="23"/>
          <w:szCs w:val="23"/>
        </w:rPr>
        <w:t xml:space="preserve">he Evaluation Committee will </w:t>
      </w:r>
      <w:r>
        <w:rPr>
          <w:rFonts w:ascii="Times New Roman" w:eastAsia="Calibri" w:hAnsi="Times New Roman" w:cs="Times New Roman"/>
          <w:color w:val="auto"/>
          <w:sz w:val="23"/>
          <w:szCs w:val="23"/>
        </w:rPr>
        <w:t>evaluate the lowest bid among all received bids and award the work, provided the following criteria related to the RFP and eligibility criteria are met</w:t>
      </w:r>
      <w:r w:rsidR="003C57AE" w:rsidRPr="002C6983">
        <w:rPr>
          <w:rFonts w:ascii="Times New Roman" w:eastAsia="Calibri" w:hAnsi="Times New Roman" w:cs="Times New Roman"/>
          <w:color w:val="auto"/>
          <w:sz w:val="23"/>
          <w:szCs w:val="23"/>
        </w:rPr>
        <w:t>:</w:t>
      </w:r>
    </w:p>
    <w:tbl>
      <w:tblPr>
        <w:tblW w:w="8647" w:type="dxa"/>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3"/>
        <w:gridCol w:w="5758"/>
        <w:gridCol w:w="2126"/>
      </w:tblGrid>
      <w:tr w:rsidR="003C57AE" w:rsidRPr="002C6983" w:rsidTr="00D16378">
        <w:trPr>
          <w:jc w:val="center"/>
        </w:trPr>
        <w:tc>
          <w:tcPr>
            <w:tcW w:w="763" w:type="dxa"/>
          </w:tcPr>
          <w:p w:rsidR="003C57AE" w:rsidRPr="002C6983" w:rsidRDefault="003C57AE" w:rsidP="00D16378">
            <w:pPr>
              <w:pStyle w:val="normal0"/>
              <w:shd w:val="clear" w:color="auto" w:fill="FFFFFF"/>
              <w:spacing w:after="0"/>
              <w:rPr>
                <w:rFonts w:ascii="Times New Roman" w:hAnsi="Times New Roman" w:cs="Times New Roman"/>
                <w:b/>
                <w:color w:val="auto"/>
                <w:sz w:val="23"/>
                <w:szCs w:val="23"/>
              </w:rPr>
            </w:pPr>
            <w:r w:rsidRPr="002C6983">
              <w:rPr>
                <w:rFonts w:ascii="Times New Roman" w:hAnsi="Times New Roman" w:cs="Times New Roman"/>
                <w:b/>
                <w:color w:val="auto"/>
                <w:sz w:val="23"/>
                <w:szCs w:val="23"/>
              </w:rPr>
              <w:t>S.No.</w:t>
            </w:r>
          </w:p>
        </w:tc>
        <w:tc>
          <w:tcPr>
            <w:tcW w:w="5758" w:type="dxa"/>
          </w:tcPr>
          <w:p w:rsidR="003C57AE" w:rsidRPr="002C6983" w:rsidRDefault="003C57AE" w:rsidP="00D16378">
            <w:pPr>
              <w:pStyle w:val="normal0"/>
              <w:shd w:val="clear" w:color="auto" w:fill="FFFFFF"/>
              <w:spacing w:after="0"/>
              <w:jc w:val="center"/>
              <w:rPr>
                <w:rFonts w:ascii="Times New Roman" w:hAnsi="Times New Roman" w:cs="Times New Roman"/>
                <w:b/>
                <w:color w:val="auto"/>
                <w:sz w:val="23"/>
                <w:szCs w:val="23"/>
              </w:rPr>
            </w:pPr>
            <w:r w:rsidRPr="002C6983">
              <w:rPr>
                <w:rFonts w:ascii="Times New Roman" w:hAnsi="Times New Roman" w:cs="Times New Roman"/>
                <w:b/>
                <w:color w:val="auto"/>
                <w:sz w:val="23"/>
                <w:szCs w:val="23"/>
              </w:rPr>
              <w:t>Criteria</w:t>
            </w:r>
          </w:p>
        </w:tc>
        <w:tc>
          <w:tcPr>
            <w:tcW w:w="2126" w:type="dxa"/>
          </w:tcPr>
          <w:p w:rsidR="003C57AE" w:rsidRPr="002C6983" w:rsidRDefault="003C57AE" w:rsidP="00D16378">
            <w:pPr>
              <w:pStyle w:val="normal0"/>
              <w:shd w:val="clear" w:color="auto" w:fill="FFFFFF"/>
              <w:spacing w:after="0"/>
              <w:rPr>
                <w:rFonts w:ascii="Times New Roman" w:hAnsi="Times New Roman" w:cs="Times New Roman"/>
                <w:b/>
                <w:color w:val="auto"/>
                <w:sz w:val="23"/>
                <w:szCs w:val="23"/>
              </w:rPr>
            </w:pPr>
            <w:r w:rsidRPr="002C6983">
              <w:rPr>
                <w:rFonts w:ascii="Times New Roman" w:hAnsi="Times New Roman" w:cs="Times New Roman"/>
                <w:b/>
                <w:color w:val="auto"/>
                <w:sz w:val="23"/>
                <w:szCs w:val="23"/>
              </w:rPr>
              <w:t>Whether bid satisfies Criteria</w:t>
            </w:r>
          </w:p>
        </w:tc>
      </w:tr>
      <w:tr w:rsidR="003C57AE" w:rsidRPr="002C6983" w:rsidTr="00D16378">
        <w:trPr>
          <w:jc w:val="center"/>
        </w:trPr>
        <w:tc>
          <w:tcPr>
            <w:tcW w:w="763" w:type="dxa"/>
          </w:tcPr>
          <w:p w:rsidR="003C57AE" w:rsidRPr="002C6983" w:rsidRDefault="003C57AE" w:rsidP="00D16378">
            <w:pPr>
              <w:pStyle w:val="normal0"/>
              <w:shd w:val="clear" w:color="auto" w:fill="FFFFFF"/>
              <w:spacing w:after="0"/>
              <w:rPr>
                <w:rFonts w:ascii="Times New Roman" w:hAnsi="Times New Roman" w:cs="Times New Roman"/>
                <w:color w:val="auto"/>
                <w:sz w:val="23"/>
                <w:szCs w:val="23"/>
              </w:rPr>
            </w:pPr>
            <w:r w:rsidRPr="002C6983">
              <w:rPr>
                <w:rFonts w:ascii="Times New Roman" w:hAnsi="Times New Roman" w:cs="Times New Roman"/>
                <w:color w:val="auto"/>
                <w:sz w:val="23"/>
                <w:szCs w:val="23"/>
              </w:rPr>
              <w:t>1.</w:t>
            </w:r>
          </w:p>
        </w:tc>
        <w:tc>
          <w:tcPr>
            <w:tcW w:w="5758" w:type="dxa"/>
          </w:tcPr>
          <w:p w:rsidR="003C57AE" w:rsidRPr="002C6983" w:rsidRDefault="003C57AE" w:rsidP="003E5A9B">
            <w:pPr>
              <w:pStyle w:val="normal0"/>
              <w:shd w:val="clear" w:color="auto" w:fill="FFFFFF"/>
              <w:spacing w:after="0"/>
              <w:rPr>
                <w:rFonts w:ascii="Times New Roman" w:hAnsi="Times New Roman" w:cs="Times New Roman"/>
                <w:color w:val="auto"/>
                <w:sz w:val="23"/>
                <w:szCs w:val="23"/>
              </w:rPr>
            </w:pPr>
            <w:r w:rsidRPr="002C6983">
              <w:rPr>
                <w:rFonts w:ascii="Times New Roman" w:hAnsi="Times New Roman" w:cs="Times New Roman"/>
                <w:color w:val="auto"/>
                <w:sz w:val="23"/>
                <w:szCs w:val="23"/>
              </w:rPr>
              <w:t xml:space="preserve">Whether Bid Covering Letter is in order and valid </w:t>
            </w:r>
          </w:p>
        </w:tc>
        <w:tc>
          <w:tcPr>
            <w:tcW w:w="2126" w:type="dxa"/>
          </w:tcPr>
          <w:p w:rsidR="003C57AE" w:rsidRPr="002C6983" w:rsidRDefault="003C57AE" w:rsidP="00D16378">
            <w:pPr>
              <w:pStyle w:val="normal0"/>
              <w:shd w:val="clear" w:color="auto" w:fill="FFFFFF"/>
              <w:spacing w:after="0"/>
              <w:jc w:val="center"/>
              <w:rPr>
                <w:rFonts w:ascii="Times New Roman" w:hAnsi="Times New Roman" w:cs="Times New Roman"/>
                <w:color w:val="auto"/>
                <w:sz w:val="23"/>
                <w:szCs w:val="23"/>
              </w:rPr>
            </w:pPr>
            <w:r w:rsidRPr="002C6983">
              <w:rPr>
                <w:rFonts w:ascii="Times New Roman" w:hAnsi="Times New Roman" w:cs="Times New Roman"/>
                <w:color w:val="auto"/>
                <w:sz w:val="23"/>
                <w:szCs w:val="23"/>
              </w:rPr>
              <w:t>Yes / No</w:t>
            </w:r>
          </w:p>
        </w:tc>
      </w:tr>
      <w:tr w:rsidR="003C57AE" w:rsidRPr="002C6983" w:rsidTr="00D16378">
        <w:trPr>
          <w:jc w:val="center"/>
        </w:trPr>
        <w:tc>
          <w:tcPr>
            <w:tcW w:w="763" w:type="dxa"/>
          </w:tcPr>
          <w:p w:rsidR="003C57AE" w:rsidRPr="002C6983" w:rsidRDefault="003C57AE" w:rsidP="00D16378">
            <w:pPr>
              <w:pStyle w:val="normal0"/>
              <w:shd w:val="clear" w:color="auto" w:fill="FFFFFF"/>
              <w:spacing w:after="0"/>
              <w:rPr>
                <w:rFonts w:ascii="Times New Roman" w:hAnsi="Times New Roman" w:cs="Times New Roman"/>
                <w:color w:val="auto"/>
                <w:sz w:val="23"/>
                <w:szCs w:val="23"/>
              </w:rPr>
            </w:pPr>
            <w:r w:rsidRPr="002C6983">
              <w:rPr>
                <w:rFonts w:ascii="Times New Roman" w:hAnsi="Times New Roman" w:cs="Times New Roman"/>
                <w:color w:val="auto"/>
                <w:sz w:val="23"/>
                <w:szCs w:val="23"/>
              </w:rPr>
              <w:t>2.</w:t>
            </w:r>
          </w:p>
        </w:tc>
        <w:tc>
          <w:tcPr>
            <w:tcW w:w="5758" w:type="dxa"/>
          </w:tcPr>
          <w:p w:rsidR="003C57AE" w:rsidRPr="002C6983" w:rsidRDefault="003C57AE" w:rsidP="001A1805">
            <w:pPr>
              <w:pStyle w:val="normal0"/>
              <w:keepLines/>
              <w:widowControl w:val="0"/>
              <w:shd w:val="clear" w:color="auto" w:fill="FFFFFF"/>
              <w:spacing w:after="0" w:line="240" w:lineRule="auto"/>
              <w:jc w:val="left"/>
              <w:rPr>
                <w:rFonts w:ascii="Times New Roman" w:hAnsi="Times New Roman" w:cs="Times New Roman"/>
                <w:color w:val="auto"/>
                <w:sz w:val="23"/>
                <w:szCs w:val="23"/>
              </w:rPr>
            </w:pPr>
            <w:r w:rsidRPr="002C6983">
              <w:rPr>
                <w:rFonts w:ascii="Times New Roman" w:hAnsi="Times New Roman" w:cs="Times New Roman"/>
                <w:color w:val="auto"/>
                <w:sz w:val="23"/>
                <w:szCs w:val="23"/>
              </w:rPr>
              <w:t xml:space="preserve">Whether bidder meets the eligibility criteria of </w:t>
            </w:r>
            <w:r w:rsidR="007B68AA" w:rsidRPr="002C6983">
              <w:rPr>
                <w:rFonts w:ascii="Times New Roman" w:hAnsi="Times New Roman" w:cs="Times New Roman"/>
                <w:color w:val="auto"/>
                <w:sz w:val="23"/>
                <w:szCs w:val="23"/>
              </w:rPr>
              <w:t xml:space="preserve">being </w:t>
            </w:r>
            <w:r w:rsidR="002F714F" w:rsidRPr="002C6983">
              <w:rPr>
                <w:rFonts w:ascii="Times New Roman" w:eastAsia="Calibri" w:hAnsi="Times New Roman" w:cs="Times New Roman"/>
                <w:color w:val="auto"/>
              </w:rPr>
              <w:t>an Adv</w:t>
            </w:r>
            <w:r w:rsidR="005762C6">
              <w:rPr>
                <w:rFonts w:ascii="Times New Roman" w:eastAsia="Calibri" w:hAnsi="Times New Roman" w:cs="Times New Roman"/>
                <w:color w:val="auto"/>
              </w:rPr>
              <w:t>ertising and Creative agency</w:t>
            </w:r>
            <w:r w:rsidR="001D700A">
              <w:rPr>
                <w:rFonts w:ascii="Times New Roman" w:eastAsia="Calibri" w:hAnsi="Times New Roman" w:cs="Times New Roman"/>
                <w:color w:val="auto"/>
              </w:rPr>
              <w:t xml:space="preserve"> </w:t>
            </w:r>
            <w:r w:rsidR="002F714F" w:rsidRPr="002C6983">
              <w:rPr>
                <w:rFonts w:ascii="Times New Roman" w:eastAsia="Calibri" w:hAnsi="Times New Roman" w:cs="Times New Roman"/>
                <w:color w:val="auto"/>
              </w:rPr>
              <w:t xml:space="preserve">empanelled with UIDAI HQs </w:t>
            </w:r>
            <w:r w:rsidR="00FF4A4A">
              <w:rPr>
                <w:rFonts w:ascii="Times New Roman" w:eastAsia="Calibri" w:hAnsi="Times New Roman" w:cs="Times New Roman"/>
                <w:color w:val="auto"/>
              </w:rPr>
              <w:t xml:space="preserve">or </w:t>
            </w:r>
            <w:r w:rsidR="00B41BA0">
              <w:rPr>
                <w:rFonts w:ascii="Times New Roman" w:eastAsia="Calibri" w:hAnsi="Times New Roman" w:cs="Times New Roman"/>
                <w:color w:val="auto"/>
              </w:rPr>
              <w:t xml:space="preserve">is </w:t>
            </w:r>
            <w:r w:rsidR="00FF4A4A">
              <w:rPr>
                <w:rFonts w:ascii="Times New Roman" w:eastAsia="Calibri" w:hAnsi="Times New Roman" w:cs="Times New Roman"/>
                <w:color w:val="auto"/>
              </w:rPr>
              <w:t xml:space="preserve">an entity empanelled by DAVP as </w:t>
            </w:r>
            <w:r w:rsidR="00FF4A4A" w:rsidRPr="00FF4A4A">
              <w:rPr>
                <w:rFonts w:ascii="Times New Roman" w:eastAsia="Calibri" w:hAnsi="Times New Roman" w:cs="Times New Roman"/>
                <w:color w:val="auto"/>
              </w:rPr>
              <w:t>agency engaged for Multi-Media Creative Work</w:t>
            </w:r>
            <w:r w:rsidR="00B41BA0">
              <w:rPr>
                <w:rFonts w:ascii="Times New Roman" w:eastAsia="Calibri" w:hAnsi="Times New Roman" w:cs="Times New Roman"/>
                <w:color w:val="auto"/>
              </w:rPr>
              <w:t xml:space="preserve"> or is an entity empanelled with NeGD as Advertising &amp; Creative Agency </w:t>
            </w:r>
          </w:p>
        </w:tc>
        <w:tc>
          <w:tcPr>
            <w:tcW w:w="2126" w:type="dxa"/>
          </w:tcPr>
          <w:p w:rsidR="003C57AE" w:rsidRPr="002C6983" w:rsidRDefault="003C57AE" w:rsidP="00D16378">
            <w:pPr>
              <w:pStyle w:val="normal0"/>
              <w:shd w:val="clear" w:color="auto" w:fill="FFFFFF"/>
              <w:spacing w:after="0"/>
              <w:jc w:val="center"/>
              <w:rPr>
                <w:rFonts w:ascii="Times New Roman" w:hAnsi="Times New Roman" w:cs="Times New Roman"/>
                <w:color w:val="auto"/>
                <w:sz w:val="23"/>
                <w:szCs w:val="23"/>
              </w:rPr>
            </w:pPr>
            <w:r w:rsidRPr="002C6983">
              <w:rPr>
                <w:rFonts w:ascii="Times New Roman" w:hAnsi="Times New Roman" w:cs="Times New Roman"/>
                <w:color w:val="auto"/>
                <w:sz w:val="23"/>
                <w:szCs w:val="23"/>
              </w:rPr>
              <w:t>Yes / No</w:t>
            </w:r>
          </w:p>
        </w:tc>
      </w:tr>
      <w:tr w:rsidR="00B41BA0" w:rsidRPr="002C6983" w:rsidTr="00D16378">
        <w:trPr>
          <w:jc w:val="center"/>
        </w:trPr>
        <w:tc>
          <w:tcPr>
            <w:tcW w:w="763" w:type="dxa"/>
          </w:tcPr>
          <w:p w:rsidR="00B41BA0" w:rsidRPr="002C6983" w:rsidRDefault="00B41BA0" w:rsidP="00D16378">
            <w:pPr>
              <w:pStyle w:val="normal0"/>
              <w:shd w:val="clear" w:color="auto" w:fill="FFFFFF"/>
              <w:spacing w:after="0"/>
              <w:rPr>
                <w:rFonts w:ascii="Times New Roman" w:hAnsi="Times New Roman" w:cs="Times New Roman"/>
                <w:color w:val="auto"/>
                <w:sz w:val="23"/>
                <w:szCs w:val="23"/>
              </w:rPr>
            </w:pPr>
            <w:r>
              <w:rPr>
                <w:rFonts w:ascii="Times New Roman" w:hAnsi="Times New Roman" w:cs="Times New Roman"/>
                <w:color w:val="auto"/>
                <w:sz w:val="23"/>
                <w:szCs w:val="23"/>
              </w:rPr>
              <w:t>3.</w:t>
            </w:r>
          </w:p>
        </w:tc>
        <w:tc>
          <w:tcPr>
            <w:tcW w:w="5758" w:type="dxa"/>
          </w:tcPr>
          <w:p w:rsidR="00B41BA0" w:rsidRPr="002C6983" w:rsidRDefault="00B41BA0" w:rsidP="001A1805">
            <w:pPr>
              <w:pStyle w:val="normal0"/>
              <w:keepLines/>
              <w:widowControl w:val="0"/>
              <w:shd w:val="clear" w:color="auto" w:fill="FFFFFF"/>
              <w:spacing w:after="0" w:line="240" w:lineRule="auto"/>
              <w:jc w:val="left"/>
              <w:rPr>
                <w:rFonts w:ascii="Times New Roman" w:hAnsi="Times New Roman" w:cs="Times New Roman"/>
                <w:color w:val="auto"/>
                <w:sz w:val="23"/>
                <w:szCs w:val="23"/>
              </w:rPr>
            </w:pPr>
            <w:r>
              <w:rPr>
                <w:rFonts w:ascii="Times New Roman" w:hAnsi="Times New Roman" w:cs="Times New Roman"/>
                <w:color w:val="auto"/>
                <w:sz w:val="23"/>
                <w:szCs w:val="23"/>
              </w:rPr>
              <w:t xml:space="preserve">Whether the bidder has submitted </w:t>
            </w:r>
            <w:r w:rsidR="00E00590">
              <w:rPr>
                <w:rFonts w:ascii="Times New Roman" w:hAnsi="Times New Roman" w:cs="Times New Roman"/>
                <w:color w:val="auto"/>
                <w:sz w:val="23"/>
                <w:szCs w:val="23"/>
              </w:rPr>
              <w:t>Tender Fee/</w:t>
            </w:r>
            <w:r>
              <w:rPr>
                <w:rFonts w:ascii="Times New Roman" w:hAnsi="Times New Roman" w:cs="Times New Roman"/>
                <w:color w:val="auto"/>
                <w:sz w:val="23"/>
                <w:szCs w:val="23"/>
              </w:rPr>
              <w:t xml:space="preserve">EMD as per prescribed </w:t>
            </w:r>
            <w:r w:rsidR="00A14CB5">
              <w:rPr>
                <w:rFonts w:ascii="Times New Roman" w:hAnsi="Times New Roman" w:cs="Times New Roman"/>
                <w:color w:val="auto"/>
                <w:sz w:val="23"/>
                <w:szCs w:val="23"/>
              </w:rPr>
              <w:t xml:space="preserve">format? </w:t>
            </w:r>
          </w:p>
        </w:tc>
        <w:tc>
          <w:tcPr>
            <w:tcW w:w="2126" w:type="dxa"/>
          </w:tcPr>
          <w:p w:rsidR="00B41BA0" w:rsidRPr="002C6983" w:rsidRDefault="00B41BA0" w:rsidP="00D16378">
            <w:pPr>
              <w:pStyle w:val="normal0"/>
              <w:shd w:val="clear" w:color="auto" w:fill="FFFFFF"/>
              <w:spacing w:after="0"/>
              <w:jc w:val="center"/>
              <w:rPr>
                <w:rFonts w:ascii="Times New Roman" w:hAnsi="Times New Roman" w:cs="Times New Roman"/>
                <w:color w:val="auto"/>
                <w:sz w:val="23"/>
                <w:szCs w:val="23"/>
              </w:rPr>
            </w:pPr>
            <w:r>
              <w:rPr>
                <w:rFonts w:ascii="Times New Roman" w:hAnsi="Times New Roman" w:cs="Times New Roman"/>
                <w:color w:val="auto"/>
                <w:sz w:val="23"/>
                <w:szCs w:val="23"/>
              </w:rPr>
              <w:t>Yes / No</w:t>
            </w:r>
          </w:p>
        </w:tc>
      </w:tr>
      <w:tr w:rsidR="003C57AE" w:rsidRPr="002C6983" w:rsidTr="00D16378">
        <w:trPr>
          <w:jc w:val="center"/>
        </w:trPr>
        <w:tc>
          <w:tcPr>
            <w:tcW w:w="763" w:type="dxa"/>
          </w:tcPr>
          <w:p w:rsidR="003C57AE" w:rsidRPr="002C6983" w:rsidRDefault="00B41BA0" w:rsidP="00D16378">
            <w:pPr>
              <w:pStyle w:val="normal0"/>
              <w:shd w:val="clear" w:color="auto" w:fill="FFFFFF"/>
              <w:spacing w:after="0"/>
              <w:rPr>
                <w:rFonts w:ascii="Times New Roman" w:hAnsi="Times New Roman" w:cs="Times New Roman"/>
                <w:color w:val="auto"/>
                <w:sz w:val="23"/>
                <w:szCs w:val="23"/>
              </w:rPr>
            </w:pPr>
            <w:r>
              <w:rPr>
                <w:rFonts w:ascii="Times New Roman" w:hAnsi="Times New Roman" w:cs="Times New Roman"/>
                <w:color w:val="auto"/>
                <w:sz w:val="23"/>
                <w:szCs w:val="23"/>
              </w:rPr>
              <w:t>4</w:t>
            </w:r>
            <w:r w:rsidR="003C57AE" w:rsidRPr="002C6983">
              <w:rPr>
                <w:rFonts w:ascii="Times New Roman" w:hAnsi="Times New Roman" w:cs="Times New Roman"/>
                <w:color w:val="auto"/>
                <w:sz w:val="23"/>
                <w:szCs w:val="23"/>
              </w:rPr>
              <w:t>.</w:t>
            </w:r>
          </w:p>
        </w:tc>
        <w:tc>
          <w:tcPr>
            <w:tcW w:w="5758" w:type="dxa"/>
          </w:tcPr>
          <w:p w:rsidR="003C57AE" w:rsidRPr="002C6983" w:rsidRDefault="003C57AE" w:rsidP="00DA395F">
            <w:pPr>
              <w:pStyle w:val="normal0"/>
              <w:shd w:val="clear" w:color="auto" w:fill="FFFFFF"/>
              <w:spacing w:after="0"/>
              <w:rPr>
                <w:rFonts w:ascii="Times New Roman" w:hAnsi="Times New Roman" w:cs="Times New Roman"/>
                <w:color w:val="auto"/>
                <w:sz w:val="23"/>
                <w:szCs w:val="23"/>
              </w:rPr>
            </w:pPr>
            <w:r w:rsidRPr="002C6983">
              <w:rPr>
                <w:rFonts w:ascii="Times New Roman" w:hAnsi="Times New Roman" w:cs="Times New Roman"/>
                <w:color w:val="auto"/>
                <w:sz w:val="23"/>
                <w:szCs w:val="23"/>
              </w:rPr>
              <w:t xml:space="preserve">Whether bidder has submitted the Financial bid in order </w:t>
            </w:r>
          </w:p>
        </w:tc>
        <w:tc>
          <w:tcPr>
            <w:tcW w:w="2126" w:type="dxa"/>
          </w:tcPr>
          <w:p w:rsidR="003C57AE" w:rsidRPr="002C6983" w:rsidRDefault="003C57AE" w:rsidP="00D16378">
            <w:pPr>
              <w:pStyle w:val="normal0"/>
              <w:shd w:val="clear" w:color="auto" w:fill="FFFFFF"/>
              <w:spacing w:after="0"/>
              <w:jc w:val="center"/>
              <w:rPr>
                <w:rFonts w:ascii="Times New Roman" w:hAnsi="Times New Roman" w:cs="Times New Roman"/>
                <w:color w:val="auto"/>
                <w:sz w:val="23"/>
                <w:szCs w:val="23"/>
              </w:rPr>
            </w:pPr>
            <w:r w:rsidRPr="002C6983">
              <w:rPr>
                <w:rFonts w:ascii="Times New Roman" w:hAnsi="Times New Roman" w:cs="Times New Roman"/>
                <w:color w:val="auto"/>
                <w:sz w:val="23"/>
                <w:szCs w:val="23"/>
              </w:rPr>
              <w:t>Yes / No</w:t>
            </w:r>
          </w:p>
        </w:tc>
      </w:tr>
      <w:tr w:rsidR="003C57AE" w:rsidRPr="002C6983" w:rsidTr="00D16378">
        <w:trPr>
          <w:jc w:val="center"/>
        </w:trPr>
        <w:tc>
          <w:tcPr>
            <w:tcW w:w="763" w:type="dxa"/>
          </w:tcPr>
          <w:p w:rsidR="003C57AE" w:rsidRPr="002C6983" w:rsidRDefault="00B41BA0" w:rsidP="00D16378">
            <w:pPr>
              <w:pStyle w:val="normal0"/>
              <w:shd w:val="clear" w:color="auto" w:fill="FFFFFF"/>
              <w:spacing w:after="0"/>
              <w:rPr>
                <w:rFonts w:ascii="Times New Roman" w:hAnsi="Times New Roman" w:cs="Times New Roman"/>
                <w:color w:val="auto"/>
                <w:sz w:val="23"/>
                <w:szCs w:val="23"/>
              </w:rPr>
            </w:pPr>
            <w:r>
              <w:rPr>
                <w:rFonts w:ascii="Times New Roman" w:hAnsi="Times New Roman" w:cs="Times New Roman"/>
                <w:color w:val="auto"/>
                <w:sz w:val="23"/>
                <w:szCs w:val="23"/>
              </w:rPr>
              <w:t>5</w:t>
            </w:r>
            <w:r w:rsidR="003C57AE" w:rsidRPr="002C6983">
              <w:rPr>
                <w:rFonts w:ascii="Times New Roman" w:hAnsi="Times New Roman" w:cs="Times New Roman"/>
                <w:color w:val="auto"/>
                <w:sz w:val="23"/>
                <w:szCs w:val="23"/>
              </w:rPr>
              <w:t>.</w:t>
            </w:r>
          </w:p>
        </w:tc>
        <w:tc>
          <w:tcPr>
            <w:tcW w:w="5758" w:type="dxa"/>
          </w:tcPr>
          <w:p w:rsidR="003C57AE" w:rsidRPr="002C6983" w:rsidRDefault="003C57AE" w:rsidP="001A1805">
            <w:pPr>
              <w:pStyle w:val="normal0"/>
              <w:shd w:val="clear" w:color="auto" w:fill="FFFFFF"/>
              <w:spacing w:after="0"/>
              <w:rPr>
                <w:rFonts w:ascii="Times New Roman" w:hAnsi="Times New Roman" w:cs="Times New Roman"/>
                <w:color w:val="auto"/>
                <w:sz w:val="23"/>
                <w:szCs w:val="23"/>
              </w:rPr>
            </w:pPr>
            <w:r w:rsidRPr="002C6983">
              <w:rPr>
                <w:rFonts w:ascii="Times New Roman" w:hAnsi="Times New Roman" w:cs="Times New Roman"/>
                <w:color w:val="auto"/>
                <w:sz w:val="23"/>
                <w:szCs w:val="23"/>
              </w:rPr>
              <w:t>Whether all documents submitted by the bidder have been self-a</w:t>
            </w:r>
            <w:r w:rsidR="00DA395F">
              <w:rPr>
                <w:rFonts w:ascii="Times New Roman" w:hAnsi="Times New Roman" w:cs="Times New Roman"/>
                <w:color w:val="auto"/>
                <w:sz w:val="23"/>
                <w:szCs w:val="23"/>
              </w:rPr>
              <w:t xml:space="preserve">ttested </w:t>
            </w:r>
          </w:p>
        </w:tc>
        <w:tc>
          <w:tcPr>
            <w:tcW w:w="2126" w:type="dxa"/>
          </w:tcPr>
          <w:p w:rsidR="003C57AE" w:rsidRPr="002C6983" w:rsidRDefault="003C57AE" w:rsidP="00D16378">
            <w:pPr>
              <w:pStyle w:val="normal0"/>
              <w:shd w:val="clear" w:color="auto" w:fill="FFFFFF"/>
              <w:spacing w:after="0"/>
              <w:jc w:val="center"/>
              <w:rPr>
                <w:rFonts w:ascii="Times New Roman" w:hAnsi="Times New Roman" w:cs="Times New Roman"/>
                <w:color w:val="auto"/>
                <w:sz w:val="23"/>
                <w:szCs w:val="23"/>
              </w:rPr>
            </w:pPr>
            <w:r w:rsidRPr="002C6983">
              <w:rPr>
                <w:rFonts w:ascii="Times New Roman" w:hAnsi="Times New Roman" w:cs="Times New Roman"/>
                <w:color w:val="auto"/>
                <w:sz w:val="23"/>
                <w:szCs w:val="23"/>
              </w:rPr>
              <w:t>Yes / No</w:t>
            </w:r>
          </w:p>
        </w:tc>
      </w:tr>
      <w:tr w:rsidR="00A14CB5" w:rsidRPr="002C6983" w:rsidTr="00D16378">
        <w:trPr>
          <w:jc w:val="center"/>
        </w:trPr>
        <w:tc>
          <w:tcPr>
            <w:tcW w:w="763" w:type="dxa"/>
          </w:tcPr>
          <w:p w:rsidR="00A14CB5" w:rsidRDefault="00A14CB5" w:rsidP="00D16378">
            <w:pPr>
              <w:pStyle w:val="normal0"/>
              <w:shd w:val="clear" w:color="auto" w:fill="FFFFFF"/>
              <w:spacing w:after="0"/>
              <w:rPr>
                <w:rFonts w:ascii="Times New Roman" w:hAnsi="Times New Roman" w:cs="Times New Roman"/>
                <w:color w:val="auto"/>
                <w:sz w:val="23"/>
                <w:szCs w:val="23"/>
              </w:rPr>
            </w:pPr>
            <w:r>
              <w:rPr>
                <w:rFonts w:ascii="Times New Roman" w:hAnsi="Times New Roman" w:cs="Times New Roman"/>
                <w:color w:val="auto"/>
                <w:sz w:val="23"/>
                <w:szCs w:val="23"/>
              </w:rPr>
              <w:t>6.</w:t>
            </w:r>
          </w:p>
        </w:tc>
        <w:tc>
          <w:tcPr>
            <w:tcW w:w="5758" w:type="dxa"/>
          </w:tcPr>
          <w:p w:rsidR="00A14CB5" w:rsidRPr="002C6983" w:rsidRDefault="00A14CB5" w:rsidP="001A1805">
            <w:pPr>
              <w:pStyle w:val="normal0"/>
              <w:shd w:val="clear" w:color="auto" w:fill="FFFFFF"/>
              <w:spacing w:after="0"/>
              <w:rPr>
                <w:rFonts w:ascii="Times New Roman" w:hAnsi="Times New Roman" w:cs="Times New Roman"/>
                <w:color w:val="auto"/>
                <w:sz w:val="23"/>
                <w:szCs w:val="23"/>
              </w:rPr>
            </w:pPr>
            <w:r>
              <w:rPr>
                <w:rFonts w:ascii="Times New Roman" w:hAnsi="Times New Roman" w:cs="Times New Roman"/>
                <w:color w:val="auto"/>
                <w:sz w:val="23"/>
                <w:szCs w:val="23"/>
              </w:rPr>
              <w:t xml:space="preserve">Whether bidder has submitted MSME certification in case agency claims exemption from paying EMD/Tender Fee? </w:t>
            </w:r>
          </w:p>
        </w:tc>
        <w:tc>
          <w:tcPr>
            <w:tcW w:w="2126" w:type="dxa"/>
          </w:tcPr>
          <w:p w:rsidR="00A14CB5" w:rsidRPr="002C6983" w:rsidRDefault="00A14CB5" w:rsidP="00D16378">
            <w:pPr>
              <w:pStyle w:val="normal0"/>
              <w:shd w:val="clear" w:color="auto" w:fill="FFFFFF"/>
              <w:spacing w:after="0"/>
              <w:jc w:val="center"/>
              <w:rPr>
                <w:rFonts w:ascii="Times New Roman" w:hAnsi="Times New Roman" w:cs="Times New Roman"/>
                <w:color w:val="auto"/>
                <w:sz w:val="23"/>
                <w:szCs w:val="23"/>
              </w:rPr>
            </w:pPr>
            <w:r>
              <w:rPr>
                <w:rFonts w:ascii="Times New Roman" w:hAnsi="Times New Roman" w:cs="Times New Roman"/>
                <w:color w:val="auto"/>
                <w:sz w:val="23"/>
                <w:szCs w:val="23"/>
              </w:rPr>
              <w:t>Yes/No</w:t>
            </w:r>
          </w:p>
        </w:tc>
      </w:tr>
    </w:tbl>
    <w:p w:rsidR="003C57AE" w:rsidRPr="002C6983" w:rsidRDefault="003C57AE" w:rsidP="001478A0">
      <w:pPr>
        <w:pStyle w:val="normal0"/>
        <w:shd w:val="clear" w:color="auto" w:fill="FFFFFF"/>
        <w:spacing w:after="0"/>
        <w:rPr>
          <w:rFonts w:ascii="Times New Roman" w:eastAsia="Calibri" w:hAnsi="Times New Roman" w:cs="Times New Roman"/>
          <w:color w:val="auto"/>
          <w:sz w:val="23"/>
          <w:szCs w:val="23"/>
        </w:rPr>
      </w:pPr>
    </w:p>
    <w:p w:rsidR="003C57AE" w:rsidRPr="002C6983" w:rsidRDefault="003C57AE" w:rsidP="001478A0">
      <w:pPr>
        <w:pStyle w:val="normal0"/>
        <w:numPr>
          <w:ilvl w:val="0"/>
          <w:numId w:val="5"/>
        </w:numPr>
        <w:shd w:val="clear" w:color="auto" w:fill="FFFFFF"/>
        <w:spacing w:after="0"/>
        <w:ind w:left="0"/>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lastRenderedPageBreak/>
        <w:t xml:space="preserve">Only those bids will be </w:t>
      </w:r>
      <w:r w:rsidR="005762C6">
        <w:rPr>
          <w:rFonts w:ascii="Times New Roman" w:eastAsia="Calibri" w:hAnsi="Times New Roman" w:cs="Times New Roman"/>
          <w:color w:val="auto"/>
          <w:sz w:val="23"/>
          <w:szCs w:val="23"/>
        </w:rPr>
        <w:t>accepted &amp; evaluated</w:t>
      </w:r>
      <w:r w:rsidRPr="002C6983">
        <w:rPr>
          <w:rFonts w:ascii="Times New Roman" w:eastAsia="Calibri" w:hAnsi="Times New Roman" w:cs="Times New Roman"/>
          <w:color w:val="auto"/>
          <w:sz w:val="23"/>
          <w:szCs w:val="23"/>
        </w:rPr>
        <w:t xml:space="preserve"> which are found to be fulfilling all the eligibility and qualifying requirements of this RFP. </w:t>
      </w:r>
    </w:p>
    <w:p w:rsidR="003C57AE" w:rsidRPr="002C6983" w:rsidRDefault="003C57AE" w:rsidP="001478A0">
      <w:pPr>
        <w:pStyle w:val="normal0"/>
        <w:numPr>
          <w:ilvl w:val="0"/>
          <w:numId w:val="5"/>
        </w:numPr>
        <w:shd w:val="clear" w:color="auto" w:fill="FFFFFF"/>
        <w:spacing w:after="0"/>
        <w:ind w:left="0"/>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 xml:space="preserve">The accepted Technical bids will be considered as “shortlisted’’. </w:t>
      </w:r>
    </w:p>
    <w:p w:rsidR="003C57AE" w:rsidRPr="002C6983" w:rsidRDefault="003C57AE" w:rsidP="001478A0">
      <w:pPr>
        <w:pStyle w:val="normal0"/>
        <w:numPr>
          <w:ilvl w:val="0"/>
          <w:numId w:val="5"/>
        </w:numPr>
        <w:shd w:val="clear" w:color="auto" w:fill="FFFFFF"/>
        <w:spacing w:after="0"/>
        <w:ind w:left="0"/>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 xml:space="preserve">Only shortlisted bids will be considered for financial evaluation. </w:t>
      </w:r>
    </w:p>
    <w:p w:rsidR="003C57AE" w:rsidRPr="002C6983" w:rsidRDefault="003C57AE" w:rsidP="001478A0">
      <w:pPr>
        <w:pStyle w:val="normal0"/>
        <w:numPr>
          <w:ilvl w:val="0"/>
          <w:numId w:val="4"/>
        </w:numPr>
        <w:shd w:val="clear" w:color="auto" w:fill="FFFFFF"/>
        <w:spacing w:after="0"/>
        <w:ind w:left="0" w:hanging="36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 xml:space="preserve">The lowest financial bid of those who have been shortlisted </w:t>
      </w:r>
      <w:r w:rsidR="007147B0" w:rsidRPr="002C6983">
        <w:rPr>
          <w:rFonts w:ascii="Times New Roman" w:eastAsia="Calibri" w:hAnsi="Times New Roman" w:cs="Times New Roman"/>
          <w:color w:val="auto"/>
          <w:sz w:val="23"/>
          <w:szCs w:val="23"/>
        </w:rPr>
        <w:t>after the process</w:t>
      </w:r>
      <w:r w:rsidRPr="002C6983">
        <w:rPr>
          <w:rFonts w:ascii="Times New Roman" w:eastAsia="Calibri" w:hAnsi="Times New Roman" w:cs="Times New Roman"/>
          <w:color w:val="auto"/>
          <w:sz w:val="23"/>
          <w:szCs w:val="23"/>
        </w:rPr>
        <w:t xml:space="preserve"> would be declared as L1 and will be awarded the work as described in Scope of Work. </w:t>
      </w:r>
    </w:p>
    <w:p w:rsidR="003C57AE" w:rsidRPr="00E00590" w:rsidRDefault="003C57AE" w:rsidP="001478A0">
      <w:pPr>
        <w:pStyle w:val="normal0"/>
        <w:numPr>
          <w:ilvl w:val="0"/>
          <w:numId w:val="4"/>
        </w:numPr>
        <w:shd w:val="clear" w:color="auto" w:fill="FFFFFF"/>
        <w:spacing w:after="0"/>
        <w:ind w:left="0" w:hanging="36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The L1 bidder will be identif</w:t>
      </w:r>
      <w:r w:rsidRPr="00E00590">
        <w:rPr>
          <w:rFonts w:ascii="Times New Roman" w:eastAsia="Calibri" w:hAnsi="Times New Roman" w:cs="Times New Roman"/>
          <w:color w:val="auto"/>
          <w:sz w:val="23"/>
          <w:szCs w:val="23"/>
        </w:rPr>
        <w:t>ied as the Service Provider.</w:t>
      </w:r>
      <w:r w:rsidR="00B41BA0" w:rsidRPr="00E00590">
        <w:rPr>
          <w:rFonts w:ascii="Times New Roman" w:eastAsia="Calibri" w:hAnsi="Times New Roman" w:cs="Times New Roman"/>
          <w:color w:val="auto"/>
          <w:sz w:val="23"/>
          <w:szCs w:val="23"/>
        </w:rPr>
        <w:t xml:space="preserve"> If the L1 bidder refuses</w:t>
      </w:r>
      <w:r w:rsidR="00C44EB5">
        <w:rPr>
          <w:rFonts w:ascii="Times New Roman" w:eastAsia="Calibri" w:hAnsi="Times New Roman" w:cs="Times New Roman"/>
          <w:color w:val="auto"/>
          <w:sz w:val="23"/>
          <w:szCs w:val="23"/>
        </w:rPr>
        <w:t xml:space="preserve"> to carry </w:t>
      </w:r>
      <w:r w:rsidR="004A5031">
        <w:rPr>
          <w:rFonts w:ascii="Times New Roman" w:eastAsia="Calibri" w:hAnsi="Times New Roman" w:cs="Times New Roman"/>
          <w:color w:val="auto"/>
          <w:sz w:val="23"/>
          <w:szCs w:val="23"/>
        </w:rPr>
        <w:t xml:space="preserve">out </w:t>
      </w:r>
      <w:r w:rsidR="004A5031" w:rsidRPr="00E00590">
        <w:rPr>
          <w:rFonts w:ascii="Times New Roman" w:eastAsia="Calibri" w:hAnsi="Times New Roman" w:cs="Times New Roman"/>
          <w:color w:val="auto"/>
          <w:sz w:val="23"/>
          <w:szCs w:val="23"/>
        </w:rPr>
        <w:t>the</w:t>
      </w:r>
      <w:r w:rsidR="00B41BA0" w:rsidRPr="00E00590">
        <w:rPr>
          <w:rFonts w:ascii="Times New Roman" w:eastAsia="Calibri" w:hAnsi="Times New Roman" w:cs="Times New Roman"/>
          <w:color w:val="auto"/>
          <w:sz w:val="23"/>
          <w:szCs w:val="23"/>
        </w:rPr>
        <w:t xml:space="preserve"> work</w:t>
      </w:r>
      <w:r w:rsidR="00C44EB5">
        <w:rPr>
          <w:rFonts w:ascii="Times New Roman" w:eastAsia="Calibri" w:hAnsi="Times New Roman" w:cs="Times New Roman"/>
          <w:color w:val="auto"/>
          <w:sz w:val="23"/>
          <w:szCs w:val="23"/>
        </w:rPr>
        <w:t xml:space="preserve"> awarded as per scope of work under this RFP at the rates quoted by it</w:t>
      </w:r>
      <w:r w:rsidR="004A5031">
        <w:rPr>
          <w:rFonts w:ascii="Times New Roman" w:eastAsia="Calibri" w:hAnsi="Times New Roman" w:cs="Times New Roman"/>
          <w:color w:val="auto"/>
          <w:sz w:val="23"/>
          <w:szCs w:val="23"/>
        </w:rPr>
        <w:t xml:space="preserve">, the </w:t>
      </w:r>
      <w:r w:rsidR="00B41BA0" w:rsidRPr="00E00590">
        <w:rPr>
          <w:rFonts w:ascii="Times New Roman" w:eastAsia="Calibri" w:hAnsi="Times New Roman" w:cs="Times New Roman"/>
          <w:color w:val="auto"/>
          <w:sz w:val="23"/>
          <w:szCs w:val="23"/>
        </w:rPr>
        <w:t xml:space="preserve">EMD </w:t>
      </w:r>
      <w:r w:rsidR="004A5031">
        <w:rPr>
          <w:rFonts w:ascii="Times New Roman" w:eastAsia="Calibri" w:hAnsi="Times New Roman" w:cs="Times New Roman"/>
          <w:color w:val="auto"/>
          <w:sz w:val="23"/>
          <w:szCs w:val="23"/>
        </w:rPr>
        <w:t>amount will stand forf</w:t>
      </w:r>
      <w:r w:rsidR="004A5031" w:rsidRPr="00E00590">
        <w:rPr>
          <w:rFonts w:ascii="Times New Roman" w:eastAsia="Calibri" w:hAnsi="Times New Roman" w:cs="Times New Roman"/>
          <w:color w:val="auto"/>
          <w:sz w:val="23"/>
          <w:szCs w:val="23"/>
        </w:rPr>
        <w:t>eited</w:t>
      </w:r>
      <w:r w:rsidR="00B41BA0" w:rsidRPr="00E00590">
        <w:rPr>
          <w:rFonts w:ascii="Times New Roman" w:eastAsia="Calibri" w:hAnsi="Times New Roman" w:cs="Times New Roman"/>
          <w:color w:val="auto"/>
          <w:sz w:val="23"/>
          <w:szCs w:val="23"/>
        </w:rPr>
        <w:t xml:space="preserve">. </w:t>
      </w:r>
      <w:r w:rsidR="004A5031" w:rsidRPr="004A5031">
        <w:rPr>
          <w:rFonts w:ascii="Times New Roman" w:eastAsia="Calibri" w:hAnsi="Times New Roman" w:cs="Times New Roman"/>
          <w:color w:val="auto"/>
          <w:sz w:val="23"/>
          <w:szCs w:val="23"/>
          <w:lang w:val="en-IN"/>
        </w:rPr>
        <w:t>In such case, the successive bidders, i.e. L2, L3, etc. will be individually approached to provide services as per Scope of Work at L1 rates. </w:t>
      </w:r>
    </w:p>
    <w:p w:rsidR="003C57AE" w:rsidRPr="002C6983" w:rsidRDefault="003C57AE" w:rsidP="001478A0">
      <w:pPr>
        <w:pStyle w:val="normal0"/>
        <w:numPr>
          <w:ilvl w:val="0"/>
          <w:numId w:val="3"/>
        </w:numPr>
        <w:shd w:val="clear" w:color="auto" w:fill="FFFFFF"/>
        <w:spacing w:after="0"/>
        <w:ind w:left="0" w:hanging="360"/>
        <w:contextualSpacing/>
        <w:jc w:val="left"/>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 xml:space="preserve">The decision of the Evaluation Committee will be final and binding. </w:t>
      </w:r>
    </w:p>
    <w:p w:rsidR="003C57AE" w:rsidRPr="002C6983" w:rsidRDefault="003C57AE" w:rsidP="001478A0">
      <w:pPr>
        <w:pStyle w:val="normal0"/>
        <w:shd w:val="clear" w:color="auto" w:fill="FFFFFF"/>
        <w:spacing w:after="0"/>
        <w:contextualSpacing/>
        <w:rPr>
          <w:rFonts w:ascii="Times New Roman" w:eastAsia="Calibri" w:hAnsi="Times New Roman" w:cs="Times New Roman"/>
          <w:color w:val="auto"/>
          <w:sz w:val="23"/>
          <w:szCs w:val="23"/>
        </w:rPr>
      </w:pPr>
      <w:bookmarkStart w:id="9" w:name="_kjtvozlnqqrg" w:colFirst="0" w:colLast="0"/>
      <w:bookmarkEnd w:id="9"/>
    </w:p>
    <w:p w:rsidR="006419C2" w:rsidRDefault="006419C2" w:rsidP="00A812E9">
      <w:pPr>
        <w:jc w:val="center"/>
        <w:rPr>
          <w:rFonts w:ascii="Times New Roman" w:hAnsi="Times New Roman" w:cs="Times New Roman"/>
          <w:b/>
          <w:bCs/>
          <w:sz w:val="23"/>
          <w:szCs w:val="23"/>
        </w:rPr>
      </w:pPr>
      <w:bookmarkStart w:id="10" w:name="_Toc464220452"/>
    </w:p>
    <w:p w:rsidR="00316E2F" w:rsidRDefault="00316E2F" w:rsidP="00A812E9">
      <w:pPr>
        <w:jc w:val="center"/>
        <w:rPr>
          <w:rFonts w:ascii="Times New Roman" w:hAnsi="Times New Roman" w:cs="Times New Roman"/>
          <w:b/>
          <w:bCs/>
          <w:sz w:val="23"/>
          <w:szCs w:val="23"/>
        </w:rPr>
      </w:pPr>
    </w:p>
    <w:p w:rsidR="003C57AE" w:rsidRPr="002C6983" w:rsidRDefault="00316E2F" w:rsidP="00A812E9">
      <w:pPr>
        <w:jc w:val="center"/>
        <w:rPr>
          <w:rFonts w:ascii="Times New Roman" w:hAnsi="Times New Roman" w:cs="Times New Roman"/>
          <w:b/>
          <w:bCs/>
          <w:sz w:val="23"/>
          <w:szCs w:val="23"/>
        </w:rPr>
      </w:pPr>
      <w:r>
        <w:rPr>
          <w:rFonts w:ascii="Times New Roman" w:hAnsi="Times New Roman" w:cs="Times New Roman"/>
          <w:b/>
          <w:bCs/>
          <w:sz w:val="23"/>
          <w:szCs w:val="23"/>
        </w:rPr>
        <w:br w:type="page"/>
      </w:r>
      <w:r w:rsidR="003C57AE" w:rsidRPr="002C6983">
        <w:rPr>
          <w:rFonts w:ascii="Times New Roman" w:hAnsi="Times New Roman" w:cs="Times New Roman"/>
          <w:b/>
          <w:bCs/>
          <w:sz w:val="23"/>
          <w:szCs w:val="23"/>
        </w:rPr>
        <w:lastRenderedPageBreak/>
        <w:t>Section III – SCOPE OF WORK</w:t>
      </w:r>
      <w:bookmarkEnd w:id="10"/>
    </w:p>
    <w:p w:rsidR="00987A3F" w:rsidRPr="00987A3F" w:rsidRDefault="002F62AB" w:rsidP="002F62AB">
      <w:pPr>
        <w:pStyle w:val="Heading1"/>
        <w:shd w:val="clear" w:color="auto" w:fill="FFFFFF"/>
        <w:spacing w:before="0" w:after="0"/>
        <w:ind w:left="0" w:firstLine="0"/>
        <w:rPr>
          <w:rFonts w:ascii="Times New Roman" w:hAnsi="Times New Roman" w:cs="Times New Roman"/>
          <w:sz w:val="23"/>
          <w:szCs w:val="23"/>
        </w:rPr>
      </w:pPr>
      <w:bookmarkStart w:id="11" w:name="_ygsef9rzxe16" w:colFirst="0" w:colLast="0"/>
      <w:bookmarkEnd w:id="11"/>
      <w:r>
        <w:rPr>
          <w:rFonts w:ascii="Times New Roman" w:hAnsi="Times New Roman" w:cs="Times New Roman"/>
          <w:color w:val="auto"/>
          <w:sz w:val="23"/>
          <w:szCs w:val="23"/>
        </w:rPr>
        <w:t xml:space="preserve">3.1 </w:t>
      </w:r>
      <w:r w:rsidR="003911CC" w:rsidRPr="00987A3F">
        <w:rPr>
          <w:rFonts w:ascii="Times New Roman" w:hAnsi="Times New Roman" w:cs="Times New Roman"/>
          <w:color w:val="auto"/>
          <w:sz w:val="23"/>
          <w:szCs w:val="23"/>
        </w:rPr>
        <w:t>Telecast of Television commercials (TVCs)</w:t>
      </w:r>
      <w:r w:rsidR="00531664">
        <w:rPr>
          <w:rFonts w:ascii="Times New Roman" w:hAnsi="Times New Roman" w:cs="Times New Roman"/>
          <w:color w:val="auto"/>
          <w:sz w:val="23"/>
          <w:szCs w:val="23"/>
        </w:rPr>
        <w:t xml:space="preserve"> </w:t>
      </w:r>
      <w:r w:rsidR="003911CC" w:rsidRPr="00987A3F">
        <w:rPr>
          <w:rFonts w:ascii="Times New Roman" w:hAnsi="Times New Roman" w:cs="Times New Roman"/>
          <w:color w:val="auto"/>
          <w:sz w:val="23"/>
          <w:szCs w:val="23"/>
        </w:rPr>
        <w:t>related to Aadhaar</w:t>
      </w:r>
    </w:p>
    <w:p w:rsidR="00775862" w:rsidRDefault="003911CC" w:rsidP="00CF5BC6">
      <w:pPr>
        <w:pStyle w:val="Heading1"/>
        <w:shd w:val="clear" w:color="auto" w:fill="FFFFFF"/>
        <w:spacing w:before="0" w:after="0"/>
        <w:ind w:left="0" w:firstLine="0"/>
        <w:rPr>
          <w:rFonts w:ascii="Times New Roman" w:hAnsi="Times New Roman" w:cs="Times New Roman"/>
          <w:b w:val="0"/>
          <w:bCs/>
          <w:sz w:val="23"/>
          <w:szCs w:val="23"/>
        </w:rPr>
      </w:pPr>
      <w:r w:rsidRPr="00987A3F">
        <w:rPr>
          <w:rFonts w:ascii="Times New Roman" w:hAnsi="Times New Roman" w:cs="Times New Roman"/>
          <w:b w:val="0"/>
          <w:bCs/>
          <w:sz w:val="23"/>
          <w:szCs w:val="23"/>
        </w:rPr>
        <w:t>UIDAI intends to telecast TVCs on leading Hindi &amp; English News Channels.</w:t>
      </w:r>
      <w:r w:rsidR="00987A3F" w:rsidRPr="00987A3F">
        <w:rPr>
          <w:rFonts w:ascii="Times New Roman" w:hAnsi="Times New Roman" w:cs="Times New Roman"/>
          <w:b w:val="0"/>
          <w:bCs/>
          <w:sz w:val="23"/>
          <w:szCs w:val="23"/>
        </w:rPr>
        <w:t xml:space="preserve"> </w:t>
      </w:r>
      <w:r w:rsidR="007F7EB4" w:rsidRPr="003E0BD7">
        <w:rPr>
          <w:rFonts w:ascii="Times New Roman" w:hAnsi="Times New Roman" w:cs="Times New Roman"/>
          <w:sz w:val="23"/>
          <w:szCs w:val="23"/>
        </w:rPr>
        <w:t>Upto four out of the top five</w:t>
      </w:r>
      <w:r w:rsidR="007F7EB4">
        <w:rPr>
          <w:rFonts w:ascii="Times New Roman" w:hAnsi="Times New Roman" w:cs="Times New Roman"/>
          <w:b w:val="0"/>
          <w:bCs/>
          <w:sz w:val="23"/>
          <w:szCs w:val="23"/>
        </w:rPr>
        <w:t xml:space="preserve"> </w:t>
      </w:r>
      <w:r w:rsidR="00987A3F">
        <w:rPr>
          <w:rFonts w:ascii="Times New Roman" w:hAnsi="Times New Roman" w:cs="Times New Roman"/>
          <w:b w:val="0"/>
          <w:bCs/>
          <w:sz w:val="23"/>
          <w:szCs w:val="23"/>
        </w:rPr>
        <w:t xml:space="preserve">top channels from each of the above genres will be selected for dissemination of these TVCs.  The selection will be based on TRP ratings of these channels as provided by BARC in the </w:t>
      </w:r>
      <w:r w:rsidR="006021E2">
        <w:rPr>
          <w:rFonts w:ascii="Times New Roman" w:hAnsi="Times New Roman" w:cs="Times New Roman"/>
          <w:b w:val="0"/>
          <w:bCs/>
          <w:sz w:val="23"/>
          <w:szCs w:val="23"/>
        </w:rPr>
        <w:t>week (</w:t>
      </w:r>
      <w:r w:rsidR="003E0BD7">
        <w:rPr>
          <w:rFonts w:ascii="Times New Roman" w:hAnsi="Times New Roman" w:cs="Times New Roman"/>
          <w:sz w:val="24"/>
          <w:szCs w:val="24"/>
        </w:rPr>
        <w:t>10</w:t>
      </w:r>
      <w:r w:rsidR="003E0BD7" w:rsidRPr="003E0BD7">
        <w:rPr>
          <w:rFonts w:ascii="Times New Roman" w:hAnsi="Times New Roman" w:cs="Times New Roman"/>
          <w:sz w:val="24"/>
          <w:szCs w:val="24"/>
          <w:vertAlign w:val="superscript"/>
        </w:rPr>
        <w:t>th</w:t>
      </w:r>
      <w:r w:rsidR="003E0BD7">
        <w:rPr>
          <w:rFonts w:ascii="Times New Roman" w:hAnsi="Times New Roman" w:cs="Times New Roman"/>
          <w:sz w:val="24"/>
          <w:szCs w:val="24"/>
        </w:rPr>
        <w:t xml:space="preserve"> Nov</w:t>
      </w:r>
      <w:r w:rsidR="00AD71DA">
        <w:rPr>
          <w:rFonts w:ascii="Times New Roman" w:hAnsi="Times New Roman" w:cs="Times New Roman"/>
          <w:sz w:val="24"/>
          <w:szCs w:val="24"/>
        </w:rPr>
        <w:t>,</w:t>
      </w:r>
      <w:r w:rsidR="00553979">
        <w:rPr>
          <w:rFonts w:ascii="Times New Roman" w:hAnsi="Times New Roman" w:cs="Times New Roman"/>
          <w:sz w:val="24"/>
          <w:szCs w:val="24"/>
        </w:rPr>
        <w:t xml:space="preserve"> </w:t>
      </w:r>
      <w:r w:rsidR="00AD71DA">
        <w:rPr>
          <w:rFonts w:ascii="Times New Roman" w:hAnsi="Times New Roman" w:cs="Times New Roman"/>
          <w:sz w:val="24"/>
          <w:szCs w:val="24"/>
        </w:rPr>
        <w:t xml:space="preserve">2018 </w:t>
      </w:r>
      <w:r w:rsidR="00553979">
        <w:rPr>
          <w:rFonts w:ascii="Times New Roman" w:hAnsi="Times New Roman" w:cs="Times New Roman"/>
          <w:sz w:val="24"/>
          <w:szCs w:val="24"/>
        </w:rPr>
        <w:t xml:space="preserve">to </w:t>
      </w:r>
      <w:r w:rsidR="003E0BD7">
        <w:rPr>
          <w:rFonts w:ascii="Times New Roman" w:hAnsi="Times New Roman" w:cs="Times New Roman"/>
          <w:sz w:val="24"/>
          <w:szCs w:val="24"/>
        </w:rPr>
        <w:t>16</w:t>
      </w:r>
      <w:r w:rsidR="003E0BD7" w:rsidRPr="003E0BD7">
        <w:rPr>
          <w:rFonts w:ascii="Times New Roman" w:hAnsi="Times New Roman" w:cs="Times New Roman"/>
          <w:sz w:val="24"/>
          <w:szCs w:val="24"/>
          <w:vertAlign w:val="superscript"/>
        </w:rPr>
        <w:t>th</w:t>
      </w:r>
      <w:r w:rsidR="003E0BD7">
        <w:rPr>
          <w:rFonts w:ascii="Times New Roman" w:hAnsi="Times New Roman" w:cs="Times New Roman"/>
          <w:sz w:val="24"/>
          <w:szCs w:val="24"/>
        </w:rPr>
        <w:t xml:space="preserve"> </w:t>
      </w:r>
      <w:r w:rsidR="007F7EB4">
        <w:rPr>
          <w:rFonts w:ascii="Times New Roman" w:hAnsi="Times New Roman" w:cs="Times New Roman"/>
          <w:sz w:val="24"/>
          <w:szCs w:val="24"/>
        </w:rPr>
        <w:t>Nov</w:t>
      </w:r>
      <w:r w:rsidR="00AD71DA">
        <w:rPr>
          <w:rFonts w:ascii="Times New Roman" w:hAnsi="Times New Roman" w:cs="Times New Roman"/>
          <w:sz w:val="24"/>
          <w:szCs w:val="24"/>
        </w:rPr>
        <w:t>,</w:t>
      </w:r>
      <w:r w:rsidR="00553979">
        <w:rPr>
          <w:rFonts w:ascii="Times New Roman" w:hAnsi="Times New Roman" w:cs="Times New Roman"/>
          <w:sz w:val="24"/>
          <w:szCs w:val="24"/>
        </w:rPr>
        <w:t xml:space="preserve"> 2018</w:t>
      </w:r>
      <w:r w:rsidR="006021E2">
        <w:rPr>
          <w:rFonts w:ascii="Times New Roman" w:hAnsi="Times New Roman" w:cs="Times New Roman"/>
          <w:b w:val="0"/>
          <w:bCs/>
          <w:sz w:val="23"/>
          <w:szCs w:val="23"/>
        </w:rPr>
        <w:t>).</w:t>
      </w:r>
      <w:r w:rsidR="000D73C4">
        <w:rPr>
          <w:rFonts w:ascii="Times New Roman" w:hAnsi="Times New Roman" w:cs="Times New Roman"/>
          <w:b w:val="0"/>
          <w:bCs/>
          <w:sz w:val="23"/>
          <w:szCs w:val="23"/>
        </w:rPr>
        <w:t xml:space="preserve"> The list of channels based on their TRP ratings for the week 10</w:t>
      </w:r>
      <w:r w:rsidR="000D73C4" w:rsidRPr="000D73C4">
        <w:rPr>
          <w:rFonts w:ascii="Times New Roman" w:hAnsi="Times New Roman" w:cs="Times New Roman"/>
          <w:b w:val="0"/>
          <w:bCs/>
          <w:sz w:val="23"/>
          <w:szCs w:val="23"/>
          <w:vertAlign w:val="superscript"/>
        </w:rPr>
        <w:t>th</w:t>
      </w:r>
      <w:r w:rsidR="000D73C4">
        <w:rPr>
          <w:rFonts w:ascii="Times New Roman" w:hAnsi="Times New Roman" w:cs="Times New Roman"/>
          <w:b w:val="0"/>
          <w:bCs/>
          <w:sz w:val="23"/>
          <w:szCs w:val="23"/>
        </w:rPr>
        <w:t xml:space="preserve"> Nov, 2018 to 16</w:t>
      </w:r>
      <w:r w:rsidR="000D73C4" w:rsidRPr="000D73C4">
        <w:rPr>
          <w:rFonts w:ascii="Times New Roman" w:hAnsi="Times New Roman" w:cs="Times New Roman"/>
          <w:b w:val="0"/>
          <w:bCs/>
          <w:sz w:val="23"/>
          <w:szCs w:val="23"/>
          <w:vertAlign w:val="superscript"/>
        </w:rPr>
        <w:t>th</w:t>
      </w:r>
      <w:r w:rsidR="000D73C4">
        <w:rPr>
          <w:rFonts w:ascii="Times New Roman" w:hAnsi="Times New Roman" w:cs="Times New Roman"/>
          <w:b w:val="0"/>
          <w:bCs/>
          <w:sz w:val="23"/>
          <w:szCs w:val="23"/>
        </w:rPr>
        <w:t xml:space="preserve"> Nov, 2018 is given at Annexure VI.</w:t>
      </w:r>
    </w:p>
    <w:p w:rsidR="00AD71DA" w:rsidRPr="00AD71DA" w:rsidRDefault="00AD71DA" w:rsidP="00AD71DA">
      <w:pPr>
        <w:pStyle w:val="normal0"/>
      </w:pPr>
    </w:p>
    <w:p w:rsidR="00AD71DA" w:rsidRDefault="00AD71DA" w:rsidP="00AD71DA">
      <w:pPr>
        <w:pStyle w:val="normal0"/>
        <w:rPr>
          <w:b/>
        </w:rPr>
      </w:pPr>
      <w:r w:rsidRPr="00AD71DA">
        <w:rPr>
          <w:b/>
        </w:rPr>
        <w:t>3.2 Spots &amp; Duration of Campaign</w:t>
      </w:r>
    </w:p>
    <w:p w:rsidR="00AD71DA" w:rsidRDefault="00AD71DA" w:rsidP="00AD71DA">
      <w:pPr>
        <w:pStyle w:val="Heading1"/>
        <w:numPr>
          <w:ilvl w:val="0"/>
          <w:numId w:val="26"/>
        </w:numPr>
        <w:shd w:val="clear" w:color="auto" w:fill="FFFFFF"/>
        <w:spacing w:before="0" w:after="0"/>
        <w:ind w:left="540" w:hanging="180"/>
        <w:rPr>
          <w:rFonts w:ascii="Times New Roman" w:hAnsi="Times New Roman" w:cs="Times New Roman"/>
          <w:b w:val="0"/>
          <w:bCs/>
          <w:sz w:val="23"/>
          <w:szCs w:val="23"/>
        </w:rPr>
      </w:pPr>
      <w:r w:rsidRPr="00AD71DA">
        <w:rPr>
          <w:rFonts w:ascii="Times New Roman" w:hAnsi="Times New Roman" w:cs="Times New Roman"/>
          <w:b w:val="0"/>
          <w:bCs/>
          <w:sz w:val="23"/>
          <w:szCs w:val="23"/>
        </w:rPr>
        <w:t xml:space="preserve">A total of </w:t>
      </w:r>
      <w:r>
        <w:rPr>
          <w:rFonts w:ascii="Times New Roman" w:hAnsi="Times New Roman" w:cs="Times New Roman"/>
          <w:b w:val="0"/>
          <w:bCs/>
          <w:sz w:val="23"/>
          <w:szCs w:val="23"/>
        </w:rPr>
        <w:t>four spots of 30-seconds each may be run per day</w:t>
      </w:r>
    </w:p>
    <w:p w:rsidR="00AD71DA" w:rsidRDefault="00AD71DA" w:rsidP="00AD71DA">
      <w:pPr>
        <w:pStyle w:val="Heading1"/>
        <w:numPr>
          <w:ilvl w:val="0"/>
          <w:numId w:val="26"/>
        </w:numPr>
        <w:shd w:val="clear" w:color="auto" w:fill="FFFFFF"/>
        <w:spacing w:before="0" w:after="0"/>
        <w:ind w:left="540" w:hanging="180"/>
        <w:rPr>
          <w:rFonts w:ascii="Times New Roman" w:hAnsi="Times New Roman" w:cs="Times New Roman"/>
          <w:b w:val="0"/>
          <w:bCs/>
          <w:sz w:val="23"/>
          <w:szCs w:val="23"/>
        </w:rPr>
      </w:pPr>
      <w:r>
        <w:rPr>
          <w:rFonts w:ascii="Times New Roman" w:hAnsi="Times New Roman" w:cs="Times New Roman"/>
          <w:b w:val="0"/>
          <w:bCs/>
          <w:sz w:val="23"/>
          <w:szCs w:val="23"/>
        </w:rPr>
        <w:t xml:space="preserve">The campaign may run upto 60 days </w:t>
      </w:r>
    </w:p>
    <w:p w:rsidR="00E009B1" w:rsidRDefault="00E009B1" w:rsidP="00E009B1">
      <w:pPr>
        <w:pStyle w:val="Heading1"/>
        <w:numPr>
          <w:ilvl w:val="0"/>
          <w:numId w:val="26"/>
        </w:numPr>
        <w:shd w:val="clear" w:color="auto" w:fill="FFFFFF"/>
        <w:spacing w:before="0" w:after="0"/>
        <w:ind w:left="540" w:hanging="180"/>
        <w:rPr>
          <w:rFonts w:ascii="Times New Roman" w:hAnsi="Times New Roman" w:cs="Times New Roman"/>
          <w:b w:val="0"/>
          <w:bCs/>
          <w:sz w:val="23"/>
          <w:szCs w:val="23"/>
        </w:rPr>
      </w:pPr>
      <w:r>
        <w:rPr>
          <w:rFonts w:ascii="Times New Roman" w:hAnsi="Times New Roman" w:cs="Times New Roman"/>
          <w:b w:val="0"/>
          <w:bCs/>
          <w:sz w:val="23"/>
          <w:szCs w:val="23"/>
        </w:rPr>
        <w:t xml:space="preserve">Time Band – 7pm to 10 pm </w:t>
      </w:r>
    </w:p>
    <w:p w:rsidR="00E009B1" w:rsidRPr="00E009B1" w:rsidRDefault="00DB79D6" w:rsidP="00E009B1">
      <w:pPr>
        <w:pStyle w:val="normal0"/>
        <w:numPr>
          <w:ilvl w:val="0"/>
          <w:numId w:val="26"/>
        </w:numPr>
        <w:ind w:left="630" w:hanging="270"/>
      </w:pPr>
      <w:r>
        <w:t>UIDAI may use 60 seconds spot in place of two 30 seconds spots or any combination thereof. Also UIDAI reserves the right to change the TVCs on the roster every 7-10 days.</w:t>
      </w:r>
    </w:p>
    <w:p w:rsidR="00775862" w:rsidRDefault="00775862" w:rsidP="00CF5BC6">
      <w:pPr>
        <w:pStyle w:val="Heading1"/>
        <w:shd w:val="clear" w:color="auto" w:fill="FFFFFF"/>
        <w:spacing w:before="0" w:after="0"/>
        <w:ind w:left="0" w:firstLine="0"/>
        <w:rPr>
          <w:rFonts w:ascii="Times New Roman" w:hAnsi="Times New Roman" w:cs="Times New Roman"/>
          <w:b w:val="0"/>
          <w:bCs/>
          <w:sz w:val="23"/>
          <w:szCs w:val="23"/>
        </w:rPr>
      </w:pPr>
    </w:p>
    <w:p w:rsidR="00AD71DA" w:rsidRDefault="00AD71DA" w:rsidP="00CF5BC6">
      <w:pPr>
        <w:pStyle w:val="Heading1"/>
        <w:shd w:val="clear" w:color="auto" w:fill="FFFFFF"/>
        <w:spacing w:before="0" w:after="0"/>
        <w:ind w:left="0" w:firstLine="0"/>
        <w:rPr>
          <w:rFonts w:ascii="Times New Roman" w:hAnsi="Times New Roman" w:cs="Times New Roman"/>
          <w:sz w:val="23"/>
          <w:szCs w:val="23"/>
        </w:rPr>
      </w:pPr>
      <w:r>
        <w:rPr>
          <w:rFonts w:ascii="Times New Roman" w:hAnsi="Times New Roman" w:cs="Times New Roman"/>
          <w:sz w:val="23"/>
          <w:szCs w:val="23"/>
        </w:rPr>
        <w:t>3.3</w:t>
      </w:r>
      <w:r w:rsidR="00775862" w:rsidRPr="00775862">
        <w:rPr>
          <w:rFonts w:ascii="Times New Roman" w:hAnsi="Times New Roman" w:cs="Times New Roman"/>
          <w:sz w:val="23"/>
          <w:szCs w:val="23"/>
        </w:rPr>
        <w:t xml:space="preserve"> </w:t>
      </w:r>
      <w:r>
        <w:rPr>
          <w:rFonts w:ascii="Times New Roman" w:hAnsi="Times New Roman" w:cs="Times New Roman"/>
          <w:sz w:val="23"/>
          <w:szCs w:val="23"/>
        </w:rPr>
        <w:t>Selection of News Channels</w:t>
      </w:r>
    </w:p>
    <w:p w:rsidR="00096176" w:rsidRPr="00096176" w:rsidRDefault="00096176" w:rsidP="00096176">
      <w:pPr>
        <w:pStyle w:val="normal0"/>
      </w:pPr>
      <w:r>
        <w:t>The selection of News Channels will be based on the ratio of Average of Rates for 30-sec spot</w:t>
      </w:r>
      <w:r w:rsidR="003E0BD7">
        <w:t>. An illustration of the selection process is given below (figures mentioned are hypothetical):</w:t>
      </w:r>
      <w:r>
        <w:t xml:space="preserve"> </w:t>
      </w:r>
    </w:p>
    <w:tbl>
      <w:tblPr>
        <w:tblStyle w:val="TableGrid"/>
        <w:tblW w:w="0" w:type="auto"/>
        <w:tblLook w:val="04A0"/>
      </w:tblPr>
      <w:tblGrid>
        <w:gridCol w:w="883"/>
        <w:gridCol w:w="1912"/>
        <w:gridCol w:w="1802"/>
        <w:gridCol w:w="2024"/>
        <w:gridCol w:w="1883"/>
      </w:tblGrid>
      <w:tr w:rsidR="00AD71DA" w:rsidTr="00FF7B23">
        <w:tc>
          <w:tcPr>
            <w:tcW w:w="883" w:type="dxa"/>
          </w:tcPr>
          <w:p w:rsidR="00AD71DA" w:rsidRDefault="00AD71DA" w:rsidP="00FF7B23">
            <w:pPr>
              <w:pStyle w:val="normal0"/>
            </w:pPr>
            <w:r>
              <w:t>S.No.</w:t>
            </w:r>
          </w:p>
        </w:tc>
        <w:tc>
          <w:tcPr>
            <w:tcW w:w="1912" w:type="dxa"/>
          </w:tcPr>
          <w:p w:rsidR="00AD71DA" w:rsidRDefault="00AD71DA" w:rsidP="00FF7B23">
            <w:pPr>
              <w:pStyle w:val="normal0"/>
            </w:pPr>
            <w:r>
              <w:t>Channel</w:t>
            </w:r>
          </w:p>
        </w:tc>
        <w:tc>
          <w:tcPr>
            <w:tcW w:w="1802" w:type="dxa"/>
          </w:tcPr>
          <w:p w:rsidR="00AD71DA" w:rsidRDefault="00AD71DA" w:rsidP="00FF7B23">
            <w:pPr>
              <w:pStyle w:val="normal0"/>
            </w:pPr>
            <w:r>
              <w:t>Average of Rates for 30-sec spot quoted</w:t>
            </w:r>
            <w:r w:rsidR="00766C22">
              <w:t xml:space="preserve"> by</w:t>
            </w:r>
            <w:r>
              <w:t xml:space="preserve"> bidders for each channel (in Rs.)</w:t>
            </w:r>
          </w:p>
        </w:tc>
        <w:tc>
          <w:tcPr>
            <w:tcW w:w="2024" w:type="dxa"/>
          </w:tcPr>
          <w:p w:rsidR="00AD71DA" w:rsidRDefault="00AD71DA" w:rsidP="003E0BD7">
            <w:pPr>
              <w:pStyle w:val="normal0"/>
            </w:pPr>
            <w:r>
              <w:t xml:space="preserve">Average  Impressions </w:t>
            </w:r>
            <w:r w:rsidR="00766C22">
              <w:t xml:space="preserve">in the week </w:t>
            </w:r>
            <w:r w:rsidR="003E0BD7">
              <w:t>(given above</w:t>
            </w:r>
            <w:r>
              <w:t>) for the channel as per BARC in the 7 pm – 10 pm time band</w:t>
            </w:r>
            <w:r w:rsidR="00766C22">
              <w:t xml:space="preserve"> (in ‘000s)</w:t>
            </w:r>
          </w:p>
        </w:tc>
        <w:tc>
          <w:tcPr>
            <w:tcW w:w="1883" w:type="dxa"/>
          </w:tcPr>
          <w:p w:rsidR="00AD71DA" w:rsidRDefault="00AD71DA" w:rsidP="00FF7B23">
            <w:pPr>
              <w:pStyle w:val="normal0"/>
            </w:pPr>
            <w:r>
              <w:t xml:space="preserve">Average Rate/Thousand Impressions </w:t>
            </w:r>
          </w:p>
        </w:tc>
      </w:tr>
      <w:tr w:rsidR="00096176" w:rsidTr="00096176">
        <w:trPr>
          <w:trHeight w:val="323"/>
        </w:trPr>
        <w:tc>
          <w:tcPr>
            <w:tcW w:w="8504" w:type="dxa"/>
            <w:gridSpan w:val="5"/>
          </w:tcPr>
          <w:p w:rsidR="00096176" w:rsidRDefault="00096176" w:rsidP="00096176">
            <w:pPr>
              <w:rPr>
                <w:color w:val="000000"/>
              </w:rPr>
            </w:pPr>
            <w:r>
              <w:t>English News Channels</w:t>
            </w:r>
          </w:p>
        </w:tc>
      </w:tr>
      <w:tr w:rsidR="00AD71DA" w:rsidTr="00FF7B23">
        <w:tc>
          <w:tcPr>
            <w:tcW w:w="883" w:type="dxa"/>
          </w:tcPr>
          <w:p w:rsidR="00AD71DA" w:rsidRDefault="00AD71DA" w:rsidP="00AD71DA">
            <w:pPr>
              <w:pStyle w:val="normal0"/>
              <w:numPr>
                <w:ilvl w:val="0"/>
                <w:numId w:val="31"/>
              </w:numPr>
            </w:pPr>
          </w:p>
        </w:tc>
        <w:tc>
          <w:tcPr>
            <w:tcW w:w="1912" w:type="dxa"/>
          </w:tcPr>
          <w:p w:rsidR="00AD71DA" w:rsidRDefault="00AD71DA" w:rsidP="00FF7B23">
            <w:pPr>
              <w:pStyle w:val="normal0"/>
              <w:jc w:val="center"/>
            </w:pPr>
            <w:r>
              <w:t>Channel A</w:t>
            </w:r>
          </w:p>
        </w:tc>
        <w:tc>
          <w:tcPr>
            <w:tcW w:w="1802" w:type="dxa"/>
            <w:vAlign w:val="bottom"/>
          </w:tcPr>
          <w:p w:rsidR="00AD71DA" w:rsidRDefault="00AD71DA" w:rsidP="00FF7B23">
            <w:pPr>
              <w:jc w:val="center"/>
              <w:rPr>
                <w:rFonts w:ascii="Calibri" w:hAnsi="Calibri"/>
                <w:color w:val="000000"/>
              </w:rPr>
            </w:pPr>
            <w:r>
              <w:rPr>
                <w:rFonts w:ascii="Calibri" w:hAnsi="Calibri"/>
                <w:color w:val="000000"/>
              </w:rPr>
              <w:t>1,95,000</w:t>
            </w:r>
          </w:p>
        </w:tc>
        <w:tc>
          <w:tcPr>
            <w:tcW w:w="2024" w:type="dxa"/>
            <w:vAlign w:val="bottom"/>
          </w:tcPr>
          <w:p w:rsidR="00AD71DA" w:rsidRDefault="00AD71DA" w:rsidP="00FF7B23">
            <w:pPr>
              <w:jc w:val="center"/>
              <w:rPr>
                <w:rFonts w:ascii="Calibri" w:hAnsi="Calibri"/>
                <w:color w:val="000000"/>
              </w:rPr>
            </w:pPr>
            <w:r>
              <w:rPr>
                <w:rFonts w:ascii="Calibri" w:hAnsi="Calibri"/>
                <w:color w:val="000000"/>
              </w:rPr>
              <w:t>8,525</w:t>
            </w:r>
          </w:p>
        </w:tc>
        <w:tc>
          <w:tcPr>
            <w:tcW w:w="1883" w:type="dxa"/>
            <w:vAlign w:val="bottom"/>
          </w:tcPr>
          <w:p w:rsidR="00AD71DA" w:rsidRDefault="00AD71DA" w:rsidP="00FF7B23">
            <w:pPr>
              <w:jc w:val="right"/>
              <w:rPr>
                <w:rFonts w:ascii="Calibri" w:hAnsi="Calibri"/>
                <w:color w:val="000000"/>
              </w:rPr>
            </w:pPr>
            <w:r>
              <w:rPr>
                <w:rFonts w:ascii="Calibri" w:hAnsi="Calibri"/>
                <w:color w:val="000000"/>
              </w:rPr>
              <w:t>22.8739</w:t>
            </w:r>
          </w:p>
        </w:tc>
      </w:tr>
      <w:tr w:rsidR="00AD71DA" w:rsidTr="00FF7B23">
        <w:tc>
          <w:tcPr>
            <w:tcW w:w="883" w:type="dxa"/>
          </w:tcPr>
          <w:p w:rsidR="00AD71DA" w:rsidRDefault="00AD71DA" w:rsidP="00AD71DA">
            <w:pPr>
              <w:pStyle w:val="normal0"/>
              <w:numPr>
                <w:ilvl w:val="0"/>
                <w:numId w:val="31"/>
              </w:numPr>
            </w:pPr>
          </w:p>
        </w:tc>
        <w:tc>
          <w:tcPr>
            <w:tcW w:w="1912" w:type="dxa"/>
          </w:tcPr>
          <w:p w:rsidR="00AD71DA" w:rsidRDefault="00AD71DA" w:rsidP="00FF7B23">
            <w:pPr>
              <w:pStyle w:val="normal0"/>
              <w:jc w:val="center"/>
            </w:pPr>
            <w:r>
              <w:t>Channel B</w:t>
            </w:r>
          </w:p>
        </w:tc>
        <w:tc>
          <w:tcPr>
            <w:tcW w:w="1802" w:type="dxa"/>
            <w:vAlign w:val="bottom"/>
          </w:tcPr>
          <w:p w:rsidR="00AD71DA" w:rsidRDefault="00AD71DA" w:rsidP="00FF7B23">
            <w:pPr>
              <w:jc w:val="center"/>
              <w:rPr>
                <w:rFonts w:ascii="Calibri" w:hAnsi="Calibri"/>
                <w:color w:val="000000"/>
              </w:rPr>
            </w:pPr>
            <w:r>
              <w:rPr>
                <w:rFonts w:ascii="Calibri" w:hAnsi="Calibri"/>
                <w:color w:val="000000"/>
              </w:rPr>
              <w:t>95,000</w:t>
            </w:r>
          </w:p>
        </w:tc>
        <w:tc>
          <w:tcPr>
            <w:tcW w:w="2024" w:type="dxa"/>
            <w:vAlign w:val="bottom"/>
          </w:tcPr>
          <w:p w:rsidR="00AD71DA" w:rsidRDefault="00AD71DA" w:rsidP="00FF7B23">
            <w:pPr>
              <w:jc w:val="center"/>
              <w:rPr>
                <w:rFonts w:ascii="Calibri" w:hAnsi="Calibri"/>
                <w:color w:val="000000"/>
              </w:rPr>
            </w:pPr>
            <w:r>
              <w:rPr>
                <w:rFonts w:ascii="Calibri" w:hAnsi="Calibri"/>
                <w:color w:val="000000"/>
              </w:rPr>
              <w:t>5,842</w:t>
            </w:r>
          </w:p>
        </w:tc>
        <w:tc>
          <w:tcPr>
            <w:tcW w:w="1883" w:type="dxa"/>
            <w:vAlign w:val="bottom"/>
          </w:tcPr>
          <w:p w:rsidR="00AD71DA" w:rsidRDefault="00AD71DA" w:rsidP="00FF7B23">
            <w:pPr>
              <w:jc w:val="right"/>
              <w:rPr>
                <w:rFonts w:ascii="Calibri" w:hAnsi="Calibri"/>
                <w:color w:val="000000"/>
              </w:rPr>
            </w:pPr>
            <w:r>
              <w:rPr>
                <w:rFonts w:ascii="Calibri" w:hAnsi="Calibri"/>
                <w:color w:val="000000"/>
              </w:rPr>
              <w:t>16.26155</w:t>
            </w:r>
          </w:p>
        </w:tc>
      </w:tr>
      <w:tr w:rsidR="00AD71DA" w:rsidTr="00FF7B23">
        <w:tc>
          <w:tcPr>
            <w:tcW w:w="883" w:type="dxa"/>
          </w:tcPr>
          <w:p w:rsidR="00AD71DA" w:rsidRDefault="00AD71DA" w:rsidP="00AD71DA">
            <w:pPr>
              <w:pStyle w:val="normal0"/>
              <w:numPr>
                <w:ilvl w:val="0"/>
                <w:numId w:val="31"/>
              </w:numPr>
            </w:pPr>
          </w:p>
        </w:tc>
        <w:tc>
          <w:tcPr>
            <w:tcW w:w="1912" w:type="dxa"/>
          </w:tcPr>
          <w:p w:rsidR="00AD71DA" w:rsidRDefault="00AD71DA" w:rsidP="00FF7B23">
            <w:pPr>
              <w:pStyle w:val="normal0"/>
              <w:jc w:val="center"/>
            </w:pPr>
            <w:r>
              <w:t>Channel C</w:t>
            </w:r>
          </w:p>
        </w:tc>
        <w:tc>
          <w:tcPr>
            <w:tcW w:w="1802" w:type="dxa"/>
            <w:vAlign w:val="bottom"/>
          </w:tcPr>
          <w:p w:rsidR="00AD71DA" w:rsidRDefault="00AD71DA" w:rsidP="00FF7B23">
            <w:pPr>
              <w:jc w:val="center"/>
              <w:rPr>
                <w:rFonts w:ascii="Calibri" w:hAnsi="Calibri"/>
                <w:color w:val="000000"/>
              </w:rPr>
            </w:pPr>
            <w:r>
              <w:rPr>
                <w:rFonts w:ascii="Calibri" w:hAnsi="Calibri"/>
                <w:color w:val="000000"/>
              </w:rPr>
              <w:t>45,000</w:t>
            </w:r>
          </w:p>
        </w:tc>
        <w:tc>
          <w:tcPr>
            <w:tcW w:w="2024" w:type="dxa"/>
            <w:vAlign w:val="bottom"/>
          </w:tcPr>
          <w:p w:rsidR="00AD71DA" w:rsidRDefault="00AD71DA" w:rsidP="00FF7B23">
            <w:pPr>
              <w:jc w:val="center"/>
              <w:rPr>
                <w:rFonts w:ascii="Calibri" w:hAnsi="Calibri"/>
                <w:color w:val="000000"/>
              </w:rPr>
            </w:pPr>
            <w:r>
              <w:rPr>
                <w:rFonts w:ascii="Calibri" w:hAnsi="Calibri"/>
                <w:color w:val="000000"/>
              </w:rPr>
              <w:t>5,539</w:t>
            </w:r>
          </w:p>
        </w:tc>
        <w:tc>
          <w:tcPr>
            <w:tcW w:w="1883" w:type="dxa"/>
            <w:vAlign w:val="bottom"/>
          </w:tcPr>
          <w:p w:rsidR="00AD71DA" w:rsidRDefault="00AD71DA" w:rsidP="00FF7B23">
            <w:pPr>
              <w:jc w:val="right"/>
              <w:rPr>
                <w:rFonts w:ascii="Calibri" w:hAnsi="Calibri"/>
                <w:color w:val="000000"/>
              </w:rPr>
            </w:pPr>
            <w:r>
              <w:rPr>
                <w:rFonts w:ascii="Calibri" w:hAnsi="Calibri"/>
                <w:color w:val="000000"/>
              </w:rPr>
              <w:t>8.12421</w:t>
            </w:r>
          </w:p>
        </w:tc>
      </w:tr>
      <w:tr w:rsidR="00AD71DA" w:rsidTr="00FF7B23">
        <w:tc>
          <w:tcPr>
            <w:tcW w:w="883" w:type="dxa"/>
          </w:tcPr>
          <w:p w:rsidR="00AD71DA" w:rsidRDefault="00AD71DA" w:rsidP="00AD71DA">
            <w:pPr>
              <w:pStyle w:val="normal0"/>
              <w:numPr>
                <w:ilvl w:val="0"/>
                <w:numId w:val="31"/>
              </w:numPr>
            </w:pPr>
          </w:p>
        </w:tc>
        <w:tc>
          <w:tcPr>
            <w:tcW w:w="1912" w:type="dxa"/>
          </w:tcPr>
          <w:p w:rsidR="00AD71DA" w:rsidRDefault="00AD71DA" w:rsidP="00FF7B23">
            <w:pPr>
              <w:pStyle w:val="normal0"/>
              <w:jc w:val="center"/>
            </w:pPr>
            <w:r>
              <w:t>Channel D</w:t>
            </w:r>
          </w:p>
        </w:tc>
        <w:tc>
          <w:tcPr>
            <w:tcW w:w="1802" w:type="dxa"/>
            <w:vAlign w:val="bottom"/>
          </w:tcPr>
          <w:p w:rsidR="00AD71DA" w:rsidRDefault="00AD71DA" w:rsidP="00FF7B23">
            <w:pPr>
              <w:jc w:val="center"/>
              <w:rPr>
                <w:rFonts w:ascii="Calibri" w:hAnsi="Calibri"/>
                <w:color w:val="000000"/>
              </w:rPr>
            </w:pPr>
            <w:r>
              <w:rPr>
                <w:rFonts w:ascii="Calibri" w:hAnsi="Calibri"/>
                <w:color w:val="000000"/>
              </w:rPr>
              <w:t>1,04,000</w:t>
            </w:r>
          </w:p>
        </w:tc>
        <w:tc>
          <w:tcPr>
            <w:tcW w:w="2024" w:type="dxa"/>
            <w:vAlign w:val="bottom"/>
          </w:tcPr>
          <w:p w:rsidR="00AD71DA" w:rsidRDefault="00AD71DA" w:rsidP="00FF7B23">
            <w:pPr>
              <w:jc w:val="center"/>
              <w:rPr>
                <w:rFonts w:ascii="Calibri" w:hAnsi="Calibri"/>
                <w:color w:val="000000"/>
              </w:rPr>
            </w:pPr>
            <w:r>
              <w:rPr>
                <w:rFonts w:ascii="Calibri" w:hAnsi="Calibri"/>
                <w:color w:val="000000"/>
              </w:rPr>
              <w:t>5,441</w:t>
            </w:r>
          </w:p>
        </w:tc>
        <w:tc>
          <w:tcPr>
            <w:tcW w:w="1883" w:type="dxa"/>
            <w:vAlign w:val="bottom"/>
          </w:tcPr>
          <w:p w:rsidR="00AD71DA" w:rsidRDefault="00AD71DA" w:rsidP="00FF7B23">
            <w:pPr>
              <w:jc w:val="right"/>
              <w:rPr>
                <w:rFonts w:ascii="Calibri" w:hAnsi="Calibri"/>
                <w:color w:val="000000"/>
              </w:rPr>
            </w:pPr>
            <w:r>
              <w:rPr>
                <w:rFonts w:ascii="Calibri" w:hAnsi="Calibri"/>
                <w:color w:val="000000"/>
              </w:rPr>
              <w:t>19.11413</w:t>
            </w:r>
          </w:p>
        </w:tc>
      </w:tr>
      <w:tr w:rsidR="00AD71DA" w:rsidTr="00FF7B23">
        <w:tc>
          <w:tcPr>
            <w:tcW w:w="883" w:type="dxa"/>
          </w:tcPr>
          <w:p w:rsidR="00AD71DA" w:rsidRDefault="00AD71DA" w:rsidP="00AD71DA">
            <w:pPr>
              <w:pStyle w:val="normal0"/>
              <w:numPr>
                <w:ilvl w:val="0"/>
                <w:numId w:val="31"/>
              </w:numPr>
            </w:pPr>
          </w:p>
        </w:tc>
        <w:tc>
          <w:tcPr>
            <w:tcW w:w="1912" w:type="dxa"/>
          </w:tcPr>
          <w:p w:rsidR="00AD71DA" w:rsidRDefault="00AD71DA" w:rsidP="00FF7B23">
            <w:pPr>
              <w:pStyle w:val="normal0"/>
              <w:jc w:val="center"/>
            </w:pPr>
            <w:r>
              <w:t>Channel E</w:t>
            </w:r>
          </w:p>
        </w:tc>
        <w:tc>
          <w:tcPr>
            <w:tcW w:w="1802" w:type="dxa"/>
            <w:vAlign w:val="bottom"/>
          </w:tcPr>
          <w:p w:rsidR="00AD71DA" w:rsidRDefault="00AD71DA" w:rsidP="00FF7B23">
            <w:pPr>
              <w:jc w:val="center"/>
              <w:rPr>
                <w:rFonts w:ascii="Calibri" w:hAnsi="Calibri"/>
                <w:color w:val="000000"/>
              </w:rPr>
            </w:pPr>
            <w:r>
              <w:rPr>
                <w:rFonts w:ascii="Calibri" w:hAnsi="Calibri"/>
                <w:color w:val="000000"/>
              </w:rPr>
              <w:t>2,05,000</w:t>
            </w:r>
          </w:p>
        </w:tc>
        <w:tc>
          <w:tcPr>
            <w:tcW w:w="2024" w:type="dxa"/>
            <w:vAlign w:val="bottom"/>
          </w:tcPr>
          <w:p w:rsidR="00AD71DA" w:rsidRDefault="00AD71DA" w:rsidP="00FF7B23">
            <w:pPr>
              <w:jc w:val="center"/>
              <w:rPr>
                <w:rFonts w:ascii="Calibri" w:hAnsi="Calibri"/>
                <w:color w:val="000000"/>
              </w:rPr>
            </w:pPr>
            <w:r>
              <w:rPr>
                <w:rFonts w:ascii="Calibri" w:hAnsi="Calibri"/>
                <w:color w:val="000000"/>
              </w:rPr>
              <w:t>4,603</w:t>
            </w:r>
          </w:p>
        </w:tc>
        <w:tc>
          <w:tcPr>
            <w:tcW w:w="1883" w:type="dxa"/>
            <w:vAlign w:val="bottom"/>
          </w:tcPr>
          <w:p w:rsidR="00AD71DA" w:rsidRDefault="00AD71DA" w:rsidP="00FF7B23">
            <w:pPr>
              <w:jc w:val="right"/>
              <w:rPr>
                <w:rFonts w:ascii="Calibri" w:hAnsi="Calibri"/>
                <w:color w:val="000000"/>
              </w:rPr>
            </w:pPr>
            <w:r>
              <w:rPr>
                <w:rFonts w:ascii="Calibri" w:hAnsi="Calibri"/>
                <w:color w:val="000000"/>
              </w:rPr>
              <w:t>44.53617</w:t>
            </w:r>
          </w:p>
        </w:tc>
      </w:tr>
      <w:tr w:rsidR="00096176" w:rsidTr="00FF7B23">
        <w:tc>
          <w:tcPr>
            <w:tcW w:w="8504" w:type="dxa"/>
            <w:gridSpan w:val="5"/>
          </w:tcPr>
          <w:p w:rsidR="00096176" w:rsidRDefault="00096176" w:rsidP="00096176">
            <w:pPr>
              <w:rPr>
                <w:color w:val="000000"/>
              </w:rPr>
            </w:pPr>
            <w:r>
              <w:t>Hindi News Channels</w:t>
            </w:r>
          </w:p>
        </w:tc>
      </w:tr>
      <w:tr w:rsidR="00AD71DA" w:rsidTr="00FF7B23">
        <w:tc>
          <w:tcPr>
            <w:tcW w:w="883" w:type="dxa"/>
          </w:tcPr>
          <w:p w:rsidR="00AD71DA" w:rsidRDefault="00AD71DA" w:rsidP="00AD71DA">
            <w:pPr>
              <w:pStyle w:val="normal0"/>
              <w:numPr>
                <w:ilvl w:val="0"/>
                <w:numId w:val="31"/>
              </w:numPr>
            </w:pPr>
          </w:p>
        </w:tc>
        <w:tc>
          <w:tcPr>
            <w:tcW w:w="1912" w:type="dxa"/>
          </w:tcPr>
          <w:p w:rsidR="00AD71DA" w:rsidRDefault="00AD71DA" w:rsidP="00FF7B23">
            <w:pPr>
              <w:pStyle w:val="normal0"/>
              <w:jc w:val="center"/>
            </w:pPr>
            <w:r>
              <w:t>Channel F</w:t>
            </w:r>
          </w:p>
        </w:tc>
        <w:tc>
          <w:tcPr>
            <w:tcW w:w="1802" w:type="dxa"/>
          </w:tcPr>
          <w:p w:rsidR="00AD71DA" w:rsidRPr="00944313" w:rsidRDefault="00AD71DA" w:rsidP="00FF7B23">
            <w:pPr>
              <w:jc w:val="center"/>
              <w:rPr>
                <w:rFonts w:ascii="Calibri" w:hAnsi="Calibri"/>
                <w:color w:val="000000"/>
              </w:rPr>
            </w:pPr>
            <w:r w:rsidRPr="00944313">
              <w:rPr>
                <w:rFonts w:ascii="Calibri" w:hAnsi="Calibri"/>
                <w:color w:val="000000"/>
              </w:rPr>
              <w:t>85,000</w:t>
            </w:r>
          </w:p>
        </w:tc>
        <w:tc>
          <w:tcPr>
            <w:tcW w:w="2024" w:type="dxa"/>
            <w:vAlign w:val="bottom"/>
          </w:tcPr>
          <w:p w:rsidR="00AD71DA" w:rsidRDefault="00AD71DA" w:rsidP="00FF7B23">
            <w:pPr>
              <w:jc w:val="center"/>
              <w:rPr>
                <w:rFonts w:ascii="Calibri" w:hAnsi="Calibri"/>
                <w:color w:val="000000"/>
              </w:rPr>
            </w:pPr>
            <w:r>
              <w:rPr>
                <w:rFonts w:ascii="Calibri" w:hAnsi="Calibri"/>
                <w:color w:val="000000"/>
              </w:rPr>
              <w:t>4,343</w:t>
            </w:r>
          </w:p>
        </w:tc>
        <w:tc>
          <w:tcPr>
            <w:tcW w:w="1883" w:type="dxa"/>
            <w:vAlign w:val="bottom"/>
          </w:tcPr>
          <w:p w:rsidR="00AD71DA" w:rsidRDefault="00AD71DA" w:rsidP="00FF7B23">
            <w:pPr>
              <w:jc w:val="right"/>
              <w:rPr>
                <w:rFonts w:ascii="Calibri" w:hAnsi="Calibri"/>
                <w:color w:val="000000"/>
              </w:rPr>
            </w:pPr>
            <w:r>
              <w:rPr>
                <w:rFonts w:ascii="Calibri" w:hAnsi="Calibri"/>
                <w:color w:val="000000"/>
              </w:rPr>
              <w:t>19.57172</w:t>
            </w:r>
          </w:p>
        </w:tc>
      </w:tr>
      <w:tr w:rsidR="00AD71DA" w:rsidTr="00FF7B23">
        <w:tc>
          <w:tcPr>
            <w:tcW w:w="883" w:type="dxa"/>
          </w:tcPr>
          <w:p w:rsidR="00AD71DA" w:rsidRDefault="00AD71DA" w:rsidP="00AD71DA">
            <w:pPr>
              <w:pStyle w:val="normal0"/>
              <w:numPr>
                <w:ilvl w:val="0"/>
                <w:numId w:val="31"/>
              </w:numPr>
            </w:pPr>
          </w:p>
        </w:tc>
        <w:tc>
          <w:tcPr>
            <w:tcW w:w="1912" w:type="dxa"/>
          </w:tcPr>
          <w:p w:rsidR="00AD71DA" w:rsidRDefault="00AD71DA" w:rsidP="00FF7B23">
            <w:pPr>
              <w:pStyle w:val="normal0"/>
              <w:jc w:val="center"/>
            </w:pPr>
            <w:r>
              <w:t>Channel G</w:t>
            </w:r>
          </w:p>
        </w:tc>
        <w:tc>
          <w:tcPr>
            <w:tcW w:w="1802" w:type="dxa"/>
          </w:tcPr>
          <w:p w:rsidR="00AD71DA" w:rsidRPr="00944313" w:rsidRDefault="00AD71DA" w:rsidP="00FF7B23">
            <w:pPr>
              <w:jc w:val="center"/>
              <w:rPr>
                <w:rFonts w:ascii="Calibri" w:hAnsi="Calibri"/>
                <w:color w:val="000000"/>
              </w:rPr>
            </w:pPr>
            <w:r w:rsidRPr="00944313">
              <w:rPr>
                <w:rFonts w:ascii="Calibri" w:hAnsi="Calibri"/>
                <w:color w:val="000000"/>
              </w:rPr>
              <w:t>65,000</w:t>
            </w:r>
          </w:p>
        </w:tc>
        <w:tc>
          <w:tcPr>
            <w:tcW w:w="2024" w:type="dxa"/>
            <w:vAlign w:val="bottom"/>
          </w:tcPr>
          <w:p w:rsidR="00AD71DA" w:rsidRDefault="00AD71DA" w:rsidP="00FF7B23">
            <w:pPr>
              <w:jc w:val="center"/>
              <w:rPr>
                <w:rFonts w:ascii="Calibri" w:hAnsi="Calibri"/>
                <w:color w:val="000000"/>
              </w:rPr>
            </w:pPr>
            <w:r>
              <w:rPr>
                <w:rFonts w:ascii="Calibri" w:hAnsi="Calibri"/>
                <w:color w:val="000000"/>
              </w:rPr>
              <w:t>3,785</w:t>
            </w:r>
          </w:p>
        </w:tc>
        <w:tc>
          <w:tcPr>
            <w:tcW w:w="1883" w:type="dxa"/>
            <w:vAlign w:val="bottom"/>
          </w:tcPr>
          <w:p w:rsidR="00AD71DA" w:rsidRDefault="00AD71DA" w:rsidP="00FF7B23">
            <w:pPr>
              <w:jc w:val="right"/>
              <w:rPr>
                <w:rFonts w:ascii="Calibri" w:hAnsi="Calibri"/>
                <w:color w:val="000000"/>
              </w:rPr>
            </w:pPr>
            <w:r>
              <w:rPr>
                <w:rFonts w:ascii="Calibri" w:hAnsi="Calibri"/>
                <w:color w:val="000000"/>
              </w:rPr>
              <w:t>17.17305</w:t>
            </w:r>
          </w:p>
        </w:tc>
      </w:tr>
      <w:tr w:rsidR="00AD71DA" w:rsidTr="00FF7B23">
        <w:tc>
          <w:tcPr>
            <w:tcW w:w="883" w:type="dxa"/>
          </w:tcPr>
          <w:p w:rsidR="00AD71DA" w:rsidRDefault="00AD71DA" w:rsidP="00AD71DA">
            <w:pPr>
              <w:pStyle w:val="normal0"/>
              <w:numPr>
                <w:ilvl w:val="0"/>
                <w:numId w:val="31"/>
              </w:numPr>
            </w:pPr>
          </w:p>
        </w:tc>
        <w:tc>
          <w:tcPr>
            <w:tcW w:w="1912" w:type="dxa"/>
          </w:tcPr>
          <w:p w:rsidR="00AD71DA" w:rsidRDefault="00AD71DA" w:rsidP="00FF7B23">
            <w:pPr>
              <w:pStyle w:val="normal0"/>
              <w:jc w:val="center"/>
            </w:pPr>
            <w:r>
              <w:t>Channel H</w:t>
            </w:r>
          </w:p>
        </w:tc>
        <w:tc>
          <w:tcPr>
            <w:tcW w:w="1802" w:type="dxa"/>
          </w:tcPr>
          <w:p w:rsidR="00AD71DA" w:rsidRPr="00944313" w:rsidRDefault="00AD71DA" w:rsidP="00FF7B23">
            <w:pPr>
              <w:jc w:val="center"/>
              <w:rPr>
                <w:rFonts w:ascii="Calibri" w:hAnsi="Calibri"/>
                <w:color w:val="000000"/>
              </w:rPr>
            </w:pPr>
            <w:r w:rsidRPr="00944313">
              <w:rPr>
                <w:rFonts w:ascii="Calibri" w:hAnsi="Calibri"/>
                <w:color w:val="000000"/>
              </w:rPr>
              <w:t>78,000</w:t>
            </w:r>
          </w:p>
        </w:tc>
        <w:tc>
          <w:tcPr>
            <w:tcW w:w="2024" w:type="dxa"/>
            <w:vAlign w:val="bottom"/>
          </w:tcPr>
          <w:p w:rsidR="00AD71DA" w:rsidRDefault="00AD71DA" w:rsidP="00FF7B23">
            <w:pPr>
              <w:jc w:val="center"/>
              <w:rPr>
                <w:rFonts w:ascii="Calibri" w:hAnsi="Calibri"/>
                <w:color w:val="000000"/>
              </w:rPr>
            </w:pPr>
            <w:r>
              <w:rPr>
                <w:rFonts w:ascii="Calibri" w:hAnsi="Calibri"/>
                <w:color w:val="000000"/>
              </w:rPr>
              <w:t>2,556</w:t>
            </w:r>
          </w:p>
        </w:tc>
        <w:tc>
          <w:tcPr>
            <w:tcW w:w="1883" w:type="dxa"/>
            <w:vAlign w:val="bottom"/>
          </w:tcPr>
          <w:p w:rsidR="00AD71DA" w:rsidRDefault="00AD71DA" w:rsidP="00FF7B23">
            <w:pPr>
              <w:jc w:val="right"/>
              <w:rPr>
                <w:rFonts w:ascii="Calibri" w:hAnsi="Calibri"/>
                <w:color w:val="000000"/>
              </w:rPr>
            </w:pPr>
            <w:r>
              <w:rPr>
                <w:rFonts w:ascii="Calibri" w:hAnsi="Calibri"/>
                <w:color w:val="000000"/>
              </w:rPr>
              <w:t>30.51643</w:t>
            </w:r>
          </w:p>
        </w:tc>
      </w:tr>
      <w:tr w:rsidR="00AD71DA" w:rsidTr="00FF7B23">
        <w:tc>
          <w:tcPr>
            <w:tcW w:w="883" w:type="dxa"/>
          </w:tcPr>
          <w:p w:rsidR="00AD71DA" w:rsidRDefault="00AD71DA" w:rsidP="00AD71DA">
            <w:pPr>
              <w:pStyle w:val="normal0"/>
              <w:numPr>
                <w:ilvl w:val="0"/>
                <w:numId w:val="31"/>
              </w:numPr>
            </w:pPr>
          </w:p>
        </w:tc>
        <w:tc>
          <w:tcPr>
            <w:tcW w:w="1912" w:type="dxa"/>
          </w:tcPr>
          <w:p w:rsidR="00AD71DA" w:rsidRDefault="00AD71DA" w:rsidP="00FF7B23">
            <w:pPr>
              <w:pStyle w:val="normal0"/>
              <w:jc w:val="center"/>
            </w:pPr>
            <w:r>
              <w:t>Channel I</w:t>
            </w:r>
          </w:p>
        </w:tc>
        <w:tc>
          <w:tcPr>
            <w:tcW w:w="1802" w:type="dxa"/>
          </w:tcPr>
          <w:p w:rsidR="00AD71DA" w:rsidRPr="00944313" w:rsidRDefault="00AD71DA" w:rsidP="00FF7B23">
            <w:pPr>
              <w:jc w:val="center"/>
              <w:rPr>
                <w:rFonts w:ascii="Calibri" w:hAnsi="Calibri"/>
                <w:color w:val="000000"/>
              </w:rPr>
            </w:pPr>
            <w:r w:rsidRPr="00944313">
              <w:rPr>
                <w:rFonts w:ascii="Calibri" w:hAnsi="Calibri"/>
                <w:color w:val="000000"/>
              </w:rPr>
              <w:t>65,000</w:t>
            </w:r>
          </w:p>
        </w:tc>
        <w:tc>
          <w:tcPr>
            <w:tcW w:w="2024" w:type="dxa"/>
            <w:vAlign w:val="bottom"/>
          </w:tcPr>
          <w:p w:rsidR="00AD71DA" w:rsidRDefault="00AD71DA" w:rsidP="00FF7B23">
            <w:pPr>
              <w:jc w:val="center"/>
              <w:rPr>
                <w:rFonts w:ascii="Calibri" w:hAnsi="Calibri"/>
                <w:color w:val="000000"/>
              </w:rPr>
            </w:pPr>
            <w:r>
              <w:rPr>
                <w:rFonts w:ascii="Calibri" w:hAnsi="Calibri"/>
                <w:color w:val="000000"/>
              </w:rPr>
              <w:t>2,303</w:t>
            </w:r>
          </w:p>
        </w:tc>
        <w:tc>
          <w:tcPr>
            <w:tcW w:w="1883" w:type="dxa"/>
            <w:vAlign w:val="bottom"/>
          </w:tcPr>
          <w:p w:rsidR="00AD71DA" w:rsidRDefault="00AD71DA" w:rsidP="00FF7B23">
            <w:pPr>
              <w:jc w:val="right"/>
              <w:rPr>
                <w:rFonts w:ascii="Calibri" w:hAnsi="Calibri"/>
                <w:color w:val="000000"/>
              </w:rPr>
            </w:pPr>
            <w:r>
              <w:rPr>
                <w:rFonts w:ascii="Calibri" w:hAnsi="Calibri"/>
                <w:color w:val="000000"/>
              </w:rPr>
              <w:t>28.22406</w:t>
            </w:r>
          </w:p>
        </w:tc>
      </w:tr>
      <w:tr w:rsidR="00AD71DA" w:rsidTr="00FF7B23">
        <w:tc>
          <w:tcPr>
            <w:tcW w:w="883" w:type="dxa"/>
          </w:tcPr>
          <w:p w:rsidR="00AD71DA" w:rsidRDefault="00AD71DA" w:rsidP="00AD71DA">
            <w:pPr>
              <w:pStyle w:val="normal0"/>
              <w:numPr>
                <w:ilvl w:val="0"/>
                <w:numId w:val="31"/>
              </w:numPr>
            </w:pPr>
          </w:p>
        </w:tc>
        <w:tc>
          <w:tcPr>
            <w:tcW w:w="1912" w:type="dxa"/>
          </w:tcPr>
          <w:p w:rsidR="00AD71DA" w:rsidRDefault="00AD71DA" w:rsidP="00FF7B23">
            <w:pPr>
              <w:pStyle w:val="normal0"/>
              <w:jc w:val="center"/>
            </w:pPr>
            <w:r>
              <w:t>Channel J</w:t>
            </w:r>
          </w:p>
        </w:tc>
        <w:tc>
          <w:tcPr>
            <w:tcW w:w="1802" w:type="dxa"/>
          </w:tcPr>
          <w:p w:rsidR="00AD71DA" w:rsidRPr="00944313" w:rsidRDefault="00AD71DA" w:rsidP="00FF7B23">
            <w:pPr>
              <w:jc w:val="center"/>
              <w:rPr>
                <w:rFonts w:ascii="Calibri" w:hAnsi="Calibri"/>
                <w:color w:val="000000"/>
              </w:rPr>
            </w:pPr>
            <w:r w:rsidRPr="00944313">
              <w:rPr>
                <w:rFonts w:ascii="Calibri" w:hAnsi="Calibri"/>
                <w:color w:val="000000"/>
              </w:rPr>
              <w:t>50,000</w:t>
            </w:r>
          </w:p>
        </w:tc>
        <w:tc>
          <w:tcPr>
            <w:tcW w:w="2024" w:type="dxa"/>
            <w:vAlign w:val="bottom"/>
          </w:tcPr>
          <w:p w:rsidR="00AD71DA" w:rsidRDefault="00AD71DA" w:rsidP="00FF7B23">
            <w:pPr>
              <w:jc w:val="center"/>
              <w:rPr>
                <w:rFonts w:ascii="Calibri" w:hAnsi="Calibri"/>
                <w:color w:val="000000"/>
              </w:rPr>
            </w:pPr>
            <w:r>
              <w:rPr>
                <w:rFonts w:ascii="Calibri" w:hAnsi="Calibri"/>
                <w:color w:val="000000"/>
              </w:rPr>
              <w:t>2,134</w:t>
            </w:r>
          </w:p>
        </w:tc>
        <w:tc>
          <w:tcPr>
            <w:tcW w:w="1883" w:type="dxa"/>
            <w:vAlign w:val="bottom"/>
          </w:tcPr>
          <w:p w:rsidR="00AD71DA" w:rsidRDefault="00AD71DA" w:rsidP="00FF7B23">
            <w:pPr>
              <w:jc w:val="right"/>
              <w:rPr>
                <w:rFonts w:ascii="Calibri" w:hAnsi="Calibri"/>
                <w:color w:val="000000"/>
              </w:rPr>
            </w:pPr>
            <w:r>
              <w:rPr>
                <w:rFonts w:ascii="Calibri" w:hAnsi="Calibri"/>
                <w:color w:val="000000"/>
              </w:rPr>
              <w:t>23.43018</w:t>
            </w:r>
          </w:p>
        </w:tc>
      </w:tr>
    </w:tbl>
    <w:p w:rsidR="00DB79D6" w:rsidRPr="00DB79D6" w:rsidRDefault="00DB79D6" w:rsidP="00AD71DA">
      <w:pPr>
        <w:pStyle w:val="normal0"/>
        <w:rPr>
          <w:sz w:val="8"/>
        </w:rPr>
      </w:pPr>
    </w:p>
    <w:p w:rsidR="00AD71DA" w:rsidRPr="00AD71DA" w:rsidRDefault="00096176" w:rsidP="00AD71DA">
      <w:pPr>
        <w:pStyle w:val="normal0"/>
      </w:pPr>
      <w:r>
        <w:t xml:space="preserve">So among the five </w:t>
      </w:r>
      <w:r w:rsidR="00DB79D6">
        <w:t xml:space="preserve">news </w:t>
      </w:r>
      <w:r>
        <w:t xml:space="preserve">channels in English </w:t>
      </w:r>
      <w:r w:rsidR="00FF7B23">
        <w:t xml:space="preserve">category, Channel E has the highest Rate/ Thousand Impression ratio, while in  </w:t>
      </w:r>
      <w:r>
        <w:t>Hindi</w:t>
      </w:r>
      <w:r w:rsidR="00FF7B23">
        <w:t xml:space="preserve"> category</w:t>
      </w:r>
      <w:r>
        <w:t>,</w:t>
      </w:r>
      <w:r w:rsidR="00FF7B23">
        <w:t xml:space="preserve"> </w:t>
      </w:r>
      <w:r>
        <w:t xml:space="preserve">Channel H </w:t>
      </w:r>
      <w:r w:rsidR="00FF7B23">
        <w:t xml:space="preserve">has the highest Rate/ Thousand Impression ratio. Hence, Channel E and Channel H may get </w:t>
      </w:r>
      <w:r>
        <w:t>rejected as they have a comparatively higher Rate/ Thousand Impression ratio</w:t>
      </w:r>
      <w:r w:rsidR="00FF7B23">
        <w:t xml:space="preserve"> in their respective categories</w:t>
      </w:r>
      <w:r>
        <w:t>.</w:t>
      </w:r>
      <w:r w:rsidR="000D73C4">
        <w:t xml:space="preserve"> </w:t>
      </w:r>
    </w:p>
    <w:p w:rsidR="00E624E0" w:rsidRDefault="00DB79D6" w:rsidP="00E624E0">
      <w:pPr>
        <w:pStyle w:val="Heading1"/>
        <w:shd w:val="clear" w:color="auto" w:fill="FFFFFF"/>
        <w:spacing w:before="0" w:after="0"/>
        <w:ind w:left="0" w:firstLine="0"/>
        <w:rPr>
          <w:rFonts w:ascii="Times New Roman" w:hAnsi="Times New Roman" w:cs="Times New Roman"/>
          <w:sz w:val="23"/>
          <w:szCs w:val="23"/>
        </w:rPr>
      </w:pPr>
      <w:r>
        <w:rPr>
          <w:rFonts w:ascii="Times New Roman" w:hAnsi="Times New Roman" w:cs="Times New Roman"/>
          <w:sz w:val="23"/>
          <w:szCs w:val="23"/>
        </w:rPr>
        <w:t>3.4</w:t>
      </w:r>
      <w:r w:rsidR="00E624E0" w:rsidRPr="00775862">
        <w:rPr>
          <w:rFonts w:ascii="Times New Roman" w:hAnsi="Times New Roman" w:cs="Times New Roman"/>
          <w:sz w:val="23"/>
          <w:szCs w:val="23"/>
        </w:rPr>
        <w:t xml:space="preserve"> </w:t>
      </w:r>
      <w:r w:rsidR="00E624E0">
        <w:rPr>
          <w:rFonts w:ascii="Times New Roman" w:hAnsi="Times New Roman" w:cs="Times New Roman"/>
          <w:sz w:val="23"/>
          <w:szCs w:val="23"/>
        </w:rPr>
        <w:t xml:space="preserve">Information on </w:t>
      </w:r>
      <w:r w:rsidR="00E624E0" w:rsidRPr="00775862">
        <w:rPr>
          <w:rFonts w:ascii="Times New Roman" w:hAnsi="Times New Roman" w:cs="Times New Roman"/>
          <w:sz w:val="23"/>
          <w:szCs w:val="23"/>
        </w:rPr>
        <w:t>Telecast Roster</w:t>
      </w:r>
    </w:p>
    <w:p w:rsidR="00E624E0" w:rsidRDefault="00E624E0" w:rsidP="00CF12FB">
      <w:pPr>
        <w:pStyle w:val="ListParagraph"/>
        <w:shd w:val="clear" w:color="auto" w:fill="FFFFFF"/>
        <w:spacing w:after="0"/>
        <w:ind w:left="0"/>
        <w:jc w:val="both"/>
        <w:rPr>
          <w:rFonts w:ascii="Times New Roman" w:eastAsia="Calibri" w:hAnsi="Times New Roman" w:cs="Times New Roman"/>
          <w:sz w:val="23"/>
          <w:szCs w:val="23"/>
        </w:rPr>
      </w:pPr>
    </w:p>
    <w:p w:rsidR="00E624E0" w:rsidRDefault="00E624E0" w:rsidP="00CF12FB">
      <w:pPr>
        <w:pStyle w:val="ListParagraph"/>
        <w:shd w:val="clear" w:color="auto" w:fill="FFFFFF"/>
        <w:spacing w:after="0"/>
        <w:ind w:left="0"/>
        <w:jc w:val="both"/>
        <w:rPr>
          <w:rFonts w:ascii="Times New Roman" w:eastAsia="Calibri" w:hAnsi="Times New Roman" w:cs="Times New Roman"/>
          <w:sz w:val="23"/>
          <w:szCs w:val="23"/>
        </w:rPr>
      </w:pPr>
      <w:r>
        <w:rPr>
          <w:rFonts w:ascii="Times New Roman" w:eastAsia="Calibri" w:hAnsi="Times New Roman" w:cs="Times New Roman"/>
          <w:sz w:val="23"/>
          <w:szCs w:val="23"/>
        </w:rPr>
        <w:t>i.</w:t>
      </w:r>
      <w:r w:rsidR="00A85123">
        <w:rPr>
          <w:rFonts w:ascii="Times New Roman" w:eastAsia="Calibri" w:hAnsi="Times New Roman" w:cs="Times New Roman"/>
          <w:sz w:val="23"/>
          <w:szCs w:val="23"/>
        </w:rPr>
        <w:t xml:space="preserve"> </w:t>
      </w:r>
      <w:r>
        <w:rPr>
          <w:rFonts w:ascii="Times New Roman" w:eastAsia="Calibri" w:hAnsi="Times New Roman" w:cs="Times New Roman"/>
          <w:sz w:val="23"/>
          <w:szCs w:val="23"/>
        </w:rPr>
        <w:t>The Telecast roster may be changed during the campaign as per need of UIDAI.</w:t>
      </w:r>
    </w:p>
    <w:p w:rsidR="00E624E0" w:rsidRDefault="00E624E0" w:rsidP="00CF12FB">
      <w:pPr>
        <w:pStyle w:val="ListParagraph"/>
        <w:shd w:val="clear" w:color="auto" w:fill="FFFFFF"/>
        <w:spacing w:after="0"/>
        <w:ind w:left="0"/>
        <w:jc w:val="both"/>
        <w:rPr>
          <w:rFonts w:ascii="Times New Roman" w:eastAsia="Calibri" w:hAnsi="Times New Roman" w:cs="Times New Roman"/>
          <w:sz w:val="23"/>
          <w:szCs w:val="23"/>
        </w:rPr>
      </w:pPr>
      <w:r>
        <w:rPr>
          <w:rFonts w:ascii="Times New Roman" w:eastAsia="Calibri" w:hAnsi="Times New Roman" w:cs="Times New Roman"/>
          <w:sz w:val="23"/>
          <w:szCs w:val="23"/>
        </w:rPr>
        <w:t xml:space="preserve">ii. The </w:t>
      </w:r>
      <w:r w:rsidR="00520294">
        <w:rPr>
          <w:rFonts w:ascii="Times New Roman" w:eastAsia="Calibri" w:hAnsi="Times New Roman" w:cs="Times New Roman"/>
          <w:sz w:val="23"/>
          <w:szCs w:val="23"/>
        </w:rPr>
        <w:t xml:space="preserve">Service Provider </w:t>
      </w:r>
      <w:r>
        <w:rPr>
          <w:rFonts w:ascii="Times New Roman" w:eastAsia="Calibri" w:hAnsi="Times New Roman" w:cs="Times New Roman"/>
          <w:sz w:val="23"/>
          <w:szCs w:val="23"/>
        </w:rPr>
        <w:t xml:space="preserve">is required to get the consent of all channels to adhere to the above roster. Those channels (as per list in Clause 3.2 ) who do not adhere to the above roster </w:t>
      </w:r>
      <w:r w:rsidR="00AD2353">
        <w:rPr>
          <w:rFonts w:ascii="Times New Roman" w:eastAsia="Calibri" w:hAnsi="Times New Roman" w:cs="Times New Roman"/>
          <w:sz w:val="23"/>
          <w:szCs w:val="23"/>
        </w:rPr>
        <w:t>and the conditions therein including the point where UIDAI may as</w:t>
      </w:r>
      <w:r w:rsidR="00B0141D">
        <w:rPr>
          <w:rFonts w:ascii="Times New Roman" w:eastAsia="Calibri" w:hAnsi="Times New Roman" w:cs="Times New Roman"/>
          <w:sz w:val="23"/>
          <w:szCs w:val="23"/>
        </w:rPr>
        <w:t>k TVCs to be changed on the ros</w:t>
      </w:r>
      <w:r w:rsidR="00AD2353">
        <w:rPr>
          <w:rFonts w:ascii="Times New Roman" w:eastAsia="Calibri" w:hAnsi="Times New Roman" w:cs="Times New Roman"/>
          <w:sz w:val="23"/>
          <w:szCs w:val="23"/>
        </w:rPr>
        <w:t xml:space="preserve">ter every 7-10 days, </w:t>
      </w:r>
      <w:r>
        <w:rPr>
          <w:rFonts w:ascii="Times New Roman" w:eastAsia="Calibri" w:hAnsi="Times New Roman" w:cs="Times New Roman"/>
          <w:sz w:val="23"/>
          <w:szCs w:val="23"/>
        </w:rPr>
        <w:t>may not be considered for the campaign.</w:t>
      </w:r>
    </w:p>
    <w:p w:rsidR="00E624E0" w:rsidRDefault="00E624E0" w:rsidP="00CF12FB">
      <w:pPr>
        <w:pStyle w:val="ListParagraph"/>
        <w:shd w:val="clear" w:color="auto" w:fill="FFFFFF"/>
        <w:spacing w:after="0"/>
        <w:ind w:left="0"/>
        <w:jc w:val="both"/>
        <w:rPr>
          <w:rFonts w:ascii="Times New Roman" w:eastAsia="Calibri" w:hAnsi="Times New Roman" w:cs="Times New Roman"/>
          <w:sz w:val="23"/>
          <w:szCs w:val="23"/>
        </w:rPr>
      </w:pPr>
      <w:r>
        <w:rPr>
          <w:rFonts w:ascii="Times New Roman" w:eastAsia="Calibri" w:hAnsi="Times New Roman" w:cs="Times New Roman"/>
          <w:sz w:val="23"/>
          <w:szCs w:val="23"/>
        </w:rPr>
        <w:t>iii. There will be no make good for TVCs dropped during the course of the campaign.</w:t>
      </w:r>
    </w:p>
    <w:p w:rsidR="00520294" w:rsidRDefault="00520294" w:rsidP="00CF12FB">
      <w:pPr>
        <w:pStyle w:val="ListParagraph"/>
        <w:shd w:val="clear" w:color="auto" w:fill="FFFFFF"/>
        <w:spacing w:after="0"/>
        <w:ind w:left="0"/>
        <w:jc w:val="both"/>
        <w:rPr>
          <w:rFonts w:ascii="Times New Roman" w:eastAsia="Calibri" w:hAnsi="Times New Roman" w:cs="Times New Roman"/>
          <w:sz w:val="23"/>
          <w:szCs w:val="23"/>
        </w:rPr>
      </w:pPr>
      <w:r>
        <w:rPr>
          <w:rFonts w:ascii="Times New Roman" w:eastAsia="Calibri" w:hAnsi="Times New Roman" w:cs="Times New Roman"/>
          <w:sz w:val="23"/>
          <w:szCs w:val="23"/>
        </w:rPr>
        <w:t xml:space="preserve">iv. The Service Provider is required to submit a campaign monitoring report by BARC, which details the number of times the UIDAI TVC was aired during the course of the campaign (day-wise). </w:t>
      </w:r>
    </w:p>
    <w:p w:rsidR="00E624E0" w:rsidRDefault="00E624E0">
      <w:pPr>
        <w:spacing w:after="0" w:line="240" w:lineRule="auto"/>
        <w:rPr>
          <w:rFonts w:ascii="Times New Roman" w:eastAsia="Calibri" w:hAnsi="Times New Roman" w:cs="Times New Roman"/>
          <w:sz w:val="23"/>
          <w:szCs w:val="23"/>
        </w:rPr>
      </w:pPr>
      <w:r>
        <w:rPr>
          <w:rFonts w:ascii="Times New Roman" w:eastAsia="Calibri" w:hAnsi="Times New Roman" w:cs="Times New Roman"/>
          <w:sz w:val="23"/>
          <w:szCs w:val="23"/>
        </w:rPr>
        <w:br w:type="page"/>
      </w:r>
    </w:p>
    <w:p w:rsidR="00CF12FB" w:rsidRDefault="00CF12FB" w:rsidP="00CF12FB">
      <w:pPr>
        <w:pStyle w:val="ListParagraph"/>
        <w:shd w:val="clear" w:color="auto" w:fill="FFFFFF"/>
        <w:spacing w:after="0"/>
        <w:ind w:left="0"/>
        <w:jc w:val="both"/>
        <w:rPr>
          <w:rFonts w:ascii="Times New Roman" w:eastAsia="Calibri" w:hAnsi="Times New Roman" w:cs="Times New Roman"/>
          <w:sz w:val="23"/>
          <w:szCs w:val="23"/>
        </w:rPr>
      </w:pPr>
    </w:p>
    <w:p w:rsidR="003C57AE" w:rsidRPr="002C6983" w:rsidRDefault="003C57AE" w:rsidP="003911CC">
      <w:pPr>
        <w:pStyle w:val="Heading1"/>
        <w:shd w:val="clear" w:color="auto" w:fill="FFFFFF"/>
        <w:spacing w:before="0" w:after="0"/>
        <w:ind w:left="0" w:firstLine="0"/>
        <w:rPr>
          <w:rFonts w:ascii="Times New Roman" w:hAnsi="Times New Roman" w:cs="Times New Roman"/>
          <w:color w:val="auto"/>
          <w:sz w:val="23"/>
          <w:szCs w:val="23"/>
        </w:rPr>
      </w:pPr>
      <w:bookmarkStart w:id="12" w:name="_Toc464220458"/>
      <w:r w:rsidRPr="002C6983">
        <w:rPr>
          <w:rFonts w:ascii="Times New Roman" w:hAnsi="Times New Roman" w:cs="Times New Roman"/>
          <w:color w:val="auto"/>
          <w:sz w:val="23"/>
          <w:szCs w:val="23"/>
        </w:rPr>
        <w:t>Section IV – GENERAL AND SPECIAL CONDITIONS OF THE CONTRACT</w:t>
      </w:r>
      <w:bookmarkEnd w:id="12"/>
    </w:p>
    <w:p w:rsidR="003C57AE" w:rsidRPr="002C6983" w:rsidRDefault="003C57AE" w:rsidP="001478A0">
      <w:pPr>
        <w:pStyle w:val="Heading2"/>
        <w:widowControl w:val="0"/>
        <w:shd w:val="clear" w:color="auto" w:fill="FFFFFF"/>
        <w:spacing w:before="0"/>
        <w:ind w:left="0"/>
        <w:contextualSpacing w:val="0"/>
        <w:jc w:val="both"/>
        <w:rPr>
          <w:rFonts w:ascii="Times New Roman" w:hAnsi="Times New Roman" w:cs="Times New Roman"/>
          <w:color w:val="auto"/>
          <w:sz w:val="23"/>
          <w:szCs w:val="23"/>
        </w:rPr>
      </w:pPr>
      <w:bookmarkStart w:id="13" w:name="_xzrcyqnycaht" w:colFirst="0" w:colLast="0"/>
      <w:bookmarkStart w:id="14" w:name="_Toc464220459"/>
      <w:bookmarkEnd w:id="13"/>
      <w:r w:rsidRPr="002C6983">
        <w:rPr>
          <w:rFonts w:ascii="Times New Roman" w:hAnsi="Times New Roman" w:cs="Times New Roman"/>
          <w:color w:val="auto"/>
          <w:sz w:val="23"/>
          <w:szCs w:val="23"/>
        </w:rPr>
        <w:t xml:space="preserve"> 4.1 General Provisions</w:t>
      </w:r>
      <w:bookmarkEnd w:id="14"/>
    </w:p>
    <w:tbl>
      <w:tblPr>
        <w:tblW w:w="9450" w:type="dxa"/>
        <w:jc w:val="center"/>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693"/>
        <w:gridCol w:w="6757"/>
      </w:tblGrid>
      <w:tr w:rsidR="003C57AE" w:rsidRPr="002C6983" w:rsidTr="00DB11C3">
        <w:trPr>
          <w:trHeight w:val="1420"/>
          <w:jc w:val="center"/>
        </w:trPr>
        <w:tc>
          <w:tcPr>
            <w:tcW w:w="2693" w:type="dxa"/>
          </w:tcPr>
          <w:p w:rsidR="003C57AE" w:rsidRPr="002C6983" w:rsidRDefault="003C57AE" w:rsidP="001478A0">
            <w:pPr>
              <w:pStyle w:val="normal0"/>
              <w:widowControl w:val="0"/>
              <w:shd w:val="clear" w:color="auto" w:fill="FFFFFF"/>
              <w:tabs>
                <w:tab w:val="left" w:pos="640"/>
              </w:tabs>
              <w:spacing w:after="0"/>
              <w:ind w:right="-56"/>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4.1.1 Definitions</w:t>
            </w:r>
          </w:p>
          <w:p w:rsidR="003C57AE" w:rsidRPr="002C6983" w:rsidRDefault="003C57AE" w:rsidP="001478A0">
            <w:pPr>
              <w:pStyle w:val="normal0"/>
              <w:keepNext/>
              <w:keepLines/>
              <w:widowControl w:val="0"/>
              <w:shd w:val="clear" w:color="auto" w:fill="FFFFFF"/>
              <w:spacing w:after="0"/>
              <w:outlineLvl w:val="2"/>
              <w:rPr>
                <w:rFonts w:ascii="Times New Roman" w:hAnsi="Times New Roman" w:cs="Times New Roman"/>
                <w:color w:val="auto"/>
                <w:sz w:val="23"/>
                <w:szCs w:val="23"/>
              </w:rPr>
            </w:pPr>
          </w:p>
        </w:tc>
        <w:tc>
          <w:tcPr>
            <w:tcW w:w="6757" w:type="dxa"/>
          </w:tcPr>
          <w:p w:rsidR="003C57AE" w:rsidRPr="002C6983" w:rsidRDefault="003C57AE" w:rsidP="001478A0">
            <w:pPr>
              <w:pStyle w:val="normal0"/>
              <w:widowControl w:val="0"/>
              <w:shd w:val="clear" w:color="auto" w:fill="FFFFFF"/>
              <w:spacing w:after="0"/>
              <w:ind w:right="70"/>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Unless the context otherwise requires, the following terms whenever used in this RFP have the following meanings:</w:t>
            </w:r>
          </w:p>
          <w:p w:rsidR="003C57AE" w:rsidRPr="002C6983" w:rsidRDefault="003C57AE" w:rsidP="001478A0">
            <w:pPr>
              <w:pStyle w:val="normal0"/>
              <w:widowControl w:val="0"/>
              <w:shd w:val="clear" w:color="auto" w:fill="FFFFFF"/>
              <w:spacing w:after="0"/>
              <w:ind w:right="7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(a)  “Applicable Law” means the laws and any other instruments having the force of law in India.</w:t>
            </w:r>
          </w:p>
          <w:p w:rsidR="003C57AE" w:rsidRPr="002C6983" w:rsidRDefault="003C57AE" w:rsidP="001478A0">
            <w:pPr>
              <w:pStyle w:val="normal0"/>
              <w:widowControl w:val="0"/>
              <w:shd w:val="clear" w:color="auto" w:fill="FFFFFF"/>
              <w:tabs>
                <w:tab w:val="left" w:pos="540"/>
                <w:tab w:val="left" w:pos="580"/>
              </w:tabs>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(b)</w:t>
            </w:r>
            <w:r w:rsidRPr="002C6983">
              <w:rPr>
                <w:rFonts w:ascii="Times New Roman" w:eastAsia="Calibri" w:hAnsi="Times New Roman" w:cs="Times New Roman"/>
                <w:color w:val="auto"/>
                <w:sz w:val="23"/>
                <w:szCs w:val="23"/>
              </w:rPr>
              <w:tab/>
              <w:t>“Purchaser” means the entity purchasing the services under this RFP, i.e, UIDAI.</w:t>
            </w:r>
          </w:p>
          <w:p w:rsidR="003C57AE" w:rsidRPr="002C6983" w:rsidRDefault="0082420D" w:rsidP="001478A0">
            <w:pPr>
              <w:pStyle w:val="normal0"/>
              <w:widowControl w:val="0"/>
              <w:shd w:val="clear" w:color="auto" w:fill="FFFFFF"/>
              <w:tabs>
                <w:tab w:val="left" w:pos="540"/>
                <w:tab w:val="left" w:pos="580"/>
              </w:tabs>
              <w:spacing w:after="0"/>
              <w:ind w:right="65"/>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(c</w:t>
            </w:r>
            <w:r w:rsidR="003C57AE" w:rsidRPr="002C6983">
              <w:rPr>
                <w:rFonts w:ascii="Times New Roman" w:eastAsia="Calibri" w:hAnsi="Times New Roman" w:cs="Times New Roman"/>
                <w:color w:val="auto"/>
                <w:sz w:val="23"/>
                <w:szCs w:val="23"/>
              </w:rPr>
              <w:t>)</w:t>
            </w:r>
            <w:r w:rsidR="003C57AE" w:rsidRPr="002C6983">
              <w:rPr>
                <w:rFonts w:ascii="Times New Roman" w:eastAsia="Calibri" w:hAnsi="Times New Roman" w:cs="Times New Roman"/>
                <w:color w:val="auto"/>
                <w:sz w:val="23"/>
                <w:szCs w:val="23"/>
              </w:rPr>
              <w:tab/>
            </w:r>
            <w:r w:rsidR="003C57AE" w:rsidRPr="002C6983">
              <w:rPr>
                <w:rFonts w:ascii="Times New Roman" w:eastAsia="Calibri" w:hAnsi="Times New Roman" w:cs="Times New Roman"/>
                <w:color w:val="auto"/>
                <w:sz w:val="23"/>
                <w:szCs w:val="23"/>
              </w:rPr>
              <w:tab/>
              <w:t>“Effective Date” means the date on which empanelment comes into force.</w:t>
            </w:r>
          </w:p>
          <w:p w:rsidR="003C57AE" w:rsidRPr="002C6983" w:rsidRDefault="0082420D" w:rsidP="001478A0">
            <w:pPr>
              <w:pStyle w:val="normal0"/>
              <w:widowControl w:val="0"/>
              <w:shd w:val="clear" w:color="auto" w:fill="FFFFFF"/>
              <w:tabs>
                <w:tab w:val="left" w:pos="540"/>
                <w:tab w:val="left" w:pos="580"/>
              </w:tabs>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(d</w:t>
            </w:r>
            <w:r w:rsidR="003C57AE" w:rsidRPr="002C6983">
              <w:rPr>
                <w:rFonts w:ascii="Times New Roman" w:eastAsia="Calibri" w:hAnsi="Times New Roman" w:cs="Times New Roman"/>
                <w:color w:val="auto"/>
                <w:sz w:val="23"/>
                <w:szCs w:val="23"/>
              </w:rPr>
              <w:t>)</w:t>
            </w:r>
            <w:r w:rsidR="003C57AE" w:rsidRPr="002C6983">
              <w:rPr>
                <w:rFonts w:ascii="Times New Roman" w:eastAsia="Calibri" w:hAnsi="Times New Roman" w:cs="Times New Roman"/>
                <w:color w:val="auto"/>
                <w:sz w:val="23"/>
                <w:szCs w:val="23"/>
              </w:rPr>
              <w:tab/>
              <w:t>“GC” mean these General Conditions of RFP.</w:t>
            </w:r>
          </w:p>
          <w:p w:rsidR="003C57AE" w:rsidRPr="002C6983" w:rsidRDefault="0082420D" w:rsidP="001478A0">
            <w:pPr>
              <w:pStyle w:val="normal0"/>
              <w:widowControl w:val="0"/>
              <w:shd w:val="clear" w:color="auto" w:fill="FFFFFF"/>
              <w:tabs>
                <w:tab w:val="left" w:pos="540"/>
                <w:tab w:val="left" w:pos="580"/>
              </w:tabs>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(e</w:t>
            </w:r>
            <w:r w:rsidR="003C57AE" w:rsidRPr="002C6983">
              <w:rPr>
                <w:rFonts w:ascii="Times New Roman" w:eastAsia="Calibri" w:hAnsi="Times New Roman" w:cs="Times New Roman"/>
                <w:color w:val="auto"/>
                <w:sz w:val="23"/>
                <w:szCs w:val="23"/>
              </w:rPr>
              <w:t>)</w:t>
            </w:r>
            <w:r w:rsidR="003C57AE" w:rsidRPr="002C6983">
              <w:rPr>
                <w:rFonts w:ascii="Times New Roman" w:eastAsia="Calibri" w:hAnsi="Times New Roman" w:cs="Times New Roman"/>
                <w:color w:val="auto"/>
                <w:sz w:val="23"/>
                <w:szCs w:val="23"/>
              </w:rPr>
              <w:tab/>
              <w:t>“Government” means the Government of India.</w:t>
            </w:r>
          </w:p>
          <w:p w:rsidR="003C57AE" w:rsidRPr="002C6983" w:rsidRDefault="0082420D" w:rsidP="001478A0">
            <w:pPr>
              <w:pStyle w:val="normal0"/>
              <w:widowControl w:val="0"/>
              <w:shd w:val="clear" w:color="auto" w:fill="FFFFFF"/>
              <w:tabs>
                <w:tab w:val="left" w:pos="540"/>
              </w:tabs>
              <w:spacing w:after="0"/>
              <w:ind w:right="68"/>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(f</w:t>
            </w:r>
            <w:r w:rsidR="003C57AE" w:rsidRPr="002C6983">
              <w:rPr>
                <w:rFonts w:ascii="Times New Roman" w:eastAsia="Calibri" w:hAnsi="Times New Roman" w:cs="Times New Roman"/>
                <w:color w:val="auto"/>
                <w:sz w:val="23"/>
                <w:szCs w:val="23"/>
              </w:rPr>
              <w:t>)</w:t>
            </w:r>
            <w:r w:rsidR="003C57AE" w:rsidRPr="002C6983">
              <w:rPr>
                <w:rFonts w:ascii="Times New Roman" w:eastAsia="Calibri" w:hAnsi="Times New Roman" w:cs="Times New Roman"/>
                <w:color w:val="auto"/>
                <w:sz w:val="23"/>
                <w:szCs w:val="23"/>
              </w:rPr>
              <w:tab/>
              <w:t xml:space="preserve">“Service Provider” means any private or public entity whose bid has been accepted by the Purchaser and that will provide the Services to the Purchaser under this RFP. </w:t>
            </w:r>
          </w:p>
          <w:p w:rsidR="003C57AE" w:rsidRPr="002C6983" w:rsidRDefault="0082420D" w:rsidP="001478A0">
            <w:pPr>
              <w:pStyle w:val="normal0"/>
              <w:widowControl w:val="0"/>
              <w:shd w:val="clear" w:color="auto" w:fill="FFFFFF"/>
              <w:tabs>
                <w:tab w:val="left" w:pos="505"/>
              </w:tabs>
              <w:spacing w:after="0"/>
              <w:ind w:right="68"/>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(g</w:t>
            </w:r>
            <w:r w:rsidR="003C57AE" w:rsidRPr="002C6983">
              <w:rPr>
                <w:rFonts w:ascii="Times New Roman" w:eastAsia="Calibri" w:hAnsi="Times New Roman" w:cs="Times New Roman"/>
                <w:color w:val="auto"/>
                <w:sz w:val="23"/>
                <w:szCs w:val="23"/>
              </w:rPr>
              <w:t>)</w:t>
            </w:r>
            <w:r w:rsidR="003C57AE" w:rsidRPr="002C6983">
              <w:rPr>
                <w:rFonts w:ascii="Times New Roman" w:eastAsia="Calibri" w:hAnsi="Times New Roman" w:cs="Times New Roman"/>
                <w:color w:val="auto"/>
                <w:sz w:val="23"/>
                <w:szCs w:val="23"/>
              </w:rPr>
              <w:tab/>
              <w:t>“Party” means the Purchaser or the Service Provider, as the case may be, and “Parties” means both of them.</w:t>
            </w:r>
          </w:p>
          <w:p w:rsidR="003C57AE" w:rsidRPr="002C6983" w:rsidRDefault="0082420D" w:rsidP="001478A0">
            <w:pPr>
              <w:pStyle w:val="normal0"/>
              <w:widowControl w:val="0"/>
              <w:shd w:val="clear" w:color="auto" w:fill="FFFFFF"/>
              <w:tabs>
                <w:tab w:val="left" w:pos="505"/>
                <w:tab w:val="left" w:pos="640"/>
              </w:tabs>
              <w:spacing w:after="0"/>
              <w:ind w:right="-2"/>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(h</w:t>
            </w:r>
            <w:r w:rsidR="003C57AE" w:rsidRPr="002C6983">
              <w:rPr>
                <w:rFonts w:ascii="Times New Roman" w:eastAsia="Calibri" w:hAnsi="Times New Roman" w:cs="Times New Roman"/>
                <w:color w:val="auto"/>
                <w:sz w:val="23"/>
                <w:szCs w:val="23"/>
              </w:rPr>
              <w:t xml:space="preserve">) </w:t>
            </w:r>
            <w:r w:rsidR="003C57AE" w:rsidRPr="002C6983">
              <w:rPr>
                <w:rFonts w:ascii="Times New Roman" w:eastAsia="Calibri" w:hAnsi="Times New Roman" w:cs="Times New Roman"/>
                <w:color w:val="auto"/>
                <w:sz w:val="23"/>
                <w:szCs w:val="23"/>
              </w:rPr>
              <w:tab/>
              <w:t>“Services” means the work to be performed by the Service Provider pursuant to selection, as described in Scope of Work at Section-III of RFP.</w:t>
            </w:r>
          </w:p>
          <w:p w:rsidR="003C57AE" w:rsidRPr="002C6983" w:rsidRDefault="0082420D" w:rsidP="001478A0">
            <w:pPr>
              <w:pStyle w:val="normal0"/>
              <w:widowControl w:val="0"/>
              <w:shd w:val="clear" w:color="auto" w:fill="FFFFFF"/>
              <w:tabs>
                <w:tab w:val="left" w:pos="505"/>
              </w:tabs>
              <w:spacing w:after="0"/>
              <w:ind w:right="-26"/>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(i</w:t>
            </w:r>
            <w:r w:rsidR="003C57AE" w:rsidRPr="002C6983">
              <w:rPr>
                <w:rFonts w:ascii="Times New Roman" w:eastAsia="Calibri" w:hAnsi="Times New Roman" w:cs="Times New Roman"/>
                <w:color w:val="auto"/>
                <w:sz w:val="23"/>
                <w:szCs w:val="23"/>
              </w:rPr>
              <w:t>)</w:t>
            </w:r>
            <w:r w:rsidR="003C57AE" w:rsidRPr="002C6983">
              <w:rPr>
                <w:rFonts w:ascii="Times New Roman" w:eastAsia="Calibri" w:hAnsi="Times New Roman" w:cs="Times New Roman"/>
                <w:color w:val="auto"/>
                <w:sz w:val="23"/>
                <w:szCs w:val="23"/>
              </w:rPr>
              <w:tab/>
              <w:t>“Bidder” means the entity bidding for the services under this RFP.</w:t>
            </w:r>
          </w:p>
          <w:p w:rsidR="003C57AE" w:rsidRPr="002C6983" w:rsidRDefault="0082420D" w:rsidP="001478A0">
            <w:pPr>
              <w:pStyle w:val="normal0"/>
              <w:widowControl w:val="0"/>
              <w:shd w:val="clear" w:color="auto" w:fill="FFFFFF"/>
              <w:tabs>
                <w:tab w:val="left" w:pos="505"/>
              </w:tabs>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(j</w:t>
            </w:r>
            <w:r w:rsidR="003C57AE" w:rsidRPr="002C6983">
              <w:rPr>
                <w:rFonts w:ascii="Times New Roman" w:eastAsia="Calibri" w:hAnsi="Times New Roman" w:cs="Times New Roman"/>
                <w:color w:val="auto"/>
                <w:sz w:val="23"/>
                <w:szCs w:val="23"/>
              </w:rPr>
              <w:t>)</w:t>
            </w:r>
            <w:r w:rsidR="003C57AE" w:rsidRPr="002C6983">
              <w:rPr>
                <w:rFonts w:ascii="Times New Roman" w:eastAsia="Calibri" w:hAnsi="Times New Roman" w:cs="Times New Roman"/>
                <w:color w:val="auto"/>
                <w:sz w:val="23"/>
                <w:szCs w:val="23"/>
              </w:rPr>
              <w:tab/>
              <w:t>“In writing” means communication in written form with proof of receipt.</w:t>
            </w:r>
          </w:p>
        </w:tc>
      </w:tr>
      <w:tr w:rsidR="003C57AE" w:rsidRPr="002C6983" w:rsidTr="00DB11C3">
        <w:trPr>
          <w:jc w:val="center"/>
        </w:trPr>
        <w:tc>
          <w:tcPr>
            <w:tcW w:w="2693" w:type="dxa"/>
          </w:tcPr>
          <w:p w:rsidR="003C57AE" w:rsidRPr="002C6983" w:rsidRDefault="003C57AE" w:rsidP="001478A0">
            <w:pPr>
              <w:pStyle w:val="normal0"/>
              <w:widowControl w:val="0"/>
              <w:shd w:val="clear" w:color="auto" w:fill="FFFFFF"/>
              <w:tabs>
                <w:tab w:val="left" w:pos="612"/>
              </w:tabs>
              <w:spacing w:after="0"/>
              <w:ind w:right="-16"/>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4.1.2</w:t>
            </w:r>
          </w:p>
          <w:p w:rsidR="003C57AE" w:rsidRPr="002C6983" w:rsidRDefault="003C57AE" w:rsidP="001478A0">
            <w:pPr>
              <w:pStyle w:val="normal0"/>
              <w:widowControl w:val="0"/>
              <w:shd w:val="clear" w:color="auto" w:fill="FFFFFF"/>
              <w:tabs>
                <w:tab w:val="left" w:pos="612"/>
              </w:tabs>
              <w:spacing w:after="0"/>
              <w:ind w:right="-16"/>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Relationship</w:t>
            </w:r>
          </w:p>
          <w:p w:rsidR="003C57AE" w:rsidRPr="002C6983" w:rsidRDefault="003C57AE" w:rsidP="001478A0">
            <w:pPr>
              <w:pStyle w:val="normal0"/>
              <w:widowControl w:val="0"/>
              <w:shd w:val="clear" w:color="auto" w:fill="FFFFFF"/>
              <w:tabs>
                <w:tab w:val="left" w:pos="612"/>
              </w:tabs>
              <w:spacing w:after="0"/>
              <w:ind w:right="-16"/>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 xml:space="preserve">Between </w:t>
            </w:r>
          </w:p>
          <w:p w:rsidR="003C57AE" w:rsidRPr="002C6983" w:rsidRDefault="003C57AE" w:rsidP="001478A0">
            <w:pPr>
              <w:pStyle w:val="normal0"/>
              <w:widowControl w:val="0"/>
              <w:shd w:val="clear" w:color="auto" w:fill="FFFFFF"/>
              <w:tabs>
                <w:tab w:val="left" w:pos="612"/>
              </w:tabs>
              <w:spacing w:after="0"/>
              <w:ind w:right="-16"/>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the Parties</w:t>
            </w:r>
          </w:p>
        </w:tc>
        <w:tc>
          <w:tcPr>
            <w:tcW w:w="6757" w:type="dxa"/>
          </w:tcPr>
          <w:p w:rsidR="003C57AE" w:rsidRPr="002C6983" w:rsidRDefault="003C57AE" w:rsidP="001478A0">
            <w:pPr>
              <w:pStyle w:val="normal0"/>
              <w:widowControl w:val="0"/>
              <w:shd w:val="clear" w:color="auto" w:fill="FFFFFF"/>
              <w:spacing w:after="0"/>
              <w:ind w:right="-5"/>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Nothing contained herein shall be construed as establishing a relationship of master and servant or of principal and agent as between the Purchaser and the Service Provider. The Service Provider, subject to selection, has complete charge of Personnel performing the Services and shall be fully responsible for the Services performed by them or on their behalf hereunder.</w:t>
            </w:r>
          </w:p>
        </w:tc>
      </w:tr>
      <w:tr w:rsidR="003C57AE" w:rsidRPr="002C6983" w:rsidTr="00DB11C3">
        <w:trPr>
          <w:jc w:val="center"/>
        </w:trPr>
        <w:tc>
          <w:tcPr>
            <w:tcW w:w="2693" w:type="dxa"/>
          </w:tcPr>
          <w:p w:rsidR="003C57AE" w:rsidRPr="002C6983" w:rsidRDefault="003C57AE" w:rsidP="001478A0">
            <w:pPr>
              <w:pStyle w:val="normal0"/>
              <w:widowControl w:val="0"/>
              <w:shd w:val="clear" w:color="auto" w:fill="FFFFFF"/>
              <w:tabs>
                <w:tab w:val="left" w:pos="612"/>
                <w:tab w:val="left" w:pos="640"/>
              </w:tabs>
              <w:spacing w:after="0"/>
              <w:ind w:right="-16"/>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4.1.3</w:t>
            </w:r>
            <w:r w:rsidRPr="002C6983">
              <w:rPr>
                <w:rFonts w:ascii="Times New Roman" w:eastAsia="Calibri" w:hAnsi="Times New Roman" w:cs="Times New Roman"/>
                <w:b/>
                <w:color w:val="auto"/>
                <w:sz w:val="23"/>
                <w:szCs w:val="23"/>
              </w:rPr>
              <w:tab/>
            </w:r>
          </w:p>
          <w:p w:rsidR="003C57AE" w:rsidRPr="002C6983" w:rsidRDefault="003C57AE" w:rsidP="001478A0">
            <w:pPr>
              <w:pStyle w:val="normal0"/>
              <w:widowControl w:val="0"/>
              <w:shd w:val="clear" w:color="auto" w:fill="FFFFFF"/>
              <w:tabs>
                <w:tab w:val="left" w:pos="612"/>
                <w:tab w:val="left" w:pos="640"/>
              </w:tabs>
              <w:spacing w:after="0"/>
              <w:ind w:right="-16"/>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Law Governing</w:t>
            </w:r>
          </w:p>
          <w:p w:rsidR="003C57AE" w:rsidRPr="002C6983" w:rsidRDefault="00230847" w:rsidP="001478A0">
            <w:pPr>
              <w:pStyle w:val="normal0"/>
              <w:widowControl w:val="0"/>
              <w:shd w:val="clear" w:color="auto" w:fill="FFFFFF"/>
              <w:tabs>
                <w:tab w:val="left" w:pos="612"/>
                <w:tab w:val="left" w:pos="640"/>
              </w:tabs>
              <w:spacing w:after="0"/>
              <w:ind w:right="-16"/>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A</w:t>
            </w:r>
            <w:r w:rsidR="003C57AE" w:rsidRPr="002C6983">
              <w:rPr>
                <w:rFonts w:ascii="Times New Roman" w:eastAsia="Calibri" w:hAnsi="Times New Roman" w:cs="Times New Roman"/>
                <w:b/>
                <w:color w:val="auto"/>
                <w:sz w:val="23"/>
                <w:szCs w:val="23"/>
              </w:rPr>
              <w:t>greement</w:t>
            </w:r>
          </w:p>
        </w:tc>
        <w:tc>
          <w:tcPr>
            <w:tcW w:w="6757" w:type="dxa"/>
          </w:tcPr>
          <w:p w:rsidR="003C57AE" w:rsidRPr="002C6983" w:rsidRDefault="003C57AE" w:rsidP="001478A0">
            <w:pPr>
              <w:pStyle w:val="normal0"/>
              <w:widowControl w:v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Agreement signed between both parties consequent to selection process, its meaning and interpretation, and the relation between the Parties shall be governed by the Applicable Laws of India.</w:t>
            </w:r>
          </w:p>
        </w:tc>
      </w:tr>
      <w:tr w:rsidR="003C57AE" w:rsidRPr="002C6983" w:rsidTr="00DB11C3">
        <w:trPr>
          <w:jc w:val="center"/>
        </w:trPr>
        <w:tc>
          <w:tcPr>
            <w:tcW w:w="2693" w:type="dxa"/>
          </w:tcPr>
          <w:p w:rsidR="003C57AE" w:rsidRPr="002C6983" w:rsidRDefault="003C57AE" w:rsidP="001478A0">
            <w:pPr>
              <w:pStyle w:val="normal0"/>
              <w:widowControl w:val="0"/>
              <w:shd w:val="clear" w:color="auto" w:fill="FFFFFF"/>
              <w:tabs>
                <w:tab w:val="left" w:pos="612"/>
                <w:tab w:val="left" w:pos="640"/>
              </w:tabs>
              <w:spacing w:after="0"/>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4.1.4</w:t>
            </w:r>
          </w:p>
          <w:p w:rsidR="003C57AE" w:rsidRPr="002C6983" w:rsidRDefault="003C57AE" w:rsidP="001478A0">
            <w:pPr>
              <w:pStyle w:val="normal0"/>
              <w:widowControl w:val="0"/>
              <w:shd w:val="clear" w:color="auto" w:fill="FFFFFF"/>
              <w:tabs>
                <w:tab w:val="left" w:pos="612"/>
                <w:tab w:val="left" w:pos="640"/>
              </w:tabs>
              <w:spacing w:after="0"/>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Language</w:t>
            </w:r>
          </w:p>
        </w:tc>
        <w:tc>
          <w:tcPr>
            <w:tcW w:w="6757" w:type="dxa"/>
          </w:tcPr>
          <w:p w:rsidR="003C57AE" w:rsidRPr="002C6983" w:rsidRDefault="003C57AE" w:rsidP="001478A0">
            <w:pPr>
              <w:pStyle w:val="normal0"/>
              <w:widowControl w:val="0"/>
              <w:shd w:val="clear" w:color="auto" w:fill="FFFFFF"/>
              <w:spacing w:after="0"/>
              <w:ind w:right="-25"/>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This RFP  has  been  executed  in  English,  which  shall  be  the binding  and  controlling  language for all  matters  relating  to  the meaning or interpretation of this RFP.</w:t>
            </w:r>
          </w:p>
        </w:tc>
      </w:tr>
      <w:tr w:rsidR="003F3A8E" w:rsidRPr="002C6983" w:rsidTr="003F3A8E">
        <w:trPr>
          <w:trHeight w:val="1762"/>
          <w:jc w:val="center"/>
        </w:trPr>
        <w:tc>
          <w:tcPr>
            <w:tcW w:w="2693" w:type="dxa"/>
          </w:tcPr>
          <w:p w:rsidR="003F3A8E" w:rsidRPr="002C6983" w:rsidRDefault="003F3A8E" w:rsidP="001478A0">
            <w:pPr>
              <w:pStyle w:val="normal0"/>
              <w:widowControl w:val="0"/>
              <w:shd w:val="clear" w:color="auto" w:fill="FFFFFF"/>
              <w:tabs>
                <w:tab w:val="left" w:pos="640"/>
              </w:tabs>
              <w:spacing w:after="0"/>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4.1.5</w:t>
            </w:r>
            <w:r w:rsidRPr="002C6983">
              <w:rPr>
                <w:rFonts w:ascii="Times New Roman" w:eastAsia="Calibri" w:hAnsi="Times New Roman" w:cs="Times New Roman"/>
                <w:b/>
                <w:color w:val="auto"/>
                <w:sz w:val="23"/>
                <w:szCs w:val="23"/>
              </w:rPr>
              <w:tab/>
              <w:t>Notices</w:t>
            </w:r>
          </w:p>
          <w:p w:rsidR="003F3A8E" w:rsidRPr="002C6983" w:rsidRDefault="003F3A8E" w:rsidP="001478A0">
            <w:pPr>
              <w:pStyle w:val="normal0"/>
              <w:widowControl w:v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4.1.5.1</w:t>
            </w:r>
          </w:p>
        </w:tc>
        <w:tc>
          <w:tcPr>
            <w:tcW w:w="6757" w:type="dxa"/>
          </w:tcPr>
          <w:p w:rsidR="003F3A8E" w:rsidRPr="002C6983" w:rsidRDefault="003F3A8E" w:rsidP="001478A0">
            <w:pPr>
              <w:pStyle w:val="normal0"/>
              <w:widowControl w:v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Any notice, request or consent required or permitted to be given or made pursuant to this RFP shall be in writing.  Any such notice, request or consent shall be deemed to have been given or made when delivered in person to an authorized representative of the Party to whom the communication is addressed, or when sent to such Party at the address specified in the SC.</w:t>
            </w:r>
          </w:p>
        </w:tc>
      </w:tr>
      <w:tr w:rsidR="003C57AE" w:rsidRPr="002C6983" w:rsidTr="00DB11C3">
        <w:trPr>
          <w:jc w:val="center"/>
        </w:trPr>
        <w:tc>
          <w:tcPr>
            <w:tcW w:w="2693" w:type="dxa"/>
          </w:tcPr>
          <w:p w:rsidR="003C57AE" w:rsidRPr="002C6983" w:rsidRDefault="003C57AE" w:rsidP="001478A0">
            <w:pPr>
              <w:pStyle w:val="normal0"/>
              <w:widowControl w:v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4.1.5.2</w:t>
            </w:r>
          </w:p>
        </w:tc>
        <w:tc>
          <w:tcPr>
            <w:tcW w:w="6757" w:type="dxa"/>
          </w:tcPr>
          <w:p w:rsidR="003C57AE" w:rsidRPr="002C6983" w:rsidRDefault="003C57AE" w:rsidP="001478A0">
            <w:pPr>
              <w:pStyle w:val="normal0"/>
              <w:widowControl w:v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A Party may change its address for notice hereunder by giving the other Party notice in writing of such change to the address.</w:t>
            </w:r>
          </w:p>
        </w:tc>
      </w:tr>
      <w:tr w:rsidR="003C57AE" w:rsidRPr="002C6983" w:rsidTr="00DB11C3">
        <w:trPr>
          <w:jc w:val="center"/>
        </w:trPr>
        <w:tc>
          <w:tcPr>
            <w:tcW w:w="2693" w:type="dxa"/>
          </w:tcPr>
          <w:p w:rsidR="003C57AE" w:rsidRPr="002C6983" w:rsidRDefault="00672BB7" w:rsidP="001478A0">
            <w:pPr>
              <w:pStyle w:val="normal0"/>
              <w:widowControl w:val="0"/>
              <w:shd w:val="clear" w:color="auto" w:fill="FFFFFF"/>
              <w:tabs>
                <w:tab w:val="left" w:pos="640"/>
              </w:tabs>
              <w:spacing w:after="0"/>
              <w:rPr>
                <w:rFonts w:ascii="Times New Roman" w:eastAsia="Calibri" w:hAnsi="Times New Roman" w:cs="Times New Roman"/>
                <w:b/>
                <w:color w:val="auto"/>
                <w:sz w:val="23"/>
                <w:szCs w:val="23"/>
              </w:rPr>
            </w:pPr>
            <w:r>
              <w:rPr>
                <w:rFonts w:ascii="Times New Roman" w:eastAsia="Calibri" w:hAnsi="Times New Roman" w:cs="Times New Roman"/>
                <w:b/>
                <w:color w:val="auto"/>
                <w:sz w:val="23"/>
                <w:szCs w:val="23"/>
              </w:rPr>
              <w:lastRenderedPageBreak/>
              <w:t>4.1.6</w:t>
            </w:r>
          </w:p>
          <w:p w:rsidR="003C57AE" w:rsidRPr="002C6983" w:rsidRDefault="003C57AE" w:rsidP="001478A0">
            <w:pPr>
              <w:pStyle w:val="normal0"/>
              <w:widowControl w:val="0"/>
              <w:shd w:val="clear" w:color="auto" w:fill="FFFFFF"/>
              <w:tabs>
                <w:tab w:val="left" w:pos="640"/>
              </w:tabs>
              <w:spacing w:after="0"/>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 xml:space="preserve">Authorized </w:t>
            </w:r>
          </w:p>
          <w:p w:rsidR="003C57AE" w:rsidRPr="002C6983" w:rsidRDefault="003C57AE" w:rsidP="001478A0">
            <w:pPr>
              <w:pStyle w:val="normal0"/>
              <w:widowControl w:val="0"/>
              <w:shd w:val="clear" w:color="auto" w:fill="FFFFFF"/>
              <w:tabs>
                <w:tab w:val="left" w:pos="640"/>
              </w:tabs>
              <w:spacing w:after="0"/>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Representatives</w:t>
            </w:r>
          </w:p>
        </w:tc>
        <w:tc>
          <w:tcPr>
            <w:tcW w:w="6757" w:type="dxa"/>
          </w:tcPr>
          <w:p w:rsidR="003C57AE" w:rsidRPr="002C6983" w:rsidRDefault="003C57AE" w:rsidP="001478A0">
            <w:pPr>
              <w:pStyle w:val="normal0"/>
              <w:widowControl w:val="0"/>
              <w:shd w:val="clear" w:color="auto" w:fill="FFFFFF"/>
              <w:spacing w:after="0"/>
              <w:ind w:right="2"/>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Any  action  required  or  permitted  to  be  taken,  and  any  document required  or  permitted  to  be  executed  under  this  RFP  by  the Purchaser or  the Bidder may be taken or executed by the authorized officials or representatives.</w:t>
            </w:r>
          </w:p>
        </w:tc>
      </w:tr>
      <w:tr w:rsidR="003C57AE" w:rsidRPr="002C6983" w:rsidTr="00DB11C3">
        <w:trPr>
          <w:jc w:val="center"/>
        </w:trPr>
        <w:tc>
          <w:tcPr>
            <w:tcW w:w="2693" w:type="dxa"/>
          </w:tcPr>
          <w:p w:rsidR="003C57AE" w:rsidRPr="002C6983" w:rsidRDefault="00672BB7" w:rsidP="001478A0">
            <w:pPr>
              <w:pStyle w:val="normal0"/>
              <w:widowControl w:val="0"/>
              <w:shd w:val="clear" w:color="auto" w:fill="FFFFFF"/>
              <w:tabs>
                <w:tab w:val="left" w:pos="640"/>
                <w:tab w:val="left" w:pos="1820"/>
              </w:tabs>
              <w:spacing w:after="0"/>
              <w:rPr>
                <w:rFonts w:ascii="Times New Roman" w:eastAsia="Calibri" w:hAnsi="Times New Roman" w:cs="Times New Roman"/>
                <w:b/>
                <w:color w:val="auto"/>
                <w:sz w:val="23"/>
                <w:szCs w:val="23"/>
              </w:rPr>
            </w:pPr>
            <w:r>
              <w:rPr>
                <w:rFonts w:ascii="Times New Roman" w:eastAsia="Calibri" w:hAnsi="Times New Roman" w:cs="Times New Roman"/>
                <w:b/>
                <w:color w:val="auto"/>
                <w:sz w:val="23"/>
                <w:szCs w:val="23"/>
              </w:rPr>
              <w:t>4.1.7</w:t>
            </w:r>
            <w:r w:rsidR="003C57AE" w:rsidRPr="002C6983">
              <w:rPr>
                <w:rFonts w:ascii="Times New Roman" w:eastAsia="Calibri" w:hAnsi="Times New Roman" w:cs="Times New Roman"/>
                <w:b/>
                <w:color w:val="auto"/>
                <w:sz w:val="23"/>
                <w:szCs w:val="23"/>
              </w:rPr>
              <w:tab/>
            </w:r>
          </w:p>
          <w:p w:rsidR="003C57AE" w:rsidRPr="002C6983" w:rsidRDefault="003C57AE" w:rsidP="001478A0">
            <w:pPr>
              <w:pStyle w:val="normal0"/>
              <w:widowControl w:val="0"/>
              <w:shd w:val="clear" w:color="auto" w:fill="FFFFFF"/>
              <w:tabs>
                <w:tab w:val="left" w:pos="640"/>
                <w:tab w:val="left" w:pos="1820"/>
              </w:tabs>
              <w:spacing w:after="0"/>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Taxes and</w:t>
            </w:r>
          </w:p>
          <w:p w:rsidR="003C57AE" w:rsidRPr="002C6983" w:rsidRDefault="003C57AE" w:rsidP="001478A0">
            <w:pPr>
              <w:pStyle w:val="normal0"/>
              <w:widowControl w:v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Duties</w:t>
            </w:r>
          </w:p>
        </w:tc>
        <w:tc>
          <w:tcPr>
            <w:tcW w:w="6757" w:type="dxa"/>
          </w:tcPr>
          <w:p w:rsidR="003C57AE" w:rsidRPr="002C6983" w:rsidRDefault="003C57AE" w:rsidP="001478A0">
            <w:pPr>
              <w:pStyle w:val="normal0"/>
              <w:widowControl w:val="0"/>
              <w:shd w:val="clear" w:color="auto" w:fill="FFFFFF"/>
              <w:spacing w:after="0"/>
              <w:ind w:right="-2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The Service Provider and their Personnel shall pay all such direct and indirect taxes, duties, fees, and other impositions levied under the Applicable Laws of India.</w:t>
            </w:r>
          </w:p>
        </w:tc>
      </w:tr>
      <w:tr w:rsidR="003C57AE" w:rsidRPr="002C6983" w:rsidTr="00DB11C3">
        <w:trPr>
          <w:trHeight w:val="1906"/>
          <w:jc w:val="center"/>
        </w:trPr>
        <w:tc>
          <w:tcPr>
            <w:tcW w:w="2693" w:type="dxa"/>
            <w:tcBorders>
              <w:bottom w:val="single" w:sz="4" w:space="0" w:color="auto"/>
            </w:tcBorders>
          </w:tcPr>
          <w:p w:rsidR="003C57AE" w:rsidRPr="002C6983" w:rsidRDefault="00672BB7" w:rsidP="001478A0">
            <w:pPr>
              <w:pStyle w:val="normal0"/>
              <w:widowControl w:val="0"/>
              <w:shd w:val="clear" w:color="auto" w:fill="FFFFFF"/>
              <w:tabs>
                <w:tab w:val="left" w:pos="600"/>
              </w:tabs>
              <w:spacing w:after="0"/>
              <w:ind w:right="28"/>
              <w:rPr>
                <w:rFonts w:ascii="Times New Roman" w:eastAsia="Calibri" w:hAnsi="Times New Roman" w:cs="Times New Roman"/>
                <w:b/>
                <w:color w:val="auto"/>
                <w:sz w:val="23"/>
                <w:szCs w:val="23"/>
              </w:rPr>
            </w:pPr>
            <w:r>
              <w:rPr>
                <w:rFonts w:ascii="Times New Roman" w:eastAsia="Calibri" w:hAnsi="Times New Roman" w:cs="Times New Roman"/>
                <w:b/>
                <w:color w:val="auto"/>
                <w:sz w:val="23"/>
                <w:szCs w:val="23"/>
              </w:rPr>
              <w:t>4.1.8</w:t>
            </w:r>
            <w:r w:rsidR="003C57AE" w:rsidRPr="002C6983">
              <w:rPr>
                <w:rFonts w:ascii="Times New Roman" w:eastAsia="Calibri" w:hAnsi="Times New Roman" w:cs="Times New Roman"/>
                <w:b/>
                <w:color w:val="auto"/>
                <w:sz w:val="23"/>
                <w:szCs w:val="23"/>
              </w:rPr>
              <w:tab/>
            </w:r>
          </w:p>
          <w:p w:rsidR="003C57AE" w:rsidRPr="002C6983" w:rsidRDefault="003C57AE" w:rsidP="001478A0">
            <w:pPr>
              <w:pStyle w:val="normal0"/>
              <w:widowControl w:val="0"/>
              <w:shd w:val="clear" w:color="auto" w:fill="FFFFFF"/>
              <w:tabs>
                <w:tab w:val="left" w:pos="600"/>
              </w:tabs>
              <w:spacing w:after="0"/>
              <w:ind w:right="28"/>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Fraud and</w:t>
            </w:r>
          </w:p>
          <w:p w:rsidR="003C57AE" w:rsidRPr="002C6983" w:rsidRDefault="003C57AE" w:rsidP="00DB11C3">
            <w:pPr>
              <w:pStyle w:val="normal0"/>
              <w:widowControl w:v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 xml:space="preserve">Corruption </w:t>
            </w:r>
          </w:p>
        </w:tc>
        <w:tc>
          <w:tcPr>
            <w:tcW w:w="6757" w:type="dxa"/>
            <w:tcBorders>
              <w:bottom w:val="single" w:sz="4" w:space="0" w:color="auto"/>
            </w:tcBorders>
          </w:tcPr>
          <w:p w:rsidR="003C57AE" w:rsidRPr="002C6983" w:rsidRDefault="003C57AE" w:rsidP="001478A0">
            <w:pPr>
              <w:pStyle w:val="normal0"/>
              <w:widowControl w:v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 xml:space="preserve">It is the Purchaser’s policy to require that the Purchaser as well as Service Provider observes the highest standard of ethics during the selection and execution of terms and conditions under this RFP. The Purchaser also requires that the Service Provider does not demand any service charges from the Resident unless the same is agreed with the Purchaser in advance. </w:t>
            </w:r>
          </w:p>
        </w:tc>
      </w:tr>
      <w:tr w:rsidR="00EF3ECA" w:rsidRPr="002C6983" w:rsidTr="003F3A8E">
        <w:trPr>
          <w:trHeight w:val="6364"/>
          <w:jc w:val="center"/>
        </w:trPr>
        <w:tc>
          <w:tcPr>
            <w:tcW w:w="2693" w:type="dxa"/>
          </w:tcPr>
          <w:p w:rsidR="00EF3ECA" w:rsidRPr="002C6983" w:rsidRDefault="00EF3ECA" w:rsidP="00672BB7">
            <w:pPr>
              <w:pStyle w:val="normal0"/>
              <w:widowControl w:val="0"/>
              <w:shd w:val="clear" w:color="auto" w:fill="FFFFFF"/>
              <w:tabs>
                <w:tab w:val="left" w:pos="600"/>
              </w:tabs>
              <w:spacing w:after="0"/>
              <w:ind w:right="28"/>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4.1.</w:t>
            </w:r>
            <w:r w:rsidR="00672BB7">
              <w:rPr>
                <w:rFonts w:ascii="Times New Roman" w:eastAsia="Calibri" w:hAnsi="Times New Roman" w:cs="Times New Roman"/>
                <w:b/>
                <w:color w:val="auto"/>
                <w:sz w:val="23"/>
                <w:szCs w:val="23"/>
              </w:rPr>
              <w:t>8</w:t>
            </w:r>
            <w:r w:rsidRPr="002C6983">
              <w:rPr>
                <w:rFonts w:ascii="Times New Roman" w:eastAsia="Calibri" w:hAnsi="Times New Roman" w:cs="Times New Roman"/>
                <w:b/>
                <w:color w:val="auto"/>
                <w:sz w:val="23"/>
                <w:szCs w:val="23"/>
              </w:rPr>
              <w:t>.1 Definitions</w:t>
            </w:r>
          </w:p>
        </w:tc>
        <w:tc>
          <w:tcPr>
            <w:tcW w:w="6757" w:type="dxa"/>
          </w:tcPr>
          <w:p w:rsidR="00EF3ECA" w:rsidRPr="002C6983" w:rsidRDefault="00EF3ECA" w:rsidP="001478A0">
            <w:pPr>
              <w:pStyle w:val="normal0"/>
              <w:widowControl w:v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In pursuance of this policy, the Purchaser defines, for the purpose of this provision, the terms set forth below as follows:</w:t>
            </w:r>
          </w:p>
          <w:p w:rsidR="00EF3ECA" w:rsidRPr="002C6983" w:rsidRDefault="00EF3ECA" w:rsidP="001478A0">
            <w:pPr>
              <w:pStyle w:val="normal0"/>
              <w:widowControl w:val="0"/>
              <w:shd w:val="clear" w:color="auto" w:fill="FFFFFF"/>
              <w:tabs>
                <w:tab w:val="left" w:pos="520"/>
              </w:tabs>
              <w:spacing w:after="0"/>
              <w:ind w:right="-11"/>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(i)</w:t>
            </w:r>
            <w:r w:rsidRPr="002C6983">
              <w:rPr>
                <w:rFonts w:ascii="Times New Roman" w:eastAsia="Calibri" w:hAnsi="Times New Roman" w:cs="Times New Roman"/>
                <w:color w:val="auto"/>
                <w:sz w:val="23"/>
                <w:szCs w:val="23"/>
              </w:rPr>
              <w:tab/>
              <w:t>“corrupt practice” means the offering, receiving, or soliciting, directly or indirectly, of anything of value to influence the action of a public official in the selection process;</w:t>
            </w:r>
          </w:p>
          <w:p w:rsidR="00EF3ECA" w:rsidRPr="002C6983" w:rsidRDefault="00EF3ECA" w:rsidP="001478A0">
            <w:pPr>
              <w:pStyle w:val="normal0"/>
              <w:widowControl w:val="0"/>
              <w:shd w:val="clear" w:color="auto" w:fill="FFFFFF"/>
              <w:tabs>
                <w:tab w:val="left" w:pos="520"/>
              </w:tabs>
              <w:spacing w:after="0"/>
              <w:ind w:right="-11"/>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(ii)</w:t>
            </w:r>
            <w:r w:rsidRPr="002C6983">
              <w:rPr>
                <w:rFonts w:ascii="Times New Roman" w:eastAsia="Calibri" w:hAnsi="Times New Roman" w:cs="Times New Roman"/>
                <w:color w:val="auto"/>
                <w:sz w:val="23"/>
                <w:szCs w:val="23"/>
              </w:rPr>
              <w:tab/>
              <w:t>“fraudulent practice” means a misrepresentation or omission of facts in order to influence procurement process and includes collusive practice among bidders, prior to or after bid submission, designed to establish bid prices at artificially high or non-competitive levels and to deprive the Purchaser of the benefits of free and open competition</w:t>
            </w:r>
          </w:p>
          <w:p w:rsidR="00EF3ECA" w:rsidRPr="002C6983" w:rsidRDefault="00EF3ECA" w:rsidP="001478A0">
            <w:pPr>
              <w:pStyle w:val="normal0"/>
              <w:widowControl w:val="0"/>
              <w:shd w:val="clear" w:color="auto" w:fill="FFFFFF"/>
              <w:tabs>
                <w:tab w:val="left" w:pos="610"/>
              </w:tabs>
              <w:spacing w:after="0"/>
              <w:ind w:right="-12"/>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(iii)</w:t>
            </w:r>
            <w:r w:rsidRPr="002C6983">
              <w:rPr>
                <w:rFonts w:ascii="Times New Roman" w:eastAsia="Calibri" w:hAnsi="Times New Roman" w:cs="Times New Roman"/>
                <w:color w:val="auto"/>
                <w:sz w:val="23"/>
                <w:szCs w:val="23"/>
              </w:rPr>
              <w:tab/>
              <w:t>“collusive practices” means a scheme or arrangement between two   or   more bidders, with or without the knowledge of the Purchaser, designed to establish prices at artificial, non-competitive levels;</w:t>
            </w:r>
          </w:p>
          <w:p w:rsidR="00EF3ECA" w:rsidRPr="002C6983" w:rsidRDefault="00EF3ECA" w:rsidP="001478A0">
            <w:pPr>
              <w:pStyle w:val="normal0"/>
              <w:widowControl w:val="0"/>
              <w:shd w:val="clear" w:color="auto" w:fill="FFFFFF"/>
              <w:tabs>
                <w:tab w:val="left" w:pos="610"/>
              </w:tabs>
              <w:spacing w:after="0"/>
              <w:ind w:right="-11"/>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(iv)</w:t>
            </w:r>
            <w:r w:rsidRPr="002C6983">
              <w:rPr>
                <w:rFonts w:ascii="Times New Roman" w:eastAsia="Calibri" w:hAnsi="Times New Roman" w:cs="Times New Roman"/>
                <w:color w:val="auto"/>
                <w:sz w:val="23"/>
                <w:szCs w:val="23"/>
              </w:rPr>
              <w:tab/>
              <w:t>“coercive practices” means harming or threatening to harm, directly or indirectly, persons or their property to influence their participation in a procurement process, or affect fulfillment of terms and conditions under this RFP;</w:t>
            </w:r>
          </w:p>
          <w:p w:rsidR="00EF3ECA" w:rsidRPr="002C6983" w:rsidRDefault="00EF3ECA" w:rsidP="001478A0">
            <w:pPr>
              <w:pStyle w:val="normal0"/>
              <w:widowControl w:val="0"/>
              <w:shd w:val="clear" w:color="auto" w:fill="FFFFFF"/>
              <w:tabs>
                <w:tab w:val="left" w:pos="610"/>
              </w:tabs>
              <w:spacing w:after="0"/>
              <w:ind w:right="-16"/>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 xml:space="preserve">  (v)</w:t>
            </w:r>
            <w:r w:rsidRPr="002C6983">
              <w:rPr>
                <w:rFonts w:ascii="Times New Roman" w:eastAsia="Calibri" w:hAnsi="Times New Roman" w:cs="Times New Roman"/>
                <w:color w:val="auto"/>
                <w:sz w:val="23"/>
                <w:szCs w:val="23"/>
              </w:rPr>
              <w:tab/>
              <w:t>“unfair trade practices” means supply of services different from what is ordered on, or change in the Scope of Work which was agreed to;</w:t>
            </w:r>
          </w:p>
        </w:tc>
      </w:tr>
      <w:tr w:rsidR="003C57AE" w:rsidRPr="002C6983" w:rsidTr="003F3A8E">
        <w:trPr>
          <w:trHeight w:val="2117"/>
          <w:jc w:val="center"/>
        </w:trPr>
        <w:tc>
          <w:tcPr>
            <w:tcW w:w="2693" w:type="dxa"/>
          </w:tcPr>
          <w:p w:rsidR="003C57AE" w:rsidRPr="002C6983" w:rsidRDefault="003C57AE" w:rsidP="001478A0">
            <w:pPr>
              <w:pStyle w:val="normal0"/>
              <w:widowControl w:val="0"/>
              <w:shd w:val="clear" w:color="auto" w:fill="FFFFFF"/>
              <w:tabs>
                <w:tab w:val="left" w:pos="702"/>
              </w:tabs>
              <w:spacing w:after="0"/>
              <w:ind w:right="29"/>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4.1.</w:t>
            </w:r>
            <w:r w:rsidR="00672BB7">
              <w:rPr>
                <w:rFonts w:ascii="Times New Roman" w:eastAsia="Calibri" w:hAnsi="Times New Roman" w:cs="Times New Roman"/>
                <w:b/>
                <w:color w:val="auto"/>
                <w:sz w:val="23"/>
                <w:szCs w:val="23"/>
              </w:rPr>
              <w:t>8</w:t>
            </w:r>
            <w:r w:rsidRPr="002C6983">
              <w:rPr>
                <w:rFonts w:ascii="Times New Roman" w:eastAsia="Calibri" w:hAnsi="Times New Roman" w:cs="Times New Roman"/>
                <w:b/>
                <w:color w:val="auto"/>
                <w:sz w:val="23"/>
                <w:szCs w:val="23"/>
              </w:rPr>
              <w:t>.2</w:t>
            </w:r>
          </w:p>
          <w:p w:rsidR="003C57AE" w:rsidRPr="002C6983" w:rsidRDefault="003C57AE" w:rsidP="001478A0">
            <w:pPr>
              <w:pStyle w:val="normal0"/>
              <w:widowControl w:val="0"/>
              <w:shd w:val="clear" w:color="auto" w:fill="FFFFFF"/>
              <w:tabs>
                <w:tab w:val="left" w:pos="702"/>
              </w:tabs>
              <w:spacing w:after="0"/>
              <w:ind w:right="29"/>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 xml:space="preserve">Commissions </w:t>
            </w:r>
          </w:p>
          <w:p w:rsidR="003C57AE" w:rsidRPr="002C6983" w:rsidRDefault="003C57AE" w:rsidP="001478A0">
            <w:pPr>
              <w:pStyle w:val="normal0"/>
              <w:widowControl w:val="0"/>
              <w:shd w:val="clear" w:color="auto" w:fill="FFFFFF"/>
              <w:tabs>
                <w:tab w:val="left" w:pos="702"/>
              </w:tabs>
              <w:spacing w:after="0"/>
              <w:ind w:right="29"/>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and Fees</w:t>
            </w:r>
          </w:p>
        </w:tc>
        <w:tc>
          <w:tcPr>
            <w:tcW w:w="6757" w:type="dxa"/>
          </w:tcPr>
          <w:p w:rsidR="003C57AE" w:rsidRPr="002C6983" w:rsidRDefault="003C57AE" w:rsidP="001478A0">
            <w:pPr>
              <w:pStyle w:val="normal0"/>
              <w:widowControl w:val="0"/>
              <w:numPr>
                <w:ilvl w:val="0"/>
                <w:numId w:val="18"/>
              </w:numPr>
              <w:shd w:val="clear" w:color="auto" w:fill="FFFFFF"/>
              <w:tabs>
                <w:tab w:val="left" w:pos="610"/>
              </w:tabs>
              <w:spacing w:after="0"/>
              <w:ind w:left="0" w:right="-40" w:firstLine="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Purchaser will require the successful Service Provider to disclose any commissions or fees that may have been paid or are to be paid to agents, representatives, or commission agents with respect to the selection process or fulfillment of terms and conditions under this RFP. The information disclosed must include at least the name and address of the agent, representative, or commission agent, the amount and currency, and the purpose of the commission or fee.</w:t>
            </w:r>
          </w:p>
        </w:tc>
      </w:tr>
      <w:tr w:rsidR="00C261FB" w:rsidRPr="002C6983" w:rsidTr="00DB11C3">
        <w:trPr>
          <w:jc w:val="center"/>
        </w:trPr>
        <w:tc>
          <w:tcPr>
            <w:tcW w:w="2693" w:type="dxa"/>
          </w:tcPr>
          <w:p w:rsidR="00C261FB" w:rsidRPr="002C6983" w:rsidRDefault="00C261FB" w:rsidP="001478A0">
            <w:pPr>
              <w:pStyle w:val="normal0"/>
              <w:widowControl w:v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4.1.</w:t>
            </w:r>
            <w:r w:rsidR="00672BB7">
              <w:rPr>
                <w:rFonts w:ascii="Times New Roman" w:eastAsia="Calibri" w:hAnsi="Times New Roman" w:cs="Times New Roman"/>
                <w:b/>
                <w:color w:val="auto"/>
                <w:sz w:val="23"/>
                <w:szCs w:val="23"/>
              </w:rPr>
              <w:t>9</w:t>
            </w:r>
            <w:r w:rsidRPr="002C6983">
              <w:rPr>
                <w:rFonts w:ascii="Times New Roman" w:eastAsia="Calibri" w:hAnsi="Times New Roman" w:cs="Times New Roman"/>
                <w:b/>
                <w:color w:val="auto"/>
                <w:sz w:val="23"/>
                <w:szCs w:val="23"/>
              </w:rPr>
              <w:t xml:space="preserve"> Interpretation</w:t>
            </w:r>
          </w:p>
          <w:p w:rsidR="00C261FB" w:rsidRPr="002C6983" w:rsidRDefault="00C261FB" w:rsidP="001478A0">
            <w:pPr>
              <w:pStyle w:val="normal0"/>
              <w:keepNext/>
              <w:keepLines/>
              <w:shd w:val="clear" w:color="auto" w:fill="FFFFFF"/>
              <w:spacing w:after="0"/>
              <w:jc w:val="center"/>
              <w:outlineLvl w:val="2"/>
              <w:rPr>
                <w:rFonts w:ascii="Times New Roman" w:hAnsi="Times New Roman" w:cs="Times New Roman"/>
                <w:color w:val="auto"/>
                <w:sz w:val="23"/>
                <w:szCs w:val="23"/>
              </w:rPr>
            </w:pPr>
          </w:p>
        </w:tc>
        <w:tc>
          <w:tcPr>
            <w:tcW w:w="6757" w:type="dxa"/>
          </w:tcPr>
          <w:p w:rsidR="00762768" w:rsidRPr="002C6983" w:rsidRDefault="00762768" w:rsidP="001478A0">
            <w:pPr>
              <w:pStyle w:val="normal0"/>
              <w:widowControl w:val="0"/>
              <w:shd w:val="clear" w:color="auto" w:fill="FFFFFF"/>
              <w:tabs>
                <w:tab w:val="left" w:pos="620"/>
              </w:tabs>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In this RFP unless a contrary intention is evident:</w:t>
            </w:r>
          </w:p>
          <w:p w:rsidR="00762768" w:rsidRPr="002C6983" w:rsidRDefault="00762768" w:rsidP="001478A0">
            <w:pPr>
              <w:pStyle w:val="normal0"/>
              <w:widowControl w:val="0"/>
              <w:shd w:val="clear" w:color="auto" w:fill="FFFFFF"/>
              <w:tabs>
                <w:tab w:val="left" w:pos="620"/>
              </w:tabs>
              <w:spacing w:after="0"/>
              <w:ind w:right="-3"/>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(a)</w:t>
            </w:r>
            <w:r w:rsidRPr="002C6983">
              <w:rPr>
                <w:rFonts w:ascii="Times New Roman" w:eastAsia="Calibri" w:hAnsi="Times New Roman" w:cs="Times New Roman"/>
                <w:color w:val="auto"/>
                <w:sz w:val="23"/>
                <w:szCs w:val="23"/>
              </w:rPr>
              <w:tab/>
              <w:t>the clause headings are for convenient reference only and do not form part of this RFP;</w:t>
            </w:r>
          </w:p>
          <w:p w:rsidR="00762768" w:rsidRPr="002C6983" w:rsidRDefault="00762768" w:rsidP="001478A0">
            <w:pPr>
              <w:pStyle w:val="normal0"/>
              <w:widowControl w:val="0"/>
              <w:shd w:val="clear" w:color="auto" w:fill="FFFFFF"/>
              <w:tabs>
                <w:tab w:val="left" w:pos="620"/>
              </w:tabs>
              <w:spacing w:after="0"/>
              <w:ind w:right="-3"/>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(b)</w:t>
            </w:r>
            <w:r w:rsidRPr="002C6983">
              <w:rPr>
                <w:rFonts w:ascii="Times New Roman" w:eastAsia="Calibri" w:hAnsi="Times New Roman" w:cs="Times New Roman"/>
                <w:color w:val="auto"/>
                <w:sz w:val="23"/>
                <w:szCs w:val="23"/>
              </w:rPr>
              <w:tab/>
              <w:t xml:space="preserve">unless otherwise specified a reference to a clause number is a </w:t>
            </w:r>
            <w:r w:rsidRPr="002C6983">
              <w:rPr>
                <w:rFonts w:ascii="Times New Roman" w:eastAsia="Calibri" w:hAnsi="Times New Roman" w:cs="Times New Roman"/>
                <w:color w:val="auto"/>
                <w:sz w:val="23"/>
                <w:szCs w:val="23"/>
              </w:rPr>
              <w:lastRenderedPageBreak/>
              <w:t>reference to all of its sub-clauses;</w:t>
            </w:r>
          </w:p>
          <w:p w:rsidR="00762768" w:rsidRPr="002C6983" w:rsidRDefault="00762768" w:rsidP="001478A0">
            <w:pPr>
              <w:pStyle w:val="normal0"/>
              <w:widowControl w:val="0"/>
              <w:shd w:val="clear" w:color="auto" w:fill="FFFFFF"/>
              <w:tabs>
                <w:tab w:val="left" w:pos="620"/>
              </w:tabs>
              <w:spacing w:after="0"/>
              <w:ind w:right="-11"/>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(c)</w:t>
            </w:r>
            <w:r w:rsidRPr="002C6983">
              <w:rPr>
                <w:rFonts w:ascii="Times New Roman" w:eastAsia="Calibri" w:hAnsi="Times New Roman" w:cs="Times New Roman"/>
                <w:color w:val="auto"/>
                <w:sz w:val="23"/>
                <w:szCs w:val="23"/>
              </w:rPr>
              <w:tab/>
              <w:t>unless otherwise specified a reference to a clause, sub-clause or section is a reference to a clause, sub-clause or section of this RFP including any amendments or modifications to the same from time to time;</w:t>
            </w:r>
          </w:p>
          <w:p w:rsidR="00762768" w:rsidRPr="002C6983" w:rsidRDefault="00762768" w:rsidP="001478A0">
            <w:pPr>
              <w:pStyle w:val="normal0"/>
              <w:widowControl w:val="0"/>
              <w:shd w:val="clear" w:color="auto" w:fill="FFFFFF"/>
              <w:tabs>
                <w:tab w:val="left" w:pos="620"/>
              </w:tabs>
              <w:spacing w:after="0"/>
              <w:ind w:right="-5"/>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(d)</w:t>
            </w:r>
            <w:r w:rsidRPr="002C6983">
              <w:rPr>
                <w:rFonts w:ascii="Times New Roman" w:eastAsia="Calibri" w:hAnsi="Times New Roman" w:cs="Times New Roman"/>
                <w:color w:val="auto"/>
                <w:sz w:val="23"/>
                <w:szCs w:val="23"/>
              </w:rPr>
              <w:tab/>
              <w:t>a word in the singular includes the plural and a word in the plural includes the singular;</w:t>
            </w:r>
          </w:p>
          <w:p w:rsidR="00762768" w:rsidRPr="002C6983" w:rsidRDefault="00762768" w:rsidP="001478A0">
            <w:pPr>
              <w:pStyle w:val="normal0"/>
              <w:widowControl w:val="0"/>
              <w:shd w:val="clear" w:color="auto" w:fill="FFFFFF"/>
              <w:tabs>
                <w:tab w:val="left" w:pos="620"/>
              </w:tabs>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(e)</w:t>
            </w:r>
            <w:r w:rsidRPr="002C6983">
              <w:rPr>
                <w:rFonts w:ascii="Times New Roman" w:eastAsia="Calibri" w:hAnsi="Times New Roman" w:cs="Times New Roman"/>
                <w:color w:val="auto"/>
                <w:sz w:val="23"/>
                <w:szCs w:val="23"/>
              </w:rPr>
              <w:tab/>
              <w:t>a word importing a gender includes any other gender;</w:t>
            </w:r>
          </w:p>
          <w:p w:rsidR="00762768" w:rsidRPr="002C6983" w:rsidRDefault="00762768" w:rsidP="001478A0">
            <w:pPr>
              <w:pStyle w:val="normal0"/>
              <w:widowControl w:val="0"/>
              <w:shd w:val="clear" w:color="auto" w:fill="FFFFFF"/>
              <w:tabs>
                <w:tab w:val="left" w:pos="620"/>
              </w:tabs>
              <w:spacing w:after="0"/>
              <w:ind w:right="-11"/>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(f)</w:t>
            </w:r>
            <w:r w:rsidRPr="002C6983">
              <w:rPr>
                <w:rFonts w:ascii="Times New Roman" w:eastAsia="Calibri" w:hAnsi="Times New Roman" w:cs="Times New Roman"/>
                <w:color w:val="auto"/>
                <w:sz w:val="23"/>
                <w:szCs w:val="23"/>
              </w:rPr>
              <w:tab/>
              <w:t>a reference to a person includes a partnership and a body corporate;</w:t>
            </w:r>
          </w:p>
          <w:p w:rsidR="00762768" w:rsidRPr="002C6983" w:rsidRDefault="00762768" w:rsidP="001478A0">
            <w:pPr>
              <w:pStyle w:val="normal0"/>
              <w:widowControl w:val="0"/>
              <w:shd w:val="clear" w:color="auto" w:fill="FFFFFF"/>
              <w:tabs>
                <w:tab w:val="left" w:pos="620"/>
              </w:tabs>
              <w:spacing w:after="0"/>
              <w:ind w:right="-6"/>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(g)</w:t>
            </w:r>
            <w:r w:rsidRPr="002C6983">
              <w:rPr>
                <w:rFonts w:ascii="Times New Roman" w:eastAsia="Calibri" w:hAnsi="Times New Roman" w:cs="Times New Roman"/>
                <w:color w:val="auto"/>
                <w:sz w:val="23"/>
                <w:szCs w:val="23"/>
              </w:rPr>
              <w:tab/>
              <w:t>a reference to legislation includes legislation repealing, replacing or amending that legislation;</w:t>
            </w:r>
          </w:p>
        </w:tc>
      </w:tr>
      <w:tr w:rsidR="00C261FB" w:rsidRPr="002C6983" w:rsidTr="00DB11C3">
        <w:trPr>
          <w:trHeight w:val="931"/>
          <w:jc w:val="center"/>
        </w:trPr>
        <w:tc>
          <w:tcPr>
            <w:tcW w:w="2693" w:type="dxa"/>
          </w:tcPr>
          <w:p w:rsidR="00C261FB" w:rsidRPr="002C6983" w:rsidRDefault="00C261FB" w:rsidP="001478A0">
            <w:pPr>
              <w:pStyle w:val="normal0"/>
              <w:keepNext/>
              <w:keepLines/>
              <w:shd w:val="clear" w:color="auto" w:fill="FFFFFF"/>
              <w:spacing w:after="0"/>
              <w:jc w:val="center"/>
              <w:outlineLvl w:val="2"/>
              <w:rPr>
                <w:rFonts w:ascii="Times New Roman" w:hAnsi="Times New Roman" w:cs="Times New Roman"/>
                <w:color w:val="auto"/>
                <w:sz w:val="23"/>
                <w:szCs w:val="23"/>
              </w:rPr>
            </w:pPr>
          </w:p>
        </w:tc>
        <w:tc>
          <w:tcPr>
            <w:tcW w:w="6757" w:type="dxa"/>
          </w:tcPr>
          <w:p w:rsidR="00C261FB" w:rsidRPr="002C6983" w:rsidRDefault="00762768" w:rsidP="0032600F">
            <w:pPr>
              <w:pStyle w:val="normal0"/>
              <w:widowControl w:val="0"/>
              <w:shd w:val="clear" w:color="auto" w:fill="FFFFFF"/>
              <w:tabs>
                <w:tab w:val="left" w:pos="640"/>
              </w:tabs>
              <w:spacing w:after="0"/>
              <w:ind w:right="-6"/>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 xml:space="preserve"> </w:t>
            </w:r>
            <w:r w:rsidR="00C261FB" w:rsidRPr="002C6983">
              <w:rPr>
                <w:rFonts w:ascii="Times New Roman" w:eastAsia="Calibri" w:hAnsi="Times New Roman" w:cs="Times New Roman"/>
                <w:color w:val="auto"/>
                <w:sz w:val="23"/>
                <w:szCs w:val="23"/>
              </w:rPr>
              <w:t>(</w:t>
            </w:r>
            <w:r w:rsidR="0032600F">
              <w:rPr>
                <w:rFonts w:ascii="Times New Roman" w:eastAsia="Calibri" w:hAnsi="Times New Roman" w:cs="Times New Roman"/>
                <w:color w:val="auto"/>
                <w:sz w:val="23"/>
                <w:szCs w:val="23"/>
              </w:rPr>
              <w:t>h</w:t>
            </w:r>
            <w:r w:rsidR="00C261FB" w:rsidRPr="002C6983">
              <w:rPr>
                <w:rFonts w:ascii="Times New Roman" w:eastAsia="Calibri" w:hAnsi="Times New Roman" w:cs="Times New Roman"/>
                <w:color w:val="auto"/>
                <w:sz w:val="23"/>
                <w:szCs w:val="23"/>
              </w:rPr>
              <w:t>)</w:t>
            </w:r>
            <w:r w:rsidR="00C261FB" w:rsidRPr="002C6983">
              <w:rPr>
                <w:rFonts w:ascii="Times New Roman" w:eastAsia="Calibri" w:hAnsi="Times New Roman" w:cs="Times New Roman"/>
                <w:color w:val="auto"/>
                <w:sz w:val="23"/>
                <w:szCs w:val="23"/>
              </w:rPr>
              <w:tab/>
              <w:t>in  the  event  of  an  inconsistency  between  the  terms  of  RFP  and  the Bid document and the Proposal, the terms of this RFP shall prevail.</w:t>
            </w:r>
          </w:p>
        </w:tc>
      </w:tr>
    </w:tbl>
    <w:p w:rsidR="00A63076" w:rsidRPr="002C6983" w:rsidRDefault="00A63076" w:rsidP="001478A0">
      <w:pPr>
        <w:shd w:val="clear" w:color="auto" w:fill="FFFFFF"/>
        <w:spacing w:after="0"/>
        <w:rPr>
          <w:rFonts w:ascii="Times New Roman" w:hAnsi="Times New Roman" w:cs="Times New Roman"/>
          <w:b/>
          <w:sz w:val="23"/>
          <w:szCs w:val="23"/>
        </w:rPr>
      </w:pPr>
      <w:bookmarkStart w:id="15" w:name="_grkx8gyl70dh" w:colFirst="0" w:colLast="0"/>
      <w:bookmarkStart w:id="16" w:name="_Toc464220460"/>
      <w:bookmarkEnd w:id="15"/>
    </w:p>
    <w:p w:rsidR="003C57AE" w:rsidRPr="002C6983" w:rsidRDefault="003C57AE" w:rsidP="001478A0">
      <w:pPr>
        <w:shd w:val="clear" w:color="auto" w:fill="FFFFFF"/>
        <w:spacing w:after="0"/>
        <w:rPr>
          <w:rFonts w:ascii="Times New Roman" w:hAnsi="Times New Roman" w:cs="Times New Roman"/>
          <w:b/>
          <w:sz w:val="23"/>
          <w:szCs w:val="23"/>
        </w:rPr>
      </w:pPr>
      <w:r w:rsidRPr="002C6983">
        <w:rPr>
          <w:rFonts w:ascii="Times New Roman" w:hAnsi="Times New Roman" w:cs="Times New Roman"/>
          <w:b/>
          <w:sz w:val="23"/>
          <w:szCs w:val="23"/>
        </w:rPr>
        <w:t>4.2: General Terms &amp; Conditions</w:t>
      </w:r>
    </w:p>
    <w:p w:rsidR="003C57AE" w:rsidRPr="002C6983" w:rsidRDefault="003C57AE" w:rsidP="001478A0">
      <w:pPr>
        <w:shd w:val="clear" w:color="auto" w:fill="FFFFFF"/>
        <w:tabs>
          <w:tab w:val="left" w:pos="2400"/>
        </w:tabs>
        <w:spacing w:after="0"/>
        <w:rPr>
          <w:rFonts w:ascii="Times New Roman" w:hAnsi="Times New Roman" w:cs="Times New Roman"/>
          <w:sz w:val="23"/>
          <w:szCs w:val="23"/>
        </w:rPr>
      </w:pPr>
      <w:r w:rsidRPr="002C6983">
        <w:rPr>
          <w:rFonts w:ascii="Times New Roman" w:hAnsi="Times New Roman" w:cs="Times New Roman"/>
          <w:b/>
          <w:sz w:val="23"/>
          <w:szCs w:val="23"/>
        </w:rPr>
        <w:t>NOTE:  Bidders should read these conditions carefully and comply strictly while submitting the Proposals</w:t>
      </w:r>
    </w:p>
    <w:p w:rsidR="003C57AE" w:rsidRPr="002C6983" w:rsidRDefault="003C57AE" w:rsidP="001478A0">
      <w:pPr>
        <w:pStyle w:val="ListParagraph"/>
        <w:numPr>
          <w:ilvl w:val="0"/>
          <w:numId w:val="20"/>
        </w:numPr>
        <w:shd w:val="clear" w:color="auto" w:fill="FFFFFF"/>
        <w:tabs>
          <w:tab w:val="left" w:pos="851"/>
        </w:tabs>
        <w:spacing w:after="0"/>
        <w:ind w:left="0" w:firstLine="567"/>
        <w:jc w:val="both"/>
        <w:rPr>
          <w:rFonts w:ascii="Times New Roman" w:hAnsi="Times New Roman" w:cs="Times New Roman"/>
          <w:sz w:val="23"/>
          <w:szCs w:val="23"/>
        </w:rPr>
      </w:pPr>
      <w:r w:rsidRPr="002C6983">
        <w:rPr>
          <w:rFonts w:ascii="Times New Roman" w:hAnsi="Times New Roman" w:cs="Times New Roman"/>
          <w:sz w:val="23"/>
          <w:szCs w:val="23"/>
        </w:rPr>
        <w:t xml:space="preserve">Rate shall be written both in words and figures. There should not be errors and / or over-writings and corrections, if any, should be made clearly and </w:t>
      </w:r>
      <w:r w:rsidR="00BB0ED7" w:rsidRPr="002C6983">
        <w:rPr>
          <w:rFonts w:ascii="Times New Roman" w:hAnsi="Times New Roman" w:cs="Times New Roman"/>
          <w:sz w:val="23"/>
          <w:szCs w:val="23"/>
        </w:rPr>
        <w:t>initialled</w:t>
      </w:r>
      <w:r w:rsidRPr="002C6983">
        <w:rPr>
          <w:rFonts w:ascii="Times New Roman" w:hAnsi="Times New Roman" w:cs="Times New Roman"/>
          <w:sz w:val="23"/>
          <w:szCs w:val="23"/>
        </w:rPr>
        <w:t xml:space="preserve"> with dates. The rates should mention elements of the service charges or any other charges separately.</w:t>
      </w:r>
    </w:p>
    <w:p w:rsidR="003C57AE" w:rsidRPr="002C6983" w:rsidRDefault="003C57AE" w:rsidP="001478A0">
      <w:pPr>
        <w:pStyle w:val="ListParagraph"/>
        <w:numPr>
          <w:ilvl w:val="0"/>
          <w:numId w:val="20"/>
        </w:numPr>
        <w:shd w:val="clear" w:color="auto" w:fill="FFFFFF"/>
        <w:tabs>
          <w:tab w:val="left" w:pos="851"/>
        </w:tabs>
        <w:spacing w:after="0"/>
        <w:ind w:left="0" w:firstLine="567"/>
        <w:jc w:val="both"/>
        <w:rPr>
          <w:rFonts w:ascii="Times New Roman" w:hAnsi="Times New Roman" w:cs="Times New Roman"/>
          <w:sz w:val="23"/>
          <w:szCs w:val="23"/>
        </w:rPr>
      </w:pPr>
      <w:r w:rsidRPr="002C6983">
        <w:rPr>
          <w:rFonts w:ascii="Times New Roman" w:hAnsi="Times New Roman" w:cs="Times New Roman"/>
          <w:sz w:val="23"/>
          <w:szCs w:val="23"/>
        </w:rPr>
        <w:t>Service Provider shall not assign or sublet the Work Order or any substantial part thereof to any other agency, nor can the bidder have arrangement with other company for bidding purpose.</w:t>
      </w:r>
    </w:p>
    <w:p w:rsidR="003C57AE" w:rsidRPr="002C6983" w:rsidRDefault="003C57AE" w:rsidP="001478A0">
      <w:pPr>
        <w:pStyle w:val="ListParagraph"/>
        <w:numPr>
          <w:ilvl w:val="0"/>
          <w:numId w:val="20"/>
        </w:numPr>
        <w:shd w:val="clear" w:color="auto" w:fill="FFFFFF"/>
        <w:tabs>
          <w:tab w:val="left" w:pos="851"/>
        </w:tabs>
        <w:spacing w:after="0"/>
        <w:ind w:left="0" w:firstLine="567"/>
        <w:jc w:val="both"/>
        <w:rPr>
          <w:rFonts w:ascii="Times New Roman" w:hAnsi="Times New Roman" w:cs="Times New Roman"/>
          <w:sz w:val="23"/>
          <w:szCs w:val="23"/>
        </w:rPr>
      </w:pPr>
      <w:r w:rsidRPr="002C6983">
        <w:rPr>
          <w:rFonts w:ascii="Times New Roman" w:hAnsi="Times New Roman" w:cs="Times New Roman"/>
          <w:sz w:val="23"/>
          <w:szCs w:val="23"/>
        </w:rPr>
        <w:t xml:space="preserve">Rates quoted will be valid upto </w:t>
      </w:r>
      <w:r w:rsidR="00C909BC">
        <w:rPr>
          <w:rFonts w:ascii="Times New Roman" w:hAnsi="Times New Roman" w:cs="Times New Roman"/>
          <w:sz w:val="23"/>
          <w:szCs w:val="23"/>
        </w:rPr>
        <w:t>180</w:t>
      </w:r>
      <w:r w:rsidRPr="002C6983">
        <w:rPr>
          <w:rFonts w:ascii="Times New Roman" w:hAnsi="Times New Roman" w:cs="Times New Roman"/>
          <w:sz w:val="23"/>
          <w:szCs w:val="23"/>
        </w:rPr>
        <w:t xml:space="preserve"> days from the last date of submission of Bids. </w:t>
      </w:r>
    </w:p>
    <w:p w:rsidR="003C57AE" w:rsidRPr="002C6983" w:rsidRDefault="003C57AE" w:rsidP="001478A0">
      <w:pPr>
        <w:pStyle w:val="ListParagraph"/>
        <w:numPr>
          <w:ilvl w:val="0"/>
          <w:numId w:val="20"/>
        </w:numPr>
        <w:shd w:val="clear" w:color="auto" w:fill="FFFFFF"/>
        <w:tabs>
          <w:tab w:val="left" w:pos="851"/>
        </w:tabs>
        <w:spacing w:after="0"/>
        <w:ind w:left="0" w:firstLine="567"/>
        <w:jc w:val="both"/>
        <w:rPr>
          <w:rFonts w:ascii="Times New Roman" w:hAnsi="Times New Roman" w:cs="Times New Roman"/>
          <w:sz w:val="23"/>
          <w:szCs w:val="23"/>
        </w:rPr>
      </w:pPr>
      <w:r w:rsidRPr="002C6983">
        <w:rPr>
          <w:rFonts w:ascii="Times New Roman" w:hAnsi="Times New Roman" w:cs="Times New Roman"/>
          <w:sz w:val="23"/>
          <w:szCs w:val="23"/>
        </w:rPr>
        <w:t>In the event of any loss /damage to UIDAI, the bidder shall be liable to make good such loss found. No extra cost on such shall be admissible.</w:t>
      </w:r>
    </w:p>
    <w:p w:rsidR="003C57AE" w:rsidRPr="002C6983" w:rsidRDefault="003C57AE" w:rsidP="001478A0">
      <w:pPr>
        <w:pStyle w:val="ListParagraph"/>
        <w:numPr>
          <w:ilvl w:val="0"/>
          <w:numId w:val="20"/>
        </w:numPr>
        <w:shd w:val="clear" w:color="auto" w:fill="FFFFFF"/>
        <w:tabs>
          <w:tab w:val="left" w:pos="851"/>
        </w:tabs>
        <w:spacing w:after="0"/>
        <w:ind w:left="0" w:firstLine="567"/>
        <w:jc w:val="both"/>
        <w:rPr>
          <w:rFonts w:ascii="Times New Roman" w:hAnsi="Times New Roman" w:cs="Times New Roman"/>
          <w:sz w:val="23"/>
          <w:szCs w:val="23"/>
        </w:rPr>
      </w:pPr>
      <w:r w:rsidRPr="002C6983">
        <w:rPr>
          <w:rFonts w:ascii="Times New Roman" w:hAnsi="Times New Roman" w:cs="Times New Roman"/>
          <w:sz w:val="23"/>
          <w:szCs w:val="23"/>
        </w:rPr>
        <w:t>Direct or indirect canvassing on the part of the bidder or his representative will lead to disqualification.</w:t>
      </w:r>
    </w:p>
    <w:p w:rsidR="003C57AE" w:rsidRPr="002C6983" w:rsidRDefault="003C57AE" w:rsidP="001478A0">
      <w:pPr>
        <w:pStyle w:val="ListParagraph"/>
        <w:numPr>
          <w:ilvl w:val="0"/>
          <w:numId w:val="20"/>
        </w:numPr>
        <w:shd w:val="clear" w:color="auto" w:fill="FFFFFF"/>
        <w:tabs>
          <w:tab w:val="left" w:pos="851"/>
        </w:tabs>
        <w:spacing w:after="0"/>
        <w:ind w:left="0" w:firstLine="567"/>
        <w:jc w:val="both"/>
        <w:rPr>
          <w:rFonts w:ascii="Times New Roman" w:hAnsi="Times New Roman" w:cs="Times New Roman"/>
          <w:sz w:val="23"/>
          <w:szCs w:val="23"/>
        </w:rPr>
      </w:pPr>
      <w:r w:rsidRPr="002C6983">
        <w:rPr>
          <w:rFonts w:ascii="Times New Roman" w:hAnsi="Times New Roman" w:cs="Times New Roman"/>
          <w:sz w:val="23"/>
          <w:szCs w:val="23"/>
        </w:rPr>
        <w:t>If a bidder imposes conditions, such conditional bids are liable to summary rejection.</w:t>
      </w:r>
    </w:p>
    <w:p w:rsidR="00D9651B" w:rsidRPr="00D9651B" w:rsidRDefault="00D9651B" w:rsidP="001478A0">
      <w:pPr>
        <w:pStyle w:val="ListParagraph"/>
        <w:numPr>
          <w:ilvl w:val="0"/>
          <w:numId w:val="20"/>
        </w:numPr>
        <w:shd w:val="clear" w:color="auto" w:fill="FFFFFF"/>
        <w:tabs>
          <w:tab w:val="left" w:pos="851"/>
        </w:tabs>
        <w:spacing w:after="0"/>
        <w:ind w:left="0" w:firstLine="567"/>
        <w:jc w:val="both"/>
        <w:rPr>
          <w:rFonts w:ascii="Times New Roman" w:hAnsi="Times New Roman" w:cs="Times New Roman"/>
          <w:sz w:val="23"/>
          <w:szCs w:val="23"/>
        </w:rPr>
      </w:pPr>
      <w:r w:rsidRPr="00370B10">
        <w:rPr>
          <w:rFonts w:ascii="Times New Roman" w:hAnsi="Times New Roman" w:cs="Times New Roman"/>
          <w:sz w:val="23"/>
          <w:szCs w:val="23"/>
        </w:rPr>
        <w:t xml:space="preserve">UIDAI reserves the right to accept or reject any proposal, and to annul the tendering process / Public procurement process and reject all proposals at any time prior to award of contract, without thereby incurring any liability to the affected bidder or bidders or any obligation to inform the affected bidder or bidders of the grounds for action. </w:t>
      </w:r>
    </w:p>
    <w:p w:rsidR="003C57AE" w:rsidRPr="002C6983" w:rsidRDefault="003C57AE" w:rsidP="001478A0">
      <w:pPr>
        <w:pStyle w:val="ListParagraph"/>
        <w:numPr>
          <w:ilvl w:val="0"/>
          <w:numId w:val="20"/>
        </w:numPr>
        <w:shd w:val="clear" w:color="auto" w:fill="FFFFFF"/>
        <w:tabs>
          <w:tab w:val="left" w:pos="851"/>
        </w:tabs>
        <w:spacing w:after="0"/>
        <w:ind w:left="0" w:firstLine="567"/>
        <w:jc w:val="both"/>
        <w:rPr>
          <w:rFonts w:ascii="Times New Roman" w:hAnsi="Times New Roman" w:cs="Times New Roman"/>
          <w:sz w:val="23"/>
          <w:szCs w:val="23"/>
        </w:rPr>
      </w:pPr>
      <w:r w:rsidRPr="002C6983">
        <w:rPr>
          <w:rFonts w:ascii="Times New Roman" w:hAnsi="Times New Roman" w:cs="Times New Roman"/>
          <w:sz w:val="23"/>
          <w:szCs w:val="23"/>
        </w:rPr>
        <w:t>The Service Provider shall not use any Govt. emblems and/or UIDAI logo in any unauthorized, illegal or inappropriate manner which may deceive the public to believe unsolicited, unauthorized content. The said logo/emblems shall be used only in such manner as to provide credibility to the authentic webpages/ applications/ platforms belonging to UIDAI.</w:t>
      </w:r>
    </w:p>
    <w:p w:rsidR="003C57AE" w:rsidRPr="002C6983" w:rsidRDefault="003C57AE" w:rsidP="001478A0">
      <w:pPr>
        <w:pStyle w:val="ListParagraph"/>
        <w:numPr>
          <w:ilvl w:val="0"/>
          <w:numId w:val="20"/>
        </w:numPr>
        <w:shd w:val="clear" w:color="auto" w:fill="FFFFFF"/>
        <w:tabs>
          <w:tab w:val="left" w:pos="851"/>
        </w:tabs>
        <w:spacing w:after="0"/>
        <w:ind w:left="0" w:firstLine="567"/>
        <w:jc w:val="both"/>
        <w:rPr>
          <w:rFonts w:ascii="Times New Roman" w:hAnsi="Times New Roman" w:cs="Times New Roman"/>
          <w:sz w:val="23"/>
          <w:szCs w:val="23"/>
        </w:rPr>
      </w:pPr>
      <w:r w:rsidRPr="002C6983">
        <w:rPr>
          <w:rFonts w:ascii="Times New Roman" w:hAnsi="Times New Roman" w:cs="Times New Roman"/>
          <w:sz w:val="23"/>
          <w:szCs w:val="23"/>
        </w:rPr>
        <w:t>Termination: The Work Order can be terminated at any time by the UIDAI, if the services are not up to the satisfaction after giving an opportunity to the Service Provider of being heard and recording of the reasons for repudiation.</w:t>
      </w:r>
    </w:p>
    <w:p w:rsidR="003C57AE" w:rsidRPr="002C6983" w:rsidRDefault="003C57AE" w:rsidP="001478A0">
      <w:pPr>
        <w:pStyle w:val="ListParagraph"/>
        <w:numPr>
          <w:ilvl w:val="0"/>
          <w:numId w:val="20"/>
        </w:numPr>
        <w:shd w:val="clear" w:color="auto" w:fill="FFFFFF"/>
        <w:tabs>
          <w:tab w:val="left" w:pos="851"/>
        </w:tabs>
        <w:spacing w:after="0"/>
        <w:ind w:left="0" w:firstLine="567"/>
        <w:jc w:val="both"/>
        <w:rPr>
          <w:rFonts w:ascii="Times New Roman" w:hAnsi="Times New Roman" w:cs="Times New Roman"/>
          <w:sz w:val="23"/>
          <w:szCs w:val="23"/>
        </w:rPr>
      </w:pPr>
      <w:r w:rsidRPr="002C6983">
        <w:rPr>
          <w:rFonts w:ascii="Times New Roman" w:hAnsi="Times New Roman" w:cs="Times New Roman"/>
          <w:sz w:val="23"/>
          <w:szCs w:val="23"/>
        </w:rPr>
        <w:t>Liquidated Damages: In case of delay in supply of quality services within the Scope of Work and as per the prescribed timelines specified in the Work Order, liquidated damages will be charged as per the Clause provisions below:</w:t>
      </w:r>
    </w:p>
    <w:p w:rsidR="003C57AE" w:rsidRPr="002C6983" w:rsidRDefault="003C57AE" w:rsidP="00892818">
      <w:pPr>
        <w:pStyle w:val="ListParagraph"/>
        <w:shd w:val="clear" w:color="auto" w:fill="FFFFFF"/>
        <w:tabs>
          <w:tab w:val="left" w:pos="851"/>
        </w:tabs>
        <w:spacing w:after="0"/>
        <w:ind w:left="567"/>
        <w:jc w:val="both"/>
        <w:rPr>
          <w:rFonts w:ascii="Times New Roman" w:hAnsi="Times New Roman" w:cs="Times New Roman"/>
          <w:sz w:val="23"/>
          <w:szCs w:val="23"/>
        </w:rPr>
      </w:pPr>
      <w:r w:rsidRPr="002C6983">
        <w:rPr>
          <w:rFonts w:ascii="Times New Roman" w:hAnsi="Times New Roman" w:cs="Times New Roman"/>
          <w:sz w:val="23"/>
          <w:szCs w:val="23"/>
        </w:rPr>
        <w:lastRenderedPageBreak/>
        <w:t>(a) Delay in work/assignment completion/</w:t>
      </w:r>
      <w:r w:rsidR="00FB68F6">
        <w:rPr>
          <w:rFonts w:ascii="Times New Roman" w:hAnsi="Times New Roman" w:cs="Times New Roman"/>
          <w:sz w:val="23"/>
          <w:szCs w:val="23"/>
        </w:rPr>
        <w:t xml:space="preserve">telecast </w:t>
      </w:r>
      <w:r w:rsidRPr="002C6983">
        <w:rPr>
          <w:rFonts w:ascii="Times New Roman" w:hAnsi="Times New Roman" w:cs="Times New Roman"/>
          <w:sz w:val="23"/>
          <w:szCs w:val="23"/>
        </w:rPr>
        <w:t xml:space="preserve">as per timelines </w:t>
      </w:r>
      <w:r w:rsidR="00FB68F6">
        <w:rPr>
          <w:rFonts w:ascii="Times New Roman" w:hAnsi="Times New Roman" w:cs="Times New Roman"/>
          <w:sz w:val="23"/>
          <w:szCs w:val="23"/>
        </w:rPr>
        <w:t xml:space="preserve">given in work order </w:t>
      </w:r>
      <w:r w:rsidRPr="002C6983">
        <w:rPr>
          <w:rFonts w:ascii="Times New Roman" w:hAnsi="Times New Roman" w:cs="Times New Roman"/>
          <w:sz w:val="23"/>
          <w:szCs w:val="23"/>
        </w:rPr>
        <w:t xml:space="preserve">are liable to attract penalty @ 0.5% per day </w:t>
      </w:r>
      <w:r w:rsidR="00FB68F6">
        <w:rPr>
          <w:rFonts w:ascii="Times New Roman" w:hAnsi="Times New Roman" w:cs="Times New Roman"/>
          <w:sz w:val="23"/>
          <w:szCs w:val="23"/>
        </w:rPr>
        <w:t xml:space="preserve">vis-a-vis </w:t>
      </w:r>
      <w:r w:rsidRPr="002C6983">
        <w:rPr>
          <w:rFonts w:ascii="Times New Roman" w:hAnsi="Times New Roman" w:cs="Times New Roman"/>
          <w:sz w:val="23"/>
          <w:szCs w:val="23"/>
        </w:rPr>
        <w:t xml:space="preserve">an amount of </w:t>
      </w:r>
      <w:r w:rsidR="00FB68F6">
        <w:rPr>
          <w:rFonts w:ascii="Times New Roman" w:hAnsi="Times New Roman" w:cs="Times New Roman"/>
          <w:sz w:val="23"/>
          <w:szCs w:val="23"/>
        </w:rPr>
        <w:t xml:space="preserve">individual </w:t>
      </w:r>
      <w:r w:rsidRPr="002C6983">
        <w:rPr>
          <w:rFonts w:ascii="Times New Roman" w:hAnsi="Times New Roman" w:cs="Times New Roman"/>
          <w:sz w:val="23"/>
          <w:szCs w:val="23"/>
        </w:rPr>
        <w:t xml:space="preserve">assignment value </w:t>
      </w:r>
      <w:r w:rsidR="00FB68F6">
        <w:rPr>
          <w:rFonts w:ascii="Times New Roman" w:hAnsi="Times New Roman" w:cs="Times New Roman"/>
          <w:sz w:val="23"/>
          <w:szCs w:val="23"/>
        </w:rPr>
        <w:t xml:space="preserve">i.e. telecast of TVCs on each television channel (as specified in Section III, Scope of Work) </w:t>
      </w:r>
      <w:r w:rsidRPr="002C6983">
        <w:rPr>
          <w:rFonts w:ascii="Times New Roman" w:hAnsi="Times New Roman" w:cs="Times New Roman"/>
          <w:sz w:val="23"/>
          <w:szCs w:val="23"/>
        </w:rPr>
        <w:t>w</w:t>
      </w:r>
      <w:r w:rsidR="00CA1B8B">
        <w:rPr>
          <w:rFonts w:ascii="Times New Roman" w:hAnsi="Times New Roman" w:cs="Times New Roman"/>
          <w:sz w:val="23"/>
          <w:szCs w:val="23"/>
        </w:rPr>
        <w:t>hich has been delayed</w:t>
      </w:r>
      <w:r w:rsidR="00FB68F6">
        <w:rPr>
          <w:rFonts w:ascii="Times New Roman" w:hAnsi="Times New Roman" w:cs="Times New Roman"/>
          <w:sz w:val="23"/>
          <w:szCs w:val="23"/>
        </w:rPr>
        <w:t xml:space="preserve">. </w:t>
      </w:r>
    </w:p>
    <w:p w:rsidR="003C57AE" w:rsidRPr="002C6983" w:rsidRDefault="003C57AE" w:rsidP="00892818">
      <w:pPr>
        <w:pStyle w:val="ListParagraph"/>
        <w:shd w:val="clear" w:color="auto" w:fill="FFFFFF"/>
        <w:tabs>
          <w:tab w:val="left" w:pos="851"/>
        </w:tabs>
        <w:spacing w:after="0"/>
        <w:ind w:left="567"/>
        <w:jc w:val="both"/>
        <w:rPr>
          <w:rFonts w:ascii="Times New Roman" w:hAnsi="Times New Roman" w:cs="Times New Roman"/>
          <w:sz w:val="23"/>
          <w:szCs w:val="23"/>
        </w:rPr>
      </w:pPr>
      <w:r w:rsidRPr="002C6983">
        <w:rPr>
          <w:rFonts w:ascii="Times New Roman" w:hAnsi="Times New Roman" w:cs="Times New Roman"/>
          <w:sz w:val="23"/>
          <w:szCs w:val="23"/>
        </w:rPr>
        <w:t>(b)  The pe</w:t>
      </w:r>
      <w:r w:rsidR="0082420D" w:rsidRPr="002C6983">
        <w:rPr>
          <w:rFonts w:ascii="Times New Roman" w:hAnsi="Times New Roman" w:cs="Times New Roman"/>
          <w:sz w:val="23"/>
          <w:szCs w:val="23"/>
        </w:rPr>
        <w:t>nalty will be calculated</w:t>
      </w:r>
      <w:r w:rsidRPr="002C6983">
        <w:rPr>
          <w:rFonts w:ascii="Times New Roman" w:hAnsi="Times New Roman" w:cs="Times New Roman"/>
          <w:sz w:val="23"/>
          <w:szCs w:val="23"/>
        </w:rPr>
        <w:t xml:space="preserve"> subject to the maximum value of penalty not exceeding 10% of the total contract value.</w:t>
      </w:r>
    </w:p>
    <w:p w:rsidR="003C57AE" w:rsidRPr="002C6983" w:rsidRDefault="003C57AE" w:rsidP="001478A0">
      <w:pPr>
        <w:pStyle w:val="ListParagraph"/>
        <w:numPr>
          <w:ilvl w:val="0"/>
          <w:numId w:val="20"/>
        </w:numPr>
        <w:shd w:val="clear" w:color="auto" w:fill="FFFFFF"/>
        <w:tabs>
          <w:tab w:val="left" w:pos="851"/>
        </w:tabs>
        <w:spacing w:after="0"/>
        <w:ind w:left="0" w:firstLine="567"/>
        <w:jc w:val="both"/>
        <w:rPr>
          <w:rFonts w:ascii="Times New Roman" w:hAnsi="Times New Roman" w:cs="Times New Roman"/>
          <w:sz w:val="23"/>
          <w:szCs w:val="23"/>
        </w:rPr>
      </w:pPr>
      <w:r w:rsidRPr="002C6983">
        <w:rPr>
          <w:rFonts w:ascii="Times New Roman" w:hAnsi="Times New Roman" w:cs="Times New Roman"/>
          <w:sz w:val="23"/>
          <w:szCs w:val="23"/>
        </w:rPr>
        <w:t>Generally the terms of the contract, including the scope and specification once entered into, will not be materially changed. However, wherever material variation in any of the terms or conditions in the contract becomes unavoidable, all such changes will be in the form of an amendment to the contract duly signed by parties to the contract.</w:t>
      </w:r>
      <w:r w:rsidRPr="002C6983" w:rsidDel="00C83B0E">
        <w:rPr>
          <w:rFonts w:ascii="Times New Roman" w:hAnsi="Times New Roman" w:cs="Times New Roman"/>
          <w:sz w:val="23"/>
          <w:szCs w:val="23"/>
        </w:rPr>
        <w:t xml:space="preserve"> </w:t>
      </w:r>
    </w:p>
    <w:p w:rsidR="003C57AE" w:rsidRPr="002C6983" w:rsidRDefault="003C57AE" w:rsidP="001478A0">
      <w:pPr>
        <w:pStyle w:val="ListParagraph"/>
        <w:numPr>
          <w:ilvl w:val="0"/>
          <w:numId w:val="20"/>
        </w:numPr>
        <w:shd w:val="clear" w:color="auto" w:fill="FFFFFF"/>
        <w:tabs>
          <w:tab w:val="left" w:pos="851"/>
        </w:tabs>
        <w:spacing w:after="0"/>
        <w:ind w:left="0" w:firstLine="567"/>
        <w:jc w:val="both"/>
        <w:rPr>
          <w:rFonts w:ascii="Times New Roman" w:hAnsi="Times New Roman" w:cs="Times New Roman"/>
          <w:sz w:val="23"/>
          <w:szCs w:val="23"/>
        </w:rPr>
      </w:pPr>
      <w:r w:rsidRPr="002C6983">
        <w:rPr>
          <w:rFonts w:ascii="Times New Roman" w:hAnsi="Times New Roman" w:cs="Times New Roman"/>
          <w:sz w:val="23"/>
          <w:szCs w:val="23"/>
        </w:rPr>
        <w:t xml:space="preserve">Recoveries: Recoveries of liquidated damages shall be from bidder’s </w:t>
      </w:r>
      <w:r w:rsidR="00421115" w:rsidRPr="002C6983">
        <w:rPr>
          <w:rFonts w:ascii="Times New Roman" w:hAnsi="Times New Roman" w:cs="Times New Roman"/>
          <w:sz w:val="23"/>
          <w:szCs w:val="23"/>
        </w:rPr>
        <w:t>the payments due to the bidder or</w:t>
      </w:r>
      <w:r w:rsidRPr="002C6983">
        <w:rPr>
          <w:rFonts w:ascii="Times New Roman" w:hAnsi="Times New Roman" w:cs="Times New Roman"/>
          <w:sz w:val="23"/>
          <w:szCs w:val="23"/>
        </w:rPr>
        <w:t xml:space="preserve"> PBG available with UIDAI. In case recovery is not possible through this method, necessary recourse will be taken under </w:t>
      </w:r>
      <w:r w:rsidR="0082420D" w:rsidRPr="002C6983">
        <w:rPr>
          <w:rFonts w:ascii="Times New Roman" w:hAnsi="Times New Roman" w:cs="Times New Roman"/>
          <w:sz w:val="23"/>
          <w:szCs w:val="23"/>
        </w:rPr>
        <w:t xml:space="preserve">the relevant </w:t>
      </w:r>
      <w:r w:rsidRPr="002C6983">
        <w:rPr>
          <w:rFonts w:ascii="Times New Roman" w:hAnsi="Times New Roman" w:cs="Times New Roman"/>
          <w:sz w:val="23"/>
          <w:szCs w:val="23"/>
        </w:rPr>
        <w:t>law in force.</w:t>
      </w:r>
    </w:p>
    <w:p w:rsidR="003C57AE" w:rsidRPr="002C6983" w:rsidRDefault="003C57AE" w:rsidP="001478A0">
      <w:pPr>
        <w:pStyle w:val="ListParagraph"/>
        <w:numPr>
          <w:ilvl w:val="0"/>
          <w:numId w:val="20"/>
        </w:numPr>
        <w:shd w:val="clear" w:color="auto" w:fill="FFFFFF"/>
        <w:tabs>
          <w:tab w:val="left" w:pos="851"/>
        </w:tabs>
        <w:spacing w:after="0"/>
        <w:ind w:left="0" w:firstLine="567"/>
        <w:jc w:val="both"/>
        <w:rPr>
          <w:rFonts w:ascii="Times New Roman" w:hAnsi="Times New Roman" w:cs="Times New Roman"/>
          <w:sz w:val="23"/>
          <w:szCs w:val="23"/>
        </w:rPr>
      </w:pPr>
      <w:r w:rsidRPr="002C6983">
        <w:rPr>
          <w:rFonts w:ascii="Times New Roman" w:hAnsi="Times New Roman" w:cs="Times New Roman"/>
          <w:sz w:val="23"/>
          <w:szCs w:val="23"/>
        </w:rPr>
        <w:t xml:space="preserve">UIDAI may enforce forfeiture of PBG (in full or part) in the following cases: </w:t>
      </w:r>
    </w:p>
    <w:p w:rsidR="003C57AE" w:rsidRPr="002C6983" w:rsidRDefault="003C57AE" w:rsidP="001478A0">
      <w:pPr>
        <w:pStyle w:val="ListParagraph"/>
        <w:numPr>
          <w:ilvl w:val="0"/>
          <w:numId w:val="20"/>
        </w:numPr>
        <w:shd w:val="clear" w:color="auto" w:fill="FFFFFF"/>
        <w:tabs>
          <w:tab w:val="left" w:pos="851"/>
        </w:tabs>
        <w:spacing w:after="0"/>
        <w:ind w:left="0" w:firstLine="567"/>
        <w:jc w:val="both"/>
        <w:rPr>
          <w:rFonts w:ascii="Times New Roman" w:hAnsi="Times New Roman" w:cs="Times New Roman"/>
          <w:sz w:val="23"/>
          <w:szCs w:val="23"/>
        </w:rPr>
      </w:pPr>
      <w:r w:rsidRPr="002C6983">
        <w:rPr>
          <w:rFonts w:ascii="Times New Roman" w:hAnsi="Times New Roman" w:cs="Times New Roman"/>
          <w:sz w:val="23"/>
          <w:szCs w:val="23"/>
        </w:rPr>
        <w:t>Failure of Service Provider to perform satisfactorily despite repeated warnings in writing and consistent failure to improve services.</w:t>
      </w:r>
    </w:p>
    <w:p w:rsidR="003C57AE" w:rsidRPr="002C6983" w:rsidRDefault="003C57AE" w:rsidP="001478A0">
      <w:pPr>
        <w:pStyle w:val="ListParagraph"/>
        <w:numPr>
          <w:ilvl w:val="0"/>
          <w:numId w:val="20"/>
        </w:numPr>
        <w:shd w:val="clear" w:color="auto" w:fill="FFFFFF"/>
        <w:tabs>
          <w:tab w:val="left" w:pos="851"/>
        </w:tabs>
        <w:spacing w:after="0"/>
        <w:ind w:left="0" w:firstLine="567"/>
        <w:jc w:val="both"/>
        <w:rPr>
          <w:rFonts w:ascii="Times New Roman" w:hAnsi="Times New Roman" w:cs="Times New Roman"/>
          <w:sz w:val="23"/>
          <w:szCs w:val="23"/>
        </w:rPr>
      </w:pPr>
      <w:r w:rsidRPr="002C6983">
        <w:rPr>
          <w:rFonts w:ascii="Times New Roman" w:hAnsi="Times New Roman" w:cs="Times New Roman"/>
          <w:sz w:val="23"/>
          <w:szCs w:val="23"/>
        </w:rPr>
        <w:t>Breach of contract’s terms and conditions especially those relating to IPR, Knowledge Management, etc.</w:t>
      </w:r>
    </w:p>
    <w:p w:rsidR="003C57AE" w:rsidRPr="002C6983" w:rsidRDefault="003C57AE" w:rsidP="001478A0">
      <w:pPr>
        <w:pStyle w:val="ListParagraph"/>
        <w:numPr>
          <w:ilvl w:val="0"/>
          <w:numId w:val="20"/>
        </w:numPr>
        <w:shd w:val="clear" w:color="auto" w:fill="FFFFFF"/>
        <w:tabs>
          <w:tab w:val="left" w:pos="851"/>
        </w:tabs>
        <w:spacing w:after="0"/>
        <w:ind w:left="0" w:firstLine="567"/>
        <w:jc w:val="both"/>
        <w:rPr>
          <w:rFonts w:ascii="Times New Roman" w:hAnsi="Times New Roman" w:cs="Times New Roman"/>
          <w:sz w:val="23"/>
          <w:szCs w:val="23"/>
        </w:rPr>
      </w:pPr>
      <w:r w:rsidRPr="002C6983">
        <w:rPr>
          <w:rFonts w:ascii="Times New Roman" w:hAnsi="Times New Roman" w:cs="Times New Roman"/>
          <w:sz w:val="23"/>
          <w:szCs w:val="23"/>
        </w:rPr>
        <w:t>Any other circumstances at the sole discretion of UIDAI.</w:t>
      </w:r>
    </w:p>
    <w:p w:rsidR="003C57AE" w:rsidRPr="002C6983" w:rsidRDefault="003C57AE" w:rsidP="001478A0">
      <w:pPr>
        <w:pStyle w:val="ListParagraph"/>
        <w:numPr>
          <w:ilvl w:val="0"/>
          <w:numId w:val="20"/>
        </w:numPr>
        <w:shd w:val="clear" w:color="auto" w:fill="FFFFFF"/>
        <w:tabs>
          <w:tab w:val="left" w:pos="851"/>
        </w:tabs>
        <w:spacing w:after="0"/>
        <w:ind w:left="0" w:firstLine="567"/>
        <w:jc w:val="both"/>
        <w:rPr>
          <w:rFonts w:ascii="Times New Roman" w:hAnsi="Times New Roman" w:cs="Times New Roman"/>
          <w:sz w:val="23"/>
          <w:szCs w:val="23"/>
        </w:rPr>
      </w:pPr>
      <w:r w:rsidRPr="002C6983">
        <w:rPr>
          <w:rFonts w:ascii="Times New Roman" w:hAnsi="Times New Roman" w:cs="Times New Roman"/>
          <w:sz w:val="23"/>
          <w:szCs w:val="23"/>
        </w:rPr>
        <w:t>If the Service Provider requires an extension of time in completion of the work order period on account of occurrence of any hindrance, he shall apply in writing to the authority, which has placed the supply order, for the same immediately on occurrence of the hindrance but not after the stipulated time. The case will be examined and if allowed, the permission will be communicated in writing.</w:t>
      </w:r>
    </w:p>
    <w:p w:rsidR="003C57AE" w:rsidRPr="002C6983" w:rsidRDefault="003C57AE" w:rsidP="001478A0">
      <w:pPr>
        <w:pStyle w:val="ListParagraph"/>
        <w:numPr>
          <w:ilvl w:val="0"/>
          <w:numId w:val="20"/>
        </w:numPr>
        <w:shd w:val="clear" w:color="auto" w:fill="FFFFFF"/>
        <w:tabs>
          <w:tab w:val="left" w:pos="851"/>
        </w:tabs>
        <w:spacing w:after="0"/>
        <w:ind w:left="0" w:firstLine="567"/>
        <w:jc w:val="both"/>
        <w:rPr>
          <w:rFonts w:ascii="Times New Roman" w:hAnsi="Times New Roman" w:cs="Times New Roman"/>
          <w:sz w:val="23"/>
          <w:szCs w:val="23"/>
        </w:rPr>
      </w:pPr>
      <w:r w:rsidRPr="002C6983">
        <w:rPr>
          <w:rFonts w:ascii="Times New Roman" w:hAnsi="Times New Roman" w:cs="Times New Roman"/>
          <w:sz w:val="23"/>
          <w:szCs w:val="23"/>
        </w:rPr>
        <w:t>Service Delivery period may be extended with or without liquidated damages if the delay in the services is on account of hindrances beyond the control of the Service Provider.</w:t>
      </w:r>
    </w:p>
    <w:p w:rsidR="003C57AE" w:rsidRPr="002C6983" w:rsidRDefault="003C57AE" w:rsidP="001478A0">
      <w:pPr>
        <w:pStyle w:val="ListParagraph"/>
        <w:numPr>
          <w:ilvl w:val="0"/>
          <w:numId w:val="20"/>
        </w:numPr>
        <w:shd w:val="clear" w:color="auto" w:fill="FFFFFF"/>
        <w:tabs>
          <w:tab w:val="left" w:pos="851"/>
        </w:tabs>
        <w:spacing w:after="0"/>
        <w:ind w:left="0" w:firstLine="567"/>
        <w:jc w:val="both"/>
        <w:rPr>
          <w:rFonts w:ascii="Times New Roman" w:hAnsi="Times New Roman" w:cs="Times New Roman"/>
          <w:sz w:val="23"/>
          <w:szCs w:val="23"/>
        </w:rPr>
      </w:pPr>
      <w:r w:rsidRPr="002C6983">
        <w:rPr>
          <w:rFonts w:ascii="Times New Roman" w:hAnsi="Times New Roman" w:cs="Times New Roman"/>
          <w:sz w:val="23"/>
          <w:szCs w:val="23"/>
        </w:rPr>
        <w:t>Legal proceedings by any of the parties, if necessary, will be in the jurisdiction of Delhi courts.</w:t>
      </w:r>
    </w:p>
    <w:p w:rsidR="003C57AE" w:rsidRPr="002C6983" w:rsidRDefault="003C57AE" w:rsidP="003F3A8E">
      <w:pPr>
        <w:shd w:val="clear" w:color="auto" w:fill="FFFFFF"/>
        <w:tabs>
          <w:tab w:val="left" w:pos="851"/>
        </w:tabs>
        <w:spacing w:after="0"/>
        <w:ind w:left="567"/>
        <w:jc w:val="both"/>
        <w:rPr>
          <w:rFonts w:ascii="Times New Roman" w:hAnsi="Times New Roman" w:cs="Times New Roman"/>
          <w:sz w:val="23"/>
          <w:szCs w:val="23"/>
        </w:rPr>
      </w:pPr>
    </w:p>
    <w:p w:rsidR="003C57AE" w:rsidRPr="002C6983" w:rsidRDefault="003C57AE" w:rsidP="001478A0">
      <w:pPr>
        <w:pStyle w:val="Heading2"/>
        <w:shd w:val="clear" w:color="auto" w:fill="FFFFFF"/>
        <w:spacing w:before="0"/>
        <w:ind w:left="0"/>
        <w:contextualSpacing w:val="0"/>
        <w:jc w:val="both"/>
        <w:rPr>
          <w:rFonts w:ascii="Times New Roman" w:hAnsi="Times New Roman" w:cs="Times New Roman"/>
          <w:color w:val="auto"/>
          <w:sz w:val="23"/>
          <w:szCs w:val="23"/>
        </w:rPr>
      </w:pPr>
      <w:r w:rsidRPr="002C6983">
        <w:rPr>
          <w:rFonts w:ascii="Times New Roman" w:hAnsi="Times New Roman" w:cs="Times New Roman"/>
          <w:color w:val="auto"/>
          <w:sz w:val="23"/>
          <w:szCs w:val="23"/>
        </w:rPr>
        <w:t>4.3 Termination/ Suspension</w:t>
      </w:r>
      <w:bookmarkEnd w:id="16"/>
    </w:p>
    <w:tbl>
      <w:tblPr>
        <w:tblW w:w="8954" w:type="dxa"/>
        <w:jc w:val="center"/>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757"/>
        <w:gridCol w:w="7197"/>
      </w:tblGrid>
      <w:tr w:rsidR="003C57AE" w:rsidRPr="002C6983" w:rsidTr="00EF3ECA">
        <w:trPr>
          <w:jc w:val="center"/>
        </w:trPr>
        <w:tc>
          <w:tcPr>
            <w:tcW w:w="1757" w:type="dxa"/>
          </w:tcPr>
          <w:p w:rsidR="003C57AE" w:rsidRPr="002C6983" w:rsidRDefault="003C57AE" w:rsidP="001478A0">
            <w:pPr>
              <w:pStyle w:val="normal0"/>
              <w:widowControl w:val="0"/>
              <w:shd w:val="clear" w:color="auto" w:fill="FFFFFF"/>
              <w:spacing w:after="0"/>
              <w:ind w:right="26" w:hanging="2"/>
              <w:jc w:val="left"/>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 xml:space="preserve">4.3.1 Termination/ Suspension </w:t>
            </w:r>
          </w:p>
        </w:tc>
        <w:tc>
          <w:tcPr>
            <w:tcW w:w="7197" w:type="dxa"/>
          </w:tcPr>
          <w:p w:rsidR="003C57AE" w:rsidRPr="002C6983" w:rsidRDefault="003C57AE" w:rsidP="001478A0">
            <w:pPr>
              <w:pStyle w:val="normal0"/>
              <w:widowControl w:val="0"/>
              <w:shd w:val="clear" w:color="auto" w:fill="FFFFFF"/>
              <w:tabs>
                <w:tab w:val="left" w:pos="432"/>
              </w:tabs>
              <w:spacing w:after="0"/>
              <w:ind w:right="-9"/>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UIDAI may at any time terminate/suspend the work order for the following reasons with at least 15 days of notice:</w:t>
            </w:r>
          </w:p>
          <w:p w:rsidR="003C57AE" w:rsidRPr="002C6983" w:rsidRDefault="003C57AE" w:rsidP="001478A0">
            <w:pPr>
              <w:pStyle w:val="normal0"/>
              <w:widowControl w:val="0"/>
              <w:shd w:val="clear" w:color="auto" w:fill="FFFFFF"/>
              <w:tabs>
                <w:tab w:val="left" w:pos="432"/>
              </w:tabs>
              <w:spacing w:after="0"/>
              <w:ind w:right="-9"/>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(a)</w:t>
            </w:r>
            <w:r w:rsidRPr="002C6983">
              <w:rPr>
                <w:rFonts w:ascii="Times New Roman" w:eastAsia="Calibri" w:hAnsi="Times New Roman" w:cs="Times New Roman"/>
                <w:color w:val="auto"/>
                <w:sz w:val="23"/>
                <w:szCs w:val="23"/>
              </w:rPr>
              <w:tab/>
              <w:t>If the Service Provider becomes insolvent   or   go   into   liquidation or receivership whether compulsory or voluntary.</w:t>
            </w:r>
          </w:p>
          <w:p w:rsidR="003C57AE" w:rsidRPr="002C6983" w:rsidRDefault="003C57AE" w:rsidP="001478A0">
            <w:pPr>
              <w:pStyle w:val="normal0"/>
              <w:widowControl w:val="0"/>
              <w:shd w:val="clear" w:color="auto" w:fill="FFFFFF"/>
              <w:tabs>
                <w:tab w:val="left" w:pos="432"/>
              </w:tabs>
              <w:spacing w:after="0"/>
              <w:ind w:right="-9"/>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(b)</w:t>
            </w:r>
            <w:r w:rsidRPr="002C6983">
              <w:rPr>
                <w:rFonts w:ascii="Times New Roman" w:eastAsia="Calibri" w:hAnsi="Times New Roman" w:cs="Times New Roman"/>
                <w:color w:val="auto"/>
                <w:sz w:val="23"/>
                <w:szCs w:val="23"/>
              </w:rPr>
              <w:tab/>
              <w:t>If the Service Provider, in the judgment of the Purchaser has engaged in corrupt or fraudulent practices.</w:t>
            </w:r>
          </w:p>
          <w:p w:rsidR="003C57AE" w:rsidRPr="002C6983" w:rsidRDefault="003C57AE" w:rsidP="001478A0">
            <w:pPr>
              <w:pStyle w:val="normal0"/>
              <w:widowControl w:val="0"/>
              <w:shd w:val="clear" w:color="auto" w:fill="FFFFFF"/>
              <w:tabs>
                <w:tab w:val="left" w:pos="432"/>
              </w:tabs>
              <w:spacing w:after="0"/>
              <w:ind w:right="-9"/>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(c)</w:t>
            </w:r>
            <w:r w:rsidRPr="002C6983">
              <w:rPr>
                <w:rFonts w:ascii="Times New Roman" w:eastAsia="Calibri" w:hAnsi="Times New Roman" w:cs="Times New Roman"/>
                <w:color w:val="auto"/>
                <w:sz w:val="23"/>
                <w:szCs w:val="23"/>
              </w:rPr>
              <w:tab/>
              <w:t>If the Service Provider submits to the Purchaser a false statement which has a material effect on the rights, obligations, reputation or interests of the Purchaser.</w:t>
            </w:r>
          </w:p>
          <w:p w:rsidR="003C57AE" w:rsidRPr="002C6983" w:rsidRDefault="003C57AE" w:rsidP="001478A0">
            <w:pPr>
              <w:pStyle w:val="normal0"/>
              <w:widowControl w:val="0"/>
              <w:shd w:val="clear" w:color="auto" w:fill="FFFFFF"/>
              <w:tabs>
                <w:tab w:val="left" w:pos="432"/>
              </w:tabs>
              <w:spacing w:after="0"/>
              <w:ind w:right="-9"/>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(e)</w:t>
            </w:r>
            <w:r w:rsidRPr="002C6983">
              <w:rPr>
                <w:rFonts w:ascii="Times New Roman" w:eastAsia="Calibri" w:hAnsi="Times New Roman" w:cs="Times New Roman"/>
                <w:color w:val="auto"/>
                <w:sz w:val="23"/>
                <w:szCs w:val="23"/>
              </w:rPr>
              <w:tab/>
              <w:t>If the Service Provider places itself in position of conflict of interest or fails to disclose promptly any conflict of interest to the Purchaser.</w:t>
            </w:r>
          </w:p>
          <w:p w:rsidR="003C57AE" w:rsidRPr="002C6983" w:rsidRDefault="003C57AE" w:rsidP="001478A0">
            <w:pPr>
              <w:pStyle w:val="normal0"/>
              <w:widowControl w:val="0"/>
              <w:shd w:val="clear" w:color="auto" w:fill="FFFFFF"/>
              <w:tabs>
                <w:tab w:val="left" w:pos="432"/>
              </w:tabs>
              <w:spacing w:after="0"/>
              <w:ind w:right="-9"/>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 xml:space="preserve">(f) If the Service Provider fails to meet expected obligations related to Scope of Work (Section III) and General Terms and Conditions stated in this RFP. </w:t>
            </w:r>
          </w:p>
          <w:p w:rsidR="003C57AE" w:rsidRPr="002C6983" w:rsidRDefault="003C57AE" w:rsidP="001478A0">
            <w:pPr>
              <w:pStyle w:val="normal0"/>
              <w:widowControl w:val="0"/>
              <w:shd w:val="clear" w:color="auto" w:fill="FFFFFF"/>
              <w:tabs>
                <w:tab w:val="left" w:pos="432"/>
              </w:tabs>
              <w:spacing w:after="0"/>
              <w:ind w:right="-9"/>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 xml:space="preserve">(g) If the Service Provider has been blacklisted or disqualified for any reason by any government department. </w:t>
            </w:r>
          </w:p>
          <w:p w:rsidR="003C57AE" w:rsidRPr="002C6983" w:rsidRDefault="003C57AE" w:rsidP="001478A0">
            <w:pPr>
              <w:pStyle w:val="normal0"/>
              <w:widowControl w:val="0"/>
              <w:shd w:val="clear" w:color="auto" w:fill="FFFFFF"/>
              <w:tabs>
                <w:tab w:val="left" w:pos="432"/>
              </w:tabs>
              <w:spacing w:after="0"/>
              <w:ind w:right="-9"/>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lastRenderedPageBreak/>
              <w:t>(h)</w:t>
            </w:r>
            <w:r w:rsidRPr="002C6983">
              <w:rPr>
                <w:rFonts w:ascii="Times New Roman" w:eastAsia="Calibri" w:hAnsi="Times New Roman" w:cs="Times New Roman"/>
                <w:color w:val="auto"/>
                <w:sz w:val="23"/>
                <w:szCs w:val="23"/>
              </w:rPr>
              <w:tab/>
              <w:t>If the Service Provider fails to comply with any final decision reached as a result of arbitration proceedings pursuant to Clause 4.4.7.2</w:t>
            </w:r>
            <w:r w:rsidRPr="002C6983">
              <w:rPr>
                <w:rFonts w:ascii="Times New Roman" w:eastAsia="Calibri" w:hAnsi="Times New Roman" w:cs="Times New Roman"/>
                <w:b/>
                <w:color w:val="auto"/>
                <w:sz w:val="23"/>
                <w:szCs w:val="23"/>
              </w:rPr>
              <w:t xml:space="preserve"> </w:t>
            </w:r>
            <w:r w:rsidRPr="002C6983">
              <w:rPr>
                <w:rFonts w:ascii="Times New Roman" w:eastAsia="Calibri" w:hAnsi="Times New Roman" w:cs="Times New Roman"/>
                <w:color w:val="auto"/>
                <w:sz w:val="23"/>
                <w:szCs w:val="23"/>
              </w:rPr>
              <w:t>of this document.</w:t>
            </w:r>
          </w:p>
          <w:p w:rsidR="003C57AE" w:rsidRPr="002C6983" w:rsidRDefault="003C57AE" w:rsidP="001478A0">
            <w:pPr>
              <w:pStyle w:val="normal0"/>
              <w:widowControl w:val="0"/>
              <w:shd w:val="clear" w:color="auto" w:fill="FFFFFF"/>
              <w:tabs>
                <w:tab w:val="left" w:pos="432"/>
              </w:tabs>
              <w:spacing w:after="0"/>
              <w:ind w:right="-9"/>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(j) In the event of Service Provider found to be:</w:t>
            </w:r>
          </w:p>
          <w:p w:rsidR="003C57AE" w:rsidRPr="002C6983" w:rsidRDefault="003C57AE" w:rsidP="001478A0">
            <w:pPr>
              <w:pStyle w:val="normal0"/>
              <w:widowControl w:val="0"/>
              <w:shd w:val="clear" w:color="auto" w:fill="FFFFFF"/>
              <w:tabs>
                <w:tab w:val="left" w:pos="731"/>
              </w:tabs>
              <w:spacing w:after="0"/>
              <w:ind w:right="-9"/>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(i) Sub-contracting of work/services without the prior written approval of UIDAI.</w:t>
            </w:r>
          </w:p>
          <w:p w:rsidR="003C57AE" w:rsidRPr="002C6983" w:rsidRDefault="003C57AE" w:rsidP="001478A0">
            <w:pPr>
              <w:pStyle w:val="normal0"/>
              <w:widowControl w:val="0"/>
              <w:shd w:val="clear" w:color="auto" w:fill="FFFFFF"/>
              <w:tabs>
                <w:tab w:val="left" w:pos="731"/>
                <w:tab w:val="left" w:pos="972"/>
                <w:tab w:val="left" w:pos="4840"/>
              </w:tabs>
              <w:spacing w:after="0"/>
              <w:ind w:right="-31"/>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(ii) Non-cooperating during audits conducted by UIDAI or auditing agencies appointed for the purpose.</w:t>
            </w:r>
          </w:p>
        </w:tc>
      </w:tr>
      <w:tr w:rsidR="00100E85" w:rsidRPr="002C6983" w:rsidTr="003F3A8E">
        <w:trPr>
          <w:trHeight w:val="4243"/>
          <w:jc w:val="center"/>
        </w:trPr>
        <w:tc>
          <w:tcPr>
            <w:tcW w:w="1757" w:type="dxa"/>
          </w:tcPr>
          <w:p w:rsidR="00100E85" w:rsidRPr="002C6983" w:rsidRDefault="00100E85" w:rsidP="001478A0">
            <w:pPr>
              <w:pStyle w:val="normal0"/>
              <w:widowControl w:val="0"/>
              <w:shd w:val="clear" w:color="auto" w:fill="FFFFFF"/>
              <w:tabs>
                <w:tab w:val="left" w:pos="702"/>
              </w:tabs>
              <w:spacing w:after="0"/>
              <w:ind w:right="26" w:hanging="2"/>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lastRenderedPageBreak/>
              <w:t>4.3.2</w:t>
            </w:r>
            <w:r w:rsidRPr="002C6983">
              <w:rPr>
                <w:rFonts w:ascii="Times New Roman" w:eastAsia="Calibri" w:hAnsi="Times New Roman" w:cs="Times New Roman"/>
                <w:b/>
                <w:color w:val="auto"/>
                <w:sz w:val="23"/>
                <w:szCs w:val="23"/>
              </w:rPr>
              <w:tab/>
            </w:r>
          </w:p>
          <w:p w:rsidR="00100E85" w:rsidRPr="002C6983" w:rsidRDefault="00100E85" w:rsidP="00DB11C3">
            <w:pPr>
              <w:pStyle w:val="normal0"/>
              <w:widowControl w:val="0"/>
              <w:shd w:val="clear" w:color="auto" w:fill="FFFFFF"/>
              <w:tabs>
                <w:tab w:val="left" w:pos="702"/>
              </w:tabs>
              <w:spacing w:after="0"/>
              <w:ind w:right="26" w:hanging="2"/>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Cessation</w:t>
            </w:r>
            <w:r w:rsidR="00DB11C3" w:rsidRPr="002C6983">
              <w:rPr>
                <w:rFonts w:ascii="Times New Roman" w:eastAsia="Calibri" w:hAnsi="Times New Roman" w:cs="Times New Roman"/>
                <w:b/>
                <w:color w:val="auto"/>
                <w:sz w:val="23"/>
                <w:szCs w:val="23"/>
              </w:rPr>
              <w:t xml:space="preserve"> </w:t>
            </w:r>
            <w:r w:rsidRPr="002C6983">
              <w:rPr>
                <w:rFonts w:ascii="Times New Roman" w:eastAsia="Calibri" w:hAnsi="Times New Roman" w:cs="Times New Roman"/>
                <w:b/>
                <w:color w:val="auto"/>
                <w:sz w:val="23"/>
                <w:szCs w:val="23"/>
              </w:rPr>
              <w:t xml:space="preserve">of Rights, </w:t>
            </w:r>
            <w:r w:rsidR="00DB11C3" w:rsidRPr="002C6983">
              <w:rPr>
                <w:rFonts w:ascii="Times New Roman" w:eastAsia="Calibri" w:hAnsi="Times New Roman" w:cs="Times New Roman"/>
                <w:b/>
                <w:color w:val="auto"/>
                <w:sz w:val="23"/>
                <w:szCs w:val="23"/>
              </w:rPr>
              <w:t xml:space="preserve"> </w:t>
            </w:r>
            <w:r w:rsidRPr="002C6983">
              <w:rPr>
                <w:rFonts w:ascii="Times New Roman" w:eastAsia="Calibri" w:hAnsi="Times New Roman" w:cs="Times New Roman"/>
                <w:b/>
                <w:color w:val="auto"/>
                <w:sz w:val="23"/>
                <w:szCs w:val="23"/>
              </w:rPr>
              <w:t>Obligations</w:t>
            </w:r>
            <w:r w:rsidR="00DB11C3" w:rsidRPr="002C6983">
              <w:rPr>
                <w:rFonts w:ascii="Times New Roman" w:eastAsia="Calibri" w:hAnsi="Times New Roman" w:cs="Times New Roman"/>
                <w:b/>
                <w:color w:val="auto"/>
                <w:sz w:val="23"/>
                <w:szCs w:val="23"/>
              </w:rPr>
              <w:t xml:space="preserve"> </w:t>
            </w:r>
            <w:r w:rsidRPr="002C6983">
              <w:rPr>
                <w:rFonts w:ascii="Times New Roman" w:eastAsia="Calibri" w:hAnsi="Times New Roman" w:cs="Times New Roman"/>
                <w:b/>
                <w:color w:val="auto"/>
                <w:sz w:val="23"/>
                <w:szCs w:val="23"/>
              </w:rPr>
              <w:t xml:space="preserve">and Services </w:t>
            </w:r>
          </w:p>
        </w:tc>
        <w:tc>
          <w:tcPr>
            <w:tcW w:w="7197" w:type="dxa"/>
          </w:tcPr>
          <w:p w:rsidR="00100E85" w:rsidRPr="002C6983" w:rsidRDefault="00100E85" w:rsidP="001478A0">
            <w:pPr>
              <w:pStyle w:val="normal0"/>
              <w:widowControl w:val="0"/>
              <w:shd w:val="clear" w:color="auto" w:fill="FFFFFF"/>
              <w:tabs>
                <w:tab w:val="left" w:pos="632"/>
              </w:tabs>
              <w:spacing w:after="0"/>
              <w:ind w:right="-7"/>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 xml:space="preserve">Upon termination/suspension/expiration of this RFP pursuant to Clause 4.3.1, all rights and obligations of the Parties hereunder shall cease, except: </w:t>
            </w:r>
          </w:p>
          <w:p w:rsidR="00100E85" w:rsidRPr="002C6983" w:rsidRDefault="00100E85" w:rsidP="001478A0">
            <w:pPr>
              <w:pStyle w:val="normal0"/>
              <w:widowControl w:val="0"/>
              <w:shd w:val="clear" w:color="auto" w:fill="FFFFFF"/>
              <w:tabs>
                <w:tab w:val="left" w:pos="432"/>
              </w:tabs>
              <w:spacing w:after="0"/>
              <w:ind w:right="-9"/>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 xml:space="preserve">(i) Such rights and obligations as may have accrued on the date of termination or expiration </w:t>
            </w:r>
          </w:p>
          <w:p w:rsidR="00100E85" w:rsidRPr="002C6983" w:rsidRDefault="00100E85" w:rsidP="001478A0">
            <w:pPr>
              <w:pStyle w:val="normal0"/>
              <w:widowControl w:val="0"/>
              <w:shd w:val="clear" w:color="auto" w:fill="FFFFFF"/>
              <w:tabs>
                <w:tab w:val="left" w:pos="612"/>
              </w:tabs>
              <w:spacing w:after="0"/>
              <w:ind w:right="-7"/>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(ii) the obligation of confidentiality set forth in Clause 4.4.1.3 thereof.</w:t>
            </w:r>
          </w:p>
          <w:p w:rsidR="00100E85" w:rsidRPr="002C6983" w:rsidRDefault="00100E85" w:rsidP="001478A0">
            <w:pPr>
              <w:pStyle w:val="normal0"/>
              <w:widowControl w:val="0"/>
              <w:shd w:val="clear" w:color="auto" w:fill="FFFFFF"/>
              <w:spacing w:after="0"/>
              <w:ind w:right="-7"/>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 xml:space="preserve"> (iii) In the event of Termination or Suspension of Contract, purchaser will honor invoices submitted against the work/assignment timelines that have been successfully met as per this RFP. All invoices submitted after last successfully delivered milestone will be processed on a case-by-case basis and may even be rejected. LD, as appropriate, will be applied.</w:t>
            </w:r>
          </w:p>
          <w:p w:rsidR="00100E85" w:rsidRPr="002C6983" w:rsidRDefault="00100E85" w:rsidP="001478A0">
            <w:pPr>
              <w:pStyle w:val="normal0"/>
              <w:widowControl w:val="0"/>
              <w:shd w:val="clear" w:color="auto" w:fill="FFFFFF"/>
              <w:tabs>
                <w:tab w:val="left" w:pos="612"/>
              </w:tabs>
              <w:spacing w:after="0"/>
              <w:ind w:right="-7"/>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 xml:space="preserve">UIDAI, upon termination, may ask the Service Provider to complete and fulfill the obligations/services in whole or in part under the work orders already awarded on the date of termination as per the terms and conditions of those work orders. </w:t>
            </w:r>
          </w:p>
        </w:tc>
      </w:tr>
    </w:tbl>
    <w:p w:rsidR="003F3A8E" w:rsidRPr="002C6983" w:rsidRDefault="003F3A8E" w:rsidP="001478A0">
      <w:pPr>
        <w:pStyle w:val="Heading2"/>
        <w:widowControl w:val="0"/>
        <w:shd w:val="clear" w:color="auto" w:fill="FFFFFF"/>
        <w:spacing w:before="0"/>
        <w:ind w:left="0" w:firstLine="720"/>
        <w:contextualSpacing w:val="0"/>
        <w:jc w:val="both"/>
        <w:rPr>
          <w:rFonts w:ascii="Times New Roman" w:hAnsi="Times New Roman" w:cs="Times New Roman"/>
          <w:color w:val="auto"/>
          <w:sz w:val="23"/>
          <w:szCs w:val="23"/>
        </w:rPr>
      </w:pPr>
      <w:bookmarkStart w:id="17" w:name="_hs08enqvvoha" w:colFirst="0" w:colLast="0"/>
      <w:bookmarkStart w:id="18" w:name="_Toc464220461"/>
      <w:bookmarkEnd w:id="17"/>
    </w:p>
    <w:p w:rsidR="003C57AE" w:rsidRPr="002C6983" w:rsidRDefault="003C57AE" w:rsidP="001478A0">
      <w:pPr>
        <w:pStyle w:val="Heading2"/>
        <w:widowControl w:val="0"/>
        <w:shd w:val="clear" w:color="auto" w:fill="FFFFFF"/>
        <w:spacing w:before="0"/>
        <w:ind w:left="0" w:firstLine="720"/>
        <w:contextualSpacing w:val="0"/>
        <w:jc w:val="both"/>
        <w:rPr>
          <w:rFonts w:ascii="Times New Roman" w:hAnsi="Times New Roman" w:cs="Times New Roman"/>
          <w:color w:val="auto"/>
          <w:sz w:val="23"/>
          <w:szCs w:val="23"/>
        </w:rPr>
      </w:pPr>
      <w:r w:rsidRPr="002C6983">
        <w:rPr>
          <w:rFonts w:ascii="Times New Roman" w:hAnsi="Times New Roman" w:cs="Times New Roman"/>
          <w:color w:val="auto"/>
          <w:sz w:val="23"/>
          <w:szCs w:val="23"/>
        </w:rPr>
        <w:t>4.4 Obligations of the Service Provider</w:t>
      </w:r>
      <w:bookmarkEnd w:id="18"/>
    </w:p>
    <w:p w:rsidR="003C57AE" w:rsidRPr="002C6983" w:rsidRDefault="003C57AE" w:rsidP="001478A0">
      <w:pPr>
        <w:pStyle w:val="Heading4"/>
        <w:widowControl w:val="0"/>
        <w:shd w:val="clear" w:color="auto" w:fill="FFFFFF"/>
        <w:tabs>
          <w:tab w:val="left" w:pos="640"/>
        </w:tabs>
        <w:spacing w:before="0"/>
        <w:rPr>
          <w:rFonts w:ascii="Times New Roman" w:hAnsi="Times New Roman" w:cs="Times New Roman"/>
          <w:i w:val="0"/>
          <w:color w:val="auto"/>
          <w:sz w:val="23"/>
          <w:szCs w:val="23"/>
        </w:rPr>
      </w:pPr>
      <w:bookmarkStart w:id="19" w:name="_avir585qozz3" w:colFirst="0" w:colLast="0"/>
      <w:bookmarkEnd w:id="19"/>
      <w:r w:rsidRPr="002C6983">
        <w:rPr>
          <w:rFonts w:ascii="Times New Roman" w:hAnsi="Times New Roman" w:cs="Times New Roman"/>
          <w:b w:val="0"/>
          <w:color w:val="auto"/>
          <w:sz w:val="23"/>
          <w:szCs w:val="23"/>
        </w:rPr>
        <w:tab/>
      </w:r>
      <w:r w:rsidRPr="002C6983">
        <w:rPr>
          <w:rFonts w:ascii="Times New Roman" w:hAnsi="Times New Roman" w:cs="Times New Roman"/>
          <w:i w:val="0"/>
          <w:color w:val="auto"/>
          <w:sz w:val="23"/>
          <w:szCs w:val="23"/>
        </w:rPr>
        <w:t>4.4.1</w:t>
      </w:r>
      <w:r w:rsidRPr="002C6983">
        <w:rPr>
          <w:rFonts w:ascii="Times New Roman" w:hAnsi="Times New Roman" w:cs="Times New Roman"/>
          <w:i w:val="0"/>
          <w:color w:val="auto"/>
          <w:sz w:val="23"/>
          <w:szCs w:val="23"/>
        </w:rPr>
        <w:tab/>
        <w:t>GENERAL</w:t>
      </w:r>
    </w:p>
    <w:tbl>
      <w:tblPr>
        <w:tblW w:w="9072" w:type="dxa"/>
        <w:jc w:val="center"/>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843"/>
        <w:gridCol w:w="7229"/>
      </w:tblGrid>
      <w:tr w:rsidR="003C57AE" w:rsidRPr="002C6983" w:rsidTr="00EF3ECA">
        <w:trPr>
          <w:trHeight w:val="144"/>
          <w:jc w:val="center"/>
        </w:trPr>
        <w:tc>
          <w:tcPr>
            <w:tcW w:w="1843" w:type="dxa"/>
          </w:tcPr>
          <w:p w:rsidR="003C57AE" w:rsidRPr="002C6983" w:rsidRDefault="003C57AE" w:rsidP="001478A0">
            <w:pPr>
              <w:pStyle w:val="normal0"/>
              <w:widowControl w:val="0"/>
              <w:shd w:val="clear" w:color="auto" w:fill="FFFFFF"/>
              <w:tabs>
                <w:tab w:val="left" w:pos="1920"/>
              </w:tabs>
              <w:spacing w:after="0"/>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 xml:space="preserve">4.4.1.1 </w:t>
            </w:r>
            <w:r w:rsidR="00A07CD2" w:rsidRPr="002C6983">
              <w:rPr>
                <w:rFonts w:ascii="Times New Roman" w:eastAsia="Calibri" w:hAnsi="Times New Roman" w:cs="Times New Roman"/>
                <w:b/>
                <w:color w:val="auto"/>
                <w:sz w:val="23"/>
                <w:szCs w:val="23"/>
              </w:rPr>
              <w:t>Standard of</w:t>
            </w:r>
          </w:p>
          <w:p w:rsidR="003C57AE" w:rsidRPr="002C6983" w:rsidRDefault="003C57AE" w:rsidP="001478A0">
            <w:pPr>
              <w:pStyle w:val="normal0"/>
              <w:widowControl w:v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Performance</w:t>
            </w:r>
          </w:p>
        </w:tc>
        <w:tc>
          <w:tcPr>
            <w:tcW w:w="7229" w:type="dxa"/>
          </w:tcPr>
          <w:p w:rsidR="003C57AE" w:rsidRPr="002C6983" w:rsidRDefault="003C57AE" w:rsidP="001478A0">
            <w:pPr>
              <w:pStyle w:val="normal0"/>
              <w:widowControl w:val="0"/>
              <w:shd w:val="clear" w:color="auto" w:fill="FFFFFF"/>
              <w:tabs>
                <w:tab w:val="left" w:pos="612"/>
              </w:tabs>
              <w:spacing w:after="0"/>
              <w:ind w:right="-7"/>
              <w:contextualSpacing/>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The Service Provider shall perform the services and carry out their obligations hereunder with all due diligence, efficiency, in accordance with generally accepted professional standards</w:t>
            </w:r>
            <w:r w:rsidRPr="002C6983">
              <w:rPr>
                <w:rFonts w:ascii="Times New Roman" w:eastAsia="Calibri" w:hAnsi="Times New Roman" w:cs="Times New Roman"/>
                <w:color w:val="auto"/>
                <w:sz w:val="23"/>
                <w:szCs w:val="23"/>
              </w:rPr>
              <w:tab/>
              <w:t>and practices, and shall observe sound management practices, and employ appropriate technology and safe and effective equipment, machinery, materials and methods.  The Service Provider shall always act, in respect of any matter relating to this RFP or to the Services, as faithful advisers to the Purchaser, and shall at all times support and safeguard the Purchaser’s legitimate interests in any dealings with third Parties.</w:t>
            </w:r>
          </w:p>
        </w:tc>
      </w:tr>
      <w:tr w:rsidR="003C57AE" w:rsidRPr="002C6983" w:rsidTr="00EF3ECA">
        <w:trPr>
          <w:trHeight w:val="144"/>
          <w:jc w:val="center"/>
        </w:trPr>
        <w:tc>
          <w:tcPr>
            <w:tcW w:w="1843" w:type="dxa"/>
            <w:vMerge w:val="restart"/>
          </w:tcPr>
          <w:p w:rsidR="003C57AE" w:rsidRPr="002C6983" w:rsidRDefault="003C57AE" w:rsidP="001478A0">
            <w:pPr>
              <w:pStyle w:val="normal0"/>
              <w:widowControl w:val="0"/>
              <w:shd w:val="clear" w:color="auto" w:fill="FFFFFF"/>
              <w:tabs>
                <w:tab w:val="left" w:pos="522"/>
              </w:tabs>
              <w:spacing w:after="0"/>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4.4.1.2</w:t>
            </w:r>
          </w:p>
          <w:p w:rsidR="003C57AE" w:rsidRPr="002C6983" w:rsidRDefault="003C57AE" w:rsidP="001478A0">
            <w:pPr>
              <w:pStyle w:val="normal0"/>
              <w:widowControl w:val="0"/>
              <w:shd w:val="clear" w:color="auto" w:fill="FFFFFF"/>
              <w:tabs>
                <w:tab w:val="left" w:pos="522"/>
              </w:tabs>
              <w:spacing w:after="0"/>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 xml:space="preserve">Prohibition  of </w:t>
            </w:r>
          </w:p>
          <w:p w:rsidR="003C57AE" w:rsidRPr="002C6983" w:rsidRDefault="003C57AE" w:rsidP="001478A0">
            <w:pPr>
              <w:pStyle w:val="normal0"/>
              <w:widowControl w:val="0"/>
              <w:shd w:val="clear" w:color="auto" w:fill="FFFFFF"/>
              <w:tabs>
                <w:tab w:val="left" w:pos="522"/>
              </w:tabs>
              <w:spacing w:after="0"/>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 xml:space="preserve">Conflicting </w:t>
            </w:r>
          </w:p>
          <w:p w:rsidR="003C57AE" w:rsidRPr="002C6983" w:rsidRDefault="003C57AE" w:rsidP="001478A0">
            <w:pPr>
              <w:pStyle w:val="normal0"/>
              <w:widowControl w:val="0"/>
              <w:shd w:val="clear" w:color="auto" w:fill="FFFFFF"/>
              <w:tabs>
                <w:tab w:val="left" w:pos="522"/>
              </w:tabs>
              <w:spacing w:after="0"/>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Activities</w:t>
            </w:r>
          </w:p>
        </w:tc>
        <w:tc>
          <w:tcPr>
            <w:tcW w:w="7229" w:type="dxa"/>
          </w:tcPr>
          <w:p w:rsidR="003C57AE" w:rsidRPr="002C6983" w:rsidRDefault="003C57AE" w:rsidP="001478A0">
            <w:pPr>
              <w:pStyle w:val="normal0"/>
              <w:widowControl w:v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The Service Provider shall not engage, and shall cause their Personnel as well as and their Personnel not to engage, either directly or indirectly, in any business or professional activities which would conflict with the activities assigned to them under this RFP.</w:t>
            </w:r>
          </w:p>
        </w:tc>
      </w:tr>
      <w:tr w:rsidR="003C57AE" w:rsidRPr="002C6983" w:rsidTr="00EF3ECA">
        <w:trPr>
          <w:trHeight w:val="144"/>
          <w:jc w:val="center"/>
        </w:trPr>
        <w:tc>
          <w:tcPr>
            <w:tcW w:w="1843" w:type="dxa"/>
            <w:vMerge/>
          </w:tcPr>
          <w:p w:rsidR="003C57AE" w:rsidRPr="002C6983" w:rsidRDefault="003C57AE" w:rsidP="001478A0">
            <w:pPr>
              <w:pStyle w:val="normal0"/>
              <w:keepNext/>
              <w:keepLines/>
              <w:widowControl w:val="0"/>
              <w:shd w:val="clear" w:color="auto" w:fill="FFFFFF"/>
              <w:spacing w:after="0"/>
              <w:outlineLvl w:val="2"/>
              <w:rPr>
                <w:rFonts w:ascii="Times New Roman" w:hAnsi="Times New Roman" w:cs="Times New Roman"/>
                <w:color w:val="auto"/>
                <w:sz w:val="23"/>
                <w:szCs w:val="23"/>
              </w:rPr>
            </w:pPr>
          </w:p>
        </w:tc>
        <w:tc>
          <w:tcPr>
            <w:tcW w:w="7229" w:type="dxa"/>
          </w:tcPr>
          <w:p w:rsidR="003C57AE" w:rsidRPr="002C6983" w:rsidRDefault="003C57AE" w:rsidP="001478A0">
            <w:pPr>
              <w:pStyle w:val="normal0"/>
              <w:widowControl w:val="0"/>
              <w:numPr>
                <w:ilvl w:val="0"/>
                <w:numId w:val="22"/>
              </w:numPr>
              <w:shd w:val="clear" w:color="auto" w:fill="FFFFFF"/>
              <w:tabs>
                <w:tab w:val="left" w:pos="176"/>
              </w:tabs>
              <w:spacing w:after="0"/>
              <w:ind w:left="0" w:right="1" w:firstLine="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The Service Provider shall keep safe, secure and confidential and protect from unauthorized access, loss or damage all demographic information, and all documents, data and information of any nature provided to the Service Provider for the discharge of services.</w:t>
            </w:r>
          </w:p>
        </w:tc>
      </w:tr>
      <w:tr w:rsidR="003C57AE" w:rsidRPr="002C6983" w:rsidTr="00EF3ECA">
        <w:trPr>
          <w:trHeight w:val="144"/>
          <w:jc w:val="center"/>
        </w:trPr>
        <w:tc>
          <w:tcPr>
            <w:tcW w:w="1843" w:type="dxa"/>
            <w:vMerge/>
          </w:tcPr>
          <w:p w:rsidR="003C57AE" w:rsidRPr="002C6983" w:rsidRDefault="003C57AE" w:rsidP="001478A0">
            <w:pPr>
              <w:pStyle w:val="normal0"/>
              <w:keepNext/>
              <w:keepLines/>
              <w:widowControl w:val="0"/>
              <w:shd w:val="clear" w:color="auto" w:fill="FFFFFF"/>
              <w:spacing w:after="0"/>
              <w:outlineLvl w:val="2"/>
              <w:rPr>
                <w:rFonts w:ascii="Times New Roman" w:hAnsi="Times New Roman" w:cs="Times New Roman"/>
                <w:color w:val="auto"/>
                <w:sz w:val="23"/>
                <w:szCs w:val="23"/>
              </w:rPr>
            </w:pPr>
          </w:p>
        </w:tc>
        <w:tc>
          <w:tcPr>
            <w:tcW w:w="7229" w:type="dxa"/>
          </w:tcPr>
          <w:p w:rsidR="003C57AE" w:rsidRPr="002C6983" w:rsidRDefault="003C57AE" w:rsidP="001478A0">
            <w:pPr>
              <w:pStyle w:val="normal0"/>
              <w:widowControl w:val="0"/>
              <w:numPr>
                <w:ilvl w:val="0"/>
                <w:numId w:val="22"/>
              </w:numPr>
              <w:shd w:val="clear" w:color="auto" w:fill="FFFFFF"/>
              <w:tabs>
                <w:tab w:val="left" w:pos="176"/>
              </w:tabs>
              <w:spacing w:after="0"/>
              <w:ind w:left="0" w:right="1" w:firstLine="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The Service Provider shall not store, copy, publish, print, interfere, tamper with or manipulate the information/data received from UIDAI, other than required for discharge of services.</w:t>
            </w:r>
          </w:p>
        </w:tc>
      </w:tr>
      <w:tr w:rsidR="003C57AE" w:rsidRPr="002C6983" w:rsidTr="00EF3ECA">
        <w:trPr>
          <w:trHeight w:val="144"/>
          <w:jc w:val="center"/>
        </w:trPr>
        <w:tc>
          <w:tcPr>
            <w:tcW w:w="1843" w:type="dxa"/>
            <w:vMerge/>
          </w:tcPr>
          <w:p w:rsidR="003C57AE" w:rsidRPr="002C6983" w:rsidRDefault="003C57AE" w:rsidP="001478A0">
            <w:pPr>
              <w:pStyle w:val="normal0"/>
              <w:keepNext/>
              <w:keepLines/>
              <w:widowControl w:val="0"/>
              <w:shd w:val="clear" w:color="auto" w:fill="FFFFFF"/>
              <w:spacing w:after="0"/>
              <w:outlineLvl w:val="2"/>
              <w:rPr>
                <w:rFonts w:ascii="Times New Roman" w:hAnsi="Times New Roman" w:cs="Times New Roman"/>
                <w:color w:val="auto"/>
                <w:sz w:val="23"/>
                <w:szCs w:val="23"/>
              </w:rPr>
            </w:pPr>
          </w:p>
        </w:tc>
        <w:tc>
          <w:tcPr>
            <w:tcW w:w="7229" w:type="dxa"/>
          </w:tcPr>
          <w:p w:rsidR="003C57AE" w:rsidRPr="002C6983" w:rsidRDefault="003C57AE" w:rsidP="001478A0">
            <w:pPr>
              <w:pStyle w:val="normal0"/>
              <w:widowControl w:val="0"/>
              <w:numPr>
                <w:ilvl w:val="0"/>
                <w:numId w:val="22"/>
              </w:numPr>
              <w:shd w:val="clear" w:color="auto" w:fill="FFFFFF"/>
              <w:tabs>
                <w:tab w:val="left" w:pos="176"/>
              </w:tabs>
              <w:spacing w:after="0"/>
              <w:ind w:left="0" w:right="1" w:firstLine="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The Service Provider shall not give access  to  the  information  or  data collected  and received from UIDAI in  the  course  of  discharge of services, to  any  person  who  is  not authorized to handle the information or data. Information should only be   given to authorized personnel and only used in the manner prescribed by the UIDAI.</w:t>
            </w:r>
          </w:p>
        </w:tc>
      </w:tr>
      <w:tr w:rsidR="003C57AE" w:rsidRPr="002C6983" w:rsidTr="00EF3ECA">
        <w:trPr>
          <w:trHeight w:val="144"/>
          <w:jc w:val="center"/>
        </w:trPr>
        <w:tc>
          <w:tcPr>
            <w:tcW w:w="1843" w:type="dxa"/>
          </w:tcPr>
          <w:p w:rsidR="003C57AE" w:rsidRPr="002C6983" w:rsidRDefault="003C57AE" w:rsidP="001478A0">
            <w:pPr>
              <w:pStyle w:val="normal0"/>
              <w:widowControl w:val="0"/>
              <w:shd w:val="clear" w:color="auto" w:fill="FFFFFF"/>
              <w:tabs>
                <w:tab w:val="left" w:pos="522"/>
              </w:tabs>
              <w:spacing w:after="0"/>
              <w:ind w:right="93"/>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4.4.1.3</w:t>
            </w:r>
            <w:r w:rsidRPr="002C6983">
              <w:rPr>
                <w:rFonts w:ascii="Times New Roman" w:eastAsia="Calibri" w:hAnsi="Times New Roman" w:cs="Times New Roman"/>
                <w:b/>
                <w:color w:val="auto"/>
                <w:sz w:val="23"/>
                <w:szCs w:val="23"/>
              </w:rPr>
              <w:tab/>
            </w:r>
          </w:p>
          <w:p w:rsidR="003C57AE" w:rsidRPr="002C6983" w:rsidRDefault="003C57AE" w:rsidP="001478A0">
            <w:pPr>
              <w:pStyle w:val="normal0"/>
              <w:widowControl w:val="0"/>
              <w:shd w:val="clear" w:color="auto" w:fill="FFFFFF"/>
              <w:tabs>
                <w:tab w:val="left" w:pos="34"/>
              </w:tabs>
              <w:spacing w:after="0"/>
              <w:ind w:right="93"/>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General Confidentiality</w:t>
            </w:r>
          </w:p>
        </w:tc>
        <w:tc>
          <w:tcPr>
            <w:tcW w:w="7229" w:type="dxa"/>
          </w:tcPr>
          <w:p w:rsidR="003C57AE" w:rsidRPr="002C6983" w:rsidRDefault="003C57AE" w:rsidP="001478A0">
            <w:pPr>
              <w:pStyle w:val="normal0"/>
              <w:widowControl w:val="0"/>
              <w:shd w:val="clear" w:color="auto" w:fill="FFFFFF"/>
              <w:spacing w:after="0"/>
              <w:ind w:right="-9"/>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Except with the prior written consent of the Purchaser, the Service Provider and the Personnel shall not at any time communicate to any person or entity any confidential information acquired, stored and received from UIDAI in the course of the Services, nor shall the Service Provider and the Personnel make public the recommendations formulated in the course of, or as a result of, the Services. The same condition shall apply to the Purchaser and its personnel to take prior written consent of the Service Provider to share all information considered confidential by Service Provider.</w:t>
            </w:r>
          </w:p>
        </w:tc>
      </w:tr>
      <w:tr w:rsidR="003C57AE" w:rsidRPr="002C6983" w:rsidTr="00EF3ECA">
        <w:trPr>
          <w:trHeight w:val="144"/>
          <w:jc w:val="center"/>
        </w:trPr>
        <w:tc>
          <w:tcPr>
            <w:tcW w:w="1843" w:type="dxa"/>
          </w:tcPr>
          <w:p w:rsidR="003C57AE" w:rsidRPr="002C6983" w:rsidRDefault="003C57AE" w:rsidP="001478A0">
            <w:pPr>
              <w:pStyle w:val="normal0"/>
              <w:widowControl w:val="0"/>
              <w:shd w:val="clear" w:color="auto" w:fill="FFFFFF"/>
              <w:tabs>
                <w:tab w:val="left" w:pos="522"/>
              </w:tabs>
              <w:spacing w:after="0"/>
              <w:ind w:right="25"/>
              <w:jc w:val="left"/>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4.4.1.4</w:t>
            </w:r>
            <w:r w:rsidRPr="002C6983">
              <w:rPr>
                <w:rFonts w:ascii="Times New Roman" w:eastAsia="Calibri" w:hAnsi="Times New Roman" w:cs="Times New Roman"/>
                <w:b/>
                <w:color w:val="auto"/>
                <w:sz w:val="23"/>
                <w:szCs w:val="23"/>
              </w:rPr>
              <w:tab/>
            </w:r>
          </w:p>
          <w:p w:rsidR="003C57AE" w:rsidRPr="002C6983" w:rsidRDefault="003C57AE" w:rsidP="001478A0">
            <w:pPr>
              <w:pStyle w:val="normal0"/>
              <w:widowControl w:val="0"/>
              <w:shd w:val="clear" w:color="auto" w:fill="FFFFFF"/>
              <w:tabs>
                <w:tab w:val="left" w:pos="522"/>
              </w:tabs>
              <w:spacing w:after="0"/>
              <w:ind w:right="25"/>
              <w:jc w:val="left"/>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 xml:space="preserve">Insurance to </w:t>
            </w:r>
          </w:p>
          <w:p w:rsidR="003C57AE" w:rsidRPr="002C6983" w:rsidRDefault="003C57AE" w:rsidP="001478A0">
            <w:pPr>
              <w:pStyle w:val="normal0"/>
              <w:widowControl w:val="0"/>
              <w:shd w:val="clear" w:color="auto" w:fill="FFFFFF"/>
              <w:tabs>
                <w:tab w:val="left" w:pos="522"/>
              </w:tabs>
              <w:spacing w:after="0"/>
              <w:ind w:right="25"/>
              <w:jc w:val="left"/>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 xml:space="preserve">be Taken Out </w:t>
            </w:r>
          </w:p>
          <w:p w:rsidR="003C57AE" w:rsidRPr="002C6983" w:rsidRDefault="003C57AE" w:rsidP="001478A0">
            <w:pPr>
              <w:pStyle w:val="normal0"/>
              <w:widowControl w:val="0"/>
              <w:shd w:val="clear" w:color="auto" w:fill="FFFFFF"/>
              <w:tabs>
                <w:tab w:val="left" w:pos="522"/>
              </w:tabs>
              <w:spacing w:after="0"/>
              <w:ind w:right="25"/>
              <w:jc w:val="left"/>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 xml:space="preserve">by the Service </w:t>
            </w:r>
          </w:p>
          <w:p w:rsidR="003C57AE" w:rsidRPr="002C6983" w:rsidRDefault="003C57AE" w:rsidP="001478A0">
            <w:pPr>
              <w:pStyle w:val="normal0"/>
              <w:widowControl w:val="0"/>
              <w:shd w:val="clear" w:color="auto" w:fill="FFFFFF"/>
              <w:tabs>
                <w:tab w:val="left" w:pos="522"/>
              </w:tabs>
              <w:spacing w:after="0"/>
              <w:ind w:right="25"/>
              <w:jc w:val="left"/>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Provider</w:t>
            </w:r>
          </w:p>
        </w:tc>
        <w:tc>
          <w:tcPr>
            <w:tcW w:w="7229" w:type="dxa"/>
          </w:tcPr>
          <w:p w:rsidR="003C57AE" w:rsidRPr="002C6983" w:rsidRDefault="003C57AE" w:rsidP="001478A0">
            <w:pPr>
              <w:pStyle w:val="normal0"/>
              <w:widowControl w:val="0"/>
              <w:shd w:val="clear" w:color="auto" w:fill="FFFFFF"/>
              <w:spacing w:after="0"/>
              <w:ind w:right="-14"/>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The Service Provider (a) shall take out and maintain, at their own cost but on terms and conditions approved by the Purchaser, insurance against the risks, and for the coverage; and (b) at the Purchaser’s request, shall provide evidence to the Purchaser showing that such insurance has been taken out and maintained and that the current premiums have been paid.</w:t>
            </w:r>
          </w:p>
        </w:tc>
      </w:tr>
      <w:tr w:rsidR="003C57AE" w:rsidRPr="002C6983" w:rsidTr="00EF3ECA">
        <w:trPr>
          <w:trHeight w:val="1321"/>
          <w:jc w:val="center"/>
        </w:trPr>
        <w:tc>
          <w:tcPr>
            <w:tcW w:w="1843" w:type="dxa"/>
          </w:tcPr>
          <w:p w:rsidR="003C57AE" w:rsidRPr="002C6983" w:rsidRDefault="003C57AE" w:rsidP="001478A0">
            <w:pPr>
              <w:pStyle w:val="normal0"/>
              <w:widowControl w:val="0"/>
              <w:shd w:val="clear" w:color="auto" w:fill="FFFFFF"/>
              <w:tabs>
                <w:tab w:val="left" w:pos="640"/>
              </w:tabs>
              <w:spacing w:after="0"/>
              <w:ind w:right="-11"/>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4.4.1.</w:t>
            </w:r>
            <w:r w:rsidR="00100E85" w:rsidRPr="002C6983">
              <w:rPr>
                <w:rFonts w:ascii="Times New Roman" w:eastAsia="Calibri" w:hAnsi="Times New Roman" w:cs="Times New Roman"/>
                <w:b/>
                <w:color w:val="auto"/>
                <w:sz w:val="23"/>
                <w:szCs w:val="23"/>
              </w:rPr>
              <w:t>5</w:t>
            </w:r>
            <w:r w:rsidRPr="002C6983">
              <w:rPr>
                <w:rFonts w:ascii="Times New Roman" w:eastAsia="Calibri" w:hAnsi="Times New Roman" w:cs="Times New Roman"/>
                <w:b/>
                <w:color w:val="auto"/>
                <w:sz w:val="23"/>
                <w:szCs w:val="23"/>
              </w:rPr>
              <w:tab/>
            </w:r>
          </w:p>
          <w:p w:rsidR="003C57AE" w:rsidRPr="002C6983" w:rsidRDefault="003C57AE" w:rsidP="001478A0">
            <w:pPr>
              <w:pStyle w:val="normal0"/>
              <w:widowControl w:val="0"/>
              <w:shd w:val="clear" w:color="auto" w:fill="FFFFFF"/>
              <w:tabs>
                <w:tab w:val="left" w:pos="640"/>
              </w:tabs>
              <w:spacing w:after="0"/>
              <w:ind w:right="-11"/>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Sub- contracting</w:t>
            </w:r>
          </w:p>
        </w:tc>
        <w:tc>
          <w:tcPr>
            <w:tcW w:w="7229" w:type="dxa"/>
          </w:tcPr>
          <w:p w:rsidR="003C57AE" w:rsidRPr="002C6983" w:rsidRDefault="003C57AE" w:rsidP="001478A0">
            <w:pPr>
              <w:pStyle w:val="normal0"/>
              <w:widowControl w:v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The Service Provider shall not be permitted to sub-contract any part of its obligations, duties, or responsibilities under this RFP without the prior written approval of the Purchaser and the decision of the Purchaser shall be final.</w:t>
            </w:r>
          </w:p>
        </w:tc>
      </w:tr>
      <w:tr w:rsidR="003C57AE" w:rsidRPr="002C6983" w:rsidTr="00EF3ECA">
        <w:trPr>
          <w:trHeight w:val="144"/>
          <w:jc w:val="center"/>
        </w:trPr>
        <w:tc>
          <w:tcPr>
            <w:tcW w:w="1843" w:type="dxa"/>
          </w:tcPr>
          <w:p w:rsidR="00100E85" w:rsidRPr="002C6983" w:rsidRDefault="003C57AE" w:rsidP="001478A0">
            <w:pPr>
              <w:pStyle w:val="normal0"/>
              <w:widowControl w:val="0"/>
              <w:shd w:val="clear" w:color="auto" w:fill="FFFFFF"/>
              <w:tabs>
                <w:tab w:val="left" w:pos="640"/>
              </w:tabs>
              <w:spacing w:after="0"/>
              <w:jc w:val="left"/>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4..4.1.</w:t>
            </w:r>
            <w:r w:rsidR="00100E85" w:rsidRPr="002C6983">
              <w:rPr>
                <w:rFonts w:ascii="Times New Roman" w:eastAsia="Calibri" w:hAnsi="Times New Roman" w:cs="Times New Roman"/>
                <w:b/>
                <w:color w:val="auto"/>
                <w:sz w:val="23"/>
                <w:szCs w:val="23"/>
              </w:rPr>
              <w:t>6</w:t>
            </w:r>
          </w:p>
          <w:p w:rsidR="003C57AE" w:rsidRPr="002C6983" w:rsidRDefault="003C57AE" w:rsidP="001478A0">
            <w:pPr>
              <w:pStyle w:val="normal0"/>
              <w:widowControl w:val="0"/>
              <w:shd w:val="clear" w:color="auto" w:fill="FFFFFF"/>
              <w:tabs>
                <w:tab w:val="left" w:pos="640"/>
              </w:tabs>
              <w:spacing w:after="0"/>
              <w:jc w:val="left"/>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Reporting Obligations</w:t>
            </w:r>
          </w:p>
        </w:tc>
        <w:tc>
          <w:tcPr>
            <w:tcW w:w="7229" w:type="dxa"/>
          </w:tcPr>
          <w:p w:rsidR="003C57AE" w:rsidRPr="002C6983" w:rsidRDefault="003C57AE" w:rsidP="001478A0">
            <w:pPr>
              <w:pStyle w:val="normal0"/>
              <w:widowControl w:v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As per terms and conditions mutually agreed at the time of award of work.</w:t>
            </w:r>
          </w:p>
        </w:tc>
      </w:tr>
      <w:tr w:rsidR="003C57AE" w:rsidRPr="002C6983" w:rsidTr="00EF3ECA">
        <w:trPr>
          <w:trHeight w:val="144"/>
          <w:jc w:val="center"/>
        </w:trPr>
        <w:tc>
          <w:tcPr>
            <w:tcW w:w="1843" w:type="dxa"/>
          </w:tcPr>
          <w:p w:rsidR="003C57AE" w:rsidRPr="002C6983" w:rsidRDefault="003C57AE" w:rsidP="001478A0">
            <w:pPr>
              <w:pStyle w:val="normal0"/>
              <w:widowControl w:val="0"/>
              <w:shd w:val="clear" w:color="auto" w:fill="FFFFFF"/>
              <w:tabs>
                <w:tab w:val="left" w:pos="640"/>
              </w:tabs>
              <w:spacing w:after="0"/>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4.4.1.</w:t>
            </w:r>
            <w:r w:rsidR="00100E85" w:rsidRPr="002C6983">
              <w:rPr>
                <w:rFonts w:ascii="Times New Roman" w:eastAsia="Calibri" w:hAnsi="Times New Roman" w:cs="Times New Roman"/>
                <w:b/>
                <w:color w:val="auto"/>
                <w:sz w:val="23"/>
                <w:szCs w:val="23"/>
              </w:rPr>
              <w:t>7</w:t>
            </w:r>
            <w:r w:rsidRPr="002C6983">
              <w:rPr>
                <w:rFonts w:ascii="Times New Roman" w:eastAsia="Calibri" w:hAnsi="Times New Roman" w:cs="Times New Roman"/>
                <w:b/>
                <w:color w:val="auto"/>
                <w:sz w:val="23"/>
                <w:szCs w:val="23"/>
              </w:rPr>
              <w:t xml:space="preserve"> </w:t>
            </w:r>
          </w:p>
          <w:p w:rsidR="003C57AE" w:rsidRPr="002C6983" w:rsidRDefault="003C57AE" w:rsidP="001478A0">
            <w:pPr>
              <w:pStyle w:val="normal0"/>
              <w:widowControl w:val="0"/>
              <w:shd w:val="clear" w:color="auto" w:fill="FFFFFF"/>
              <w:tabs>
                <w:tab w:val="left" w:pos="640"/>
              </w:tabs>
              <w:spacing w:after="0"/>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Rights of Use</w:t>
            </w:r>
          </w:p>
        </w:tc>
        <w:tc>
          <w:tcPr>
            <w:tcW w:w="7229" w:type="dxa"/>
          </w:tcPr>
          <w:p w:rsidR="003C57AE" w:rsidRPr="002C6983" w:rsidRDefault="003C57AE" w:rsidP="001478A0">
            <w:pPr>
              <w:pStyle w:val="normal0"/>
              <w:widowControl w:v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All  rights  of  use  of  any  process,  product,  service,  or  data developed, generated, or collected, received from UIDAI or any other task performed by the  Service Provider under the execution of work awarded under this RFP, would lie exclusively  with  the  Purchaser  or  its  nominated  agencies  in perpetuity free from all liens, encumbrances, and other third party rights and the Service Provider shall, wherever  required, take all steps that may be necessary to ensure the transfer of  such  rights in favour of the Purchaser or its nominated agencies.</w:t>
            </w:r>
          </w:p>
        </w:tc>
      </w:tr>
      <w:tr w:rsidR="00100E85" w:rsidRPr="002C6983" w:rsidTr="003F3A8E">
        <w:trPr>
          <w:trHeight w:val="6700"/>
          <w:jc w:val="center"/>
        </w:trPr>
        <w:tc>
          <w:tcPr>
            <w:tcW w:w="1843" w:type="dxa"/>
          </w:tcPr>
          <w:p w:rsidR="00100E85" w:rsidRPr="002C6983" w:rsidRDefault="00100E85" w:rsidP="001478A0">
            <w:pPr>
              <w:pStyle w:val="normal0"/>
              <w:widowControl w:val="0"/>
              <w:shd w:val="clear" w:color="auto" w:fill="FFFFFF"/>
              <w:tabs>
                <w:tab w:val="left" w:pos="189"/>
              </w:tabs>
              <w:spacing w:after="0"/>
              <w:ind w:right="27"/>
              <w:jc w:val="left"/>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lastRenderedPageBreak/>
              <w:t xml:space="preserve">4.4.1.8 </w:t>
            </w:r>
          </w:p>
          <w:p w:rsidR="00100E85" w:rsidRPr="002C6983" w:rsidRDefault="00100E85" w:rsidP="001478A0">
            <w:pPr>
              <w:pStyle w:val="normal0"/>
              <w:widowControl w:val="0"/>
              <w:shd w:val="clear" w:color="auto" w:fill="FFFFFF"/>
              <w:tabs>
                <w:tab w:val="left" w:pos="640"/>
              </w:tabs>
              <w:spacing w:after="0"/>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Safety &amp; Security of Data, Premises, Location/ site</w:t>
            </w:r>
          </w:p>
        </w:tc>
        <w:tc>
          <w:tcPr>
            <w:tcW w:w="7229" w:type="dxa"/>
          </w:tcPr>
          <w:p w:rsidR="00100E85" w:rsidRPr="002C6983" w:rsidRDefault="00100E85" w:rsidP="001478A0">
            <w:pPr>
              <w:pStyle w:val="normal0"/>
              <w:shd w:val="clear" w:color="auto" w:fill="FFFFFF"/>
              <w:tabs>
                <w:tab w:val="left" w:pos="425"/>
              </w:tabs>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(a)</w:t>
            </w:r>
            <w:r w:rsidRPr="002C6983">
              <w:rPr>
                <w:rFonts w:ascii="Times New Roman" w:eastAsia="Calibri" w:hAnsi="Times New Roman" w:cs="Times New Roman"/>
                <w:color w:val="auto"/>
                <w:sz w:val="23"/>
                <w:szCs w:val="23"/>
              </w:rPr>
              <w:tab/>
              <w:t>The Data, information, documents provided by the Purchaser to the Service Provider is the property of the Purchaser. The Service Provider shall display due diligence in the handling of the said data and be responsible for the Data, thus provided.</w:t>
            </w:r>
          </w:p>
          <w:p w:rsidR="00100E85" w:rsidRPr="002C6983" w:rsidRDefault="00100E85" w:rsidP="001478A0">
            <w:pPr>
              <w:pStyle w:val="normal0"/>
              <w:widowControl w:val="0"/>
              <w:shd w:val="clear" w:color="auto" w:fill="FFFFFF"/>
              <w:tabs>
                <w:tab w:val="left" w:pos="425"/>
              </w:tabs>
              <w:spacing w:after="0"/>
              <w:ind w:right="-1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(b)</w:t>
            </w:r>
            <w:r w:rsidRPr="002C6983">
              <w:rPr>
                <w:rFonts w:ascii="Times New Roman" w:eastAsia="Calibri" w:hAnsi="Times New Roman" w:cs="Times New Roman"/>
                <w:color w:val="auto"/>
                <w:sz w:val="23"/>
                <w:szCs w:val="23"/>
              </w:rPr>
              <w:tab/>
              <w:t>The Service Provider shall not use the information, the name or the logo of the Purchaser and or Government of India without authorization of UIDAI.</w:t>
            </w:r>
          </w:p>
          <w:p w:rsidR="00100E85" w:rsidRPr="002C6983" w:rsidRDefault="00100E85" w:rsidP="001478A0">
            <w:pPr>
              <w:pStyle w:val="normal0"/>
              <w:widowControl w:val="0"/>
              <w:shd w:val="clear" w:color="auto" w:fill="FFFFFF"/>
              <w:tabs>
                <w:tab w:val="left" w:pos="425"/>
              </w:tabs>
              <w:spacing w:after="0"/>
              <w:ind w:right="-10"/>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(c)</w:t>
            </w:r>
            <w:r w:rsidRPr="002C6983">
              <w:rPr>
                <w:rFonts w:ascii="Times New Roman" w:eastAsia="Calibri" w:hAnsi="Times New Roman" w:cs="Times New Roman"/>
                <w:color w:val="auto"/>
                <w:sz w:val="23"/>
                <w:szCs w:val="23"/>
              </w:rPr>
              <w:tab/>
              <w:t>The Service Provider shall not use and/or transmit any information, data, layouts, designs, diagrams, storage media (hard disk/tapes) or any other goods/material in physical or electronic form, which are proprietary to or owned by the Purchaser, without prior written permission from the Purchaser.</w:t>
            </w:r>
          </w:p>
          <w:p w:rsidR="00100E85" w:rsidRPr="002C6983" w:rsidRDefault="00100E85" w:rsidP="001478A0">
            <w:pPr>
              <w:pStyle w:val="normal0"/>
              <w:widowControl w:val="0"/>
              <w:shd w:val="clear" w:color="auto" w:fill="FFFFFF"/>
              <w:tabs>
                <w:tab w:val="left" w:pos="425"/>
              </w:tabs>
              <w:spacing w:after="0"/>
              <w:ind w:right="-1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(d)</w:t>
            </w:r>
            <w:r w:rsidRPr="002C6983">
              <w:rPr>
                <w:rFonts w:ascii="Times New Roman" w:eastAsia="Calibri" w:hAnsi="Times New Roman" w:cs="Times New Roman"/>
                <w:color w:val="auto"/>
                <w:sz w:val="23"/>
                <w:szCs w:val="23"/>
              </w:rPr>
              <w:tab/>
              <w:t>The Service Provider shall follow the Security Guidelines issued by UIDAI.</w:t>
            </w:r>
          </w:p>
          <w:p w:rsidR="00100E85" w:rsidRPr="002C6983" w:rsidRDefault="00100E85" w:rsidP="001478A0">
            <w:pPr>
              <w:pStyle w:val="normal0"/>
              <w:widowControl w:val="0"/>
              <w:shd w:val="clear" w:color="auto" w:fill="FFFFFF"/>
              <w:tabs>
                <w:tab w:val="left" w:pos="425"/>
              </w:tabs>
              <w:spacing w:after="0"/>
              <w:ind w:right="-1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(e)</w:t>
            </w:r>
            <w:r w:rsidRPr="002C6983">
              <w:rPr>
                <w:rFonts w:ascii="Times New Roman" w:eastAsia="Calibri" w:hAnsi="Times New Roman" w:cs="Times New Roman"/>
                <w:color w:val="auto"/>
                <w:sz w:val="23"/>
                <w:szCs w:val="23"/>
              </w:rPr>
              <w:tab/>
              <w:t>The Service Provider would be governed by the provisions of the Law of the Land, including but not limited to the IT Act and other relevant Acts.</w:t>
            </w:r>
          </w:p>
          <w:p w:rsidR="00100E85" w:rsidRPr="002C6983" w:rsidRDefault="00100E85" w:rsidP="001478A0">
            <w:pPr>
              <w:pStyle w:val="normal0"/>
              <w:widowControl w:val="0"/>
              <w:shd w:val="clear" w:color="auto" w:fill="FFFFFF"/>
              <w:tabs>
                <w:tab w:val="left" w:pos="425"/>
              </w:tabs>
              <w:spacing w:after="0"/>
              <w:ind w:right="-10"/>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(f)</w:t>
            </w:r>
            <w:r w:rsidRPr="002C6983">
              <w:rPr>
                <w:rFonts w:ascii="Times New Roman" w:eastAsia="Calibri" w:hAnsi="Times New Roman" w:cs="Times New Roman"/>
                <w:color w:val="auto"/>
                <w:sz w:val="23"/>
                <w:szCs w:val="23"/>
              </w:rPr>
              <w:tab/>
              <w:t>The Purchaser reserves the right to carry out third party Audits of the Service Provider to ensure compliance of stated and implicit requirements.</w:t>
            </w:r>
          </w:p>
          <w:p w:rsidR="00100E85" w:rsidRPr="002C6983" w:rsidRDefault="00100E85" w:rsidP="001478A0">
            <w:pPr>
              <w:pStyle w:val="normal0"/>
              <w:widowControl w:val="0"/>
              <w:shd w:val="clear" w:color="auto" w:fill="FFFFFF"/>
              <w:tabs>
                <w:tab w:val="left" w:pos="425"/>
              </w:tabs>
              <w:spacing w:after="0"/>
              <w:ind w:right="-1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 xml:space="preserve"> (g)</w:t>
            </w:r>
            <w:r w:rsidRPr="002C6983">
              <w:rPr>
                <w:rFonts w:ascii="Times New Roman" w:eastAsia="Calibri" w:hAnsi="Times New Roman" w:cs="Times New Roman"/>
                <w:color w:val="auto"/>
                <w:sz w:val="23"/>
                <w:szCs w:val="23"/>
              </w:rPr>
              <w:tab/>
              <w:t>The rogue behavior of the employees of Service Provider shall fall under the ‘Unlimited liability’ to the Service Provider.</w:t>
            </w:r>
          </w:p>
          <w:p w:rsidR="00100E85" w:rsidRPr="002C6983" w:rsidRDefault="00100E85" w:rsidP="001478A0">
            <w:pPr>
              <w:pStyle w:val="normal0"/>
              <w:widowControl w:val="0"/>
              <w:shd w:val="clear" w:color="auto" w:fill="FFFFFF"/>
              <w:tabs>
                <w:tab w:val="left" w:pos="425"/>
              </w:tabs>
              <w:spacing w:after="0"/>
              <w:ind w:right="-10"/>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(h) Service Provider shall not use be entitled to use its company logo or name in any of the developed applications in anyway whatsoever.</w:t>
            </w:r>
          </w:p>
        </w:tc>
      </w:tr>
      <w:tr w:rsidR="003C57AE" w:rsidRPr="002C6983" w:rsidTr="00EF3ECA">
        <w:trPr>
          <w:trHeight w:val="1020"/>
          <w:jc w:val="center"/>
        </w:trPr>
        <w:tc>
          <w:tcPr>
            <w:tcW w:w="1843" w:type="dxa"/>
          </w:tcPr>
          <w:p w:rsidR="003C57AE" w:rsidRPr="002C6983" w:rsidRDefault="003C57AE" w:rsidP="001478A0">
            <w:pPr>
              <w:pStyle w:val="normal0"/>
              <w:widowControl w:val="0"/>
              <w:shd w:val="clear" w:color="auto" w:fill="FFFFFF"/>
              <w:tabs>
                <w:tab w:val="left" w:pos="612"/>
              </w:tabs>
              <w:spacing w:after="0"/>
              <w:ind w:right="30"/>
              <w:jc w:val="left"/>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4.4.1.</w:t>
            </w:r>
            <w:r w:rsidR="00100E85" w:rsidRPr="002C6983">
              <w:rPr>
                <w:rFonts w:ascii="Times New Roman" w:eastAsia="Calibri" w:hAnsi="Times New Roman" w:cs="Times New Roman"/>
                <w:b/>
                <w:color w:val="auto"/>
                <w:sz w:val="23"/>
                <w:szCs w:val="23"/>
              </w:rPr>
              <w:t>9</w:t>
            </w:r>
            <w:r w:rsidRPr="002C6983">
              <w:rPr>
                <w:rFonts w:ascii="Times New Roman" w:eastAsia="Calibri" w:hAnsi="Times New Roman" w:cs="Times New Roman"/>
                <w:b/>
                <w:color w:val="auto"/>
                <w:sz w:val="23"/>
                <w:szCs w:val="23"/>
              </w:rPr>
              <w:t xml:space="preserve"> Intellectual Property Rights (IPR)</w:t>
            </w:r>
          </w:p>
        </w:tc>
        <w:tc>
          <w:tcPr>
            <w:tcW w:w="7229" w:type="dxa"/>
          </w:tcPr>
          <w:p w:rsidR="003C57AE" w:rsidRPr="002C6983" w:rsidRDefault="003C57AE" w:rsidP="001478A0">
            <w:pPr>
              <w:pStyle w:val="normal0"/>
              <w:widowControl w:val="0"/>
              <w:shd w:val="clear" w:color="auto" w:fill="FFFFFF"/>
              <w:tabs>
                <w:tab w:val="left" w:pos="612"/>
              </w:tabs>
              <w:spacing w:after="0"/>
              <w:ind w:right="158"/>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The intellectual property rights to all the outputs, deliverables, data, reports developed during the execution of this Contract shall remain sole property of the Purchaser.</w:t>
            </w:r>
          </w:p>
        </w:tc>
      </w:tr>
      <w:tr w:rsidR="003C57AE" w:rsidRPr="002C6983" w:rsidTr="00EF3ECA">
        <w:trPr>
          <w:trHeight w:val="705"/>
          <w:jc w:val="center"/>
        </w:trPr>
        <w:tc>
          <w:tcPr>
            <w:tcW w:w="1843" w:type="dxa"/>
          </w:tcPr>
          <w:p w:rsidR="003C57AE" w:rsidRPr="002C6983" w:rsidRDefault="00100E85" w:rsidP="001478A0">
            <w:pPr>
              <w:pStyle w:val="normal0"/>
              <w:widowControl w:val="0"/>
              <w:shd w:val="clear" w:color="auto" w:fill="FFFFFF"/>
              <w:tabs>
                <w:tab w:val="left" w:pos="612"/>
              </w:tabs>
              <w:spacing w:after="0"/>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4.</w:t>
            </w:r>
            <w:r w:rsidR="003C57AE" w:rsidRPr="002C6983">
              <w:rPr>
                <w:rFonts w:ascii="Times New Roman" w:eastAsia="Calibri" w:hAnsi="Times New Roman" w:cs="Times New Roman"/>
                <w:b/>
                <w:color w:val="auto"/>
                <w:sz w:val="23"/>
                <w:szCs w:val="23"/>
              </w:rPr>
              <w:t>4.1.1</w:t>
            </w:r>
            <w:r w:rsidRPr="002C6983">
              <w:rPr>
                <w:rFonts w:ascii="Times New Roman" w:eastAsia="Calibri" w:hAnsi="Times New Roman" w:cs="Times New Roman"/>
                <w:b/>
                <w:color w:val="auto"/>
                <w:sz w:val="23"/>
                <w:szCs w:val="23"/>
              </w:rPr>
              <w:t>0</w:t>
            </w:r>
            <w:r w:rsidR="003C57AE" w:rsidRPr="002C6983">
              <w:rPr>
                <w:rFonts w:ascii="Times New Roman" w:eastAsia="Calibri" w:hAnsi="Times New Roman" w:cs="Times New Roman"/>
                <w:b/>
                <w:color w:val="auto"/>
                <w:sz w:val="23"/>
                <w:szCs w:val="23"/>
              </w:rPr>
              <w:t xml:space="preserve">  Assignment</w:t>
            </w:r>
          </w:p>
        </w:tc>
        <w:tc>
          <w:tcPr>
            <w:tcW w:w="7229" w:type="dxa"/>
          </w:tcPr>
          <w:p w:rsidR="003C57AE" w:rsidRPr="002C6983" w:rsidRDefault="003C57AE" w:rsidP="001478A0">
            <w:pPr>
              <w:pStyle w:val="normal0"/>
              <w:widowControl w:v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The Service Provider shall not assign, in whole or in part, any of their obligations under this RFP.</w:t>
            </w:r>
          </w:p>
        </w:tc>
      </w:tr>
    </w:tbl>
    <w:p w:rsidR="00A63076" w:rsidRPr="002C6983" w:rsidRDefault="00A63076" w:rsidP="001478A0">
      <w:pPr>
        <w:pStyle w:val="Heading4"/>
        <w:widowControl w:val="0"/>
        <w:shd w:val="clear" w:color="auto" w:fill="FFFFFF"/>
        <w:spacing w:before="0"/>
        <w:ind w:firstLine="740"/>
        <w:rPr>
          <w:rFonts w:ascii="Times New Roman" w:hAnsi="Times New Roman" w:cs="Times New Roman"/>
          <w:i w:val="0"/>
          <w:color w:val="auto"/>
          <w:sz w:val="23"/>
          <w:szCs w:val="23"/>
        </w:rPr>
      </w:pPr>
    </w:p>
    <w:p w:rsidR="003C57AE" w:rsidRPr="002C6983" w:rsidRDefault="003C57AE" w:rsidP="003F3A8E">
      <w:pPr>
        <w:pStyle w:val="Heading4"/>
        <w:widowControl w:val="0"/>
        <w:shd w:val="clear" w:color="auto" w:fill="FFFFFF"/>
        <w:spacing w:before="0"/>
        <w:rPr>
          <w:rFonts w:ascii="Times New Roman" w:hAnsi="Times New Roman" w:cs="Times New Roman"/>
          <w:i w:val="0"/>
          <w:color w:val="auto"/>
          <w:sz w:val="23"/>
          <w:szCs w:val="23"/>
        </w:rPr>
      </w:pPr>
      <w:r w:rsidRPr="002C6983">
        <w:rPr>
          <w:rFonts w:ascii="Times New Roman" w:hAnsi="Times New Roman" w:cs="Times New Roman"/>
          <w:i w:val="0"/>
          <w:color w:val="auto"/>
          <w:sz w:val="23"/>
          <w:szCs w:val="23"/>
        </w:rPr>
        <w:t>4.4.2 Service Provider’s PERSONNEL</w:t>
      </w:r>
    </w:p>
    <w:tbl>
      <w:tblPr>
        <w:tblW w:w="9072" w:type="dxa"/>
        <w:jc w:val="center"/>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866"/>
        <w:gridCol w:w="7206"/>
      </w:tblGrid>
      <w:tr w:rsidR="003C57AE" w:rsidRPr="002C6983" w:rsidTr="003F3A8E">
        <w:trPr>
          <w:trHeight w:val="723"/>
          <w:jc w:val="center"/>
        </w:trPr>
        <w:tc>
          <w:tcPr>
            <w:tcW w:w="1866" w:type="dxa"/>
          </w:tcPr>
          <w:p w:rsidR="003C57AE" w:rsidRPr="002C6983" w:rsidRDefault="003C57AE" w:rsidP="001478A0">
            <w:pPr>
              <w:pStyle w:val="normal0"/>
              <w:widowControl w:val="0"/>
              <w:shd w:val="clear" w:color="auto" w:fill="FFFFFF"/>
              <w:tabs>
                <w:tab w:val="left" w:pos="612"/>
              </w:tabs>
              <w:spacing w:after="0"/>
              <w:ind w:hanging="18"/>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4.4.2.1</w:t>
            </w:r>
          </w:p>
          <w:p w:rsidR="003C57AE" w:rsidRPr="002C6983" w:rsidRDefault="003C57AE" w:rsidP="001478A0">
            <w:pPr>
              <w:pStyle w:val="normal0"/>
              <w:widowControl w:val="0"/>
              <w:shd w:val="clear" w:color="auto" w:fill="FFFFFF"/>
              <w:tabs>
                <w:tab w:val="left" w:pos="612"/>
              </w:tabs>
              <w:spacing w:after="0"/>
              <w:ind w:hanging="18"/>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ab/>
              <w:t>General</w:t>
            </w:r>
          </w:p>
        </w:tc>
        <w:tc>
          <w:tcPr>
            <w:tcW w:w="7206" w:type="dxa"/>
          </w:tcPr>
          <w:p w:rsidR="003C57AE" w:rsidRPr="002C6983" w:rsidRDefault="003C57AE" w:rsidP="001478A0">
            <w:pPr>
              <w:pStyle w:val="normal0"/>
              <w:widowControl w:v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The Service Provider shall employ and provide such qualified and experienced Personnel as are required to carry out the Services.</w:t>
            </w:r>
          </w:p>
        </w:tc>
      </w:tr>
      <w:tr w:rsidR="003C57AE" w:rsidRPr="002C6983" w:rsidTr="003F3A8E">
        <w:trPr>
          <w:trHeight w:val="993"/>
          <w:jc w:val="center"/>
        </w:trPr>
        <w:tc>
          <w:tcPr>
            <w:tcW w:w="1866" w:type="dxa"/>
          </w:tcPr>
          <w:p w:rsidR="003C57AE" w:rsidRPr="002C6983" w:rsidRDefault="003C57AE" w:rsidP="001478A0">
            <w:pPr>
              <w:pStyle w:val="normal0"/>
              <w:widowControl w:val="0"/>
              <w:shd w:val="clear" w:color="auto" w:fill="FFFFFF"/>
              <w:tabs>
                <w:tab w:val="left" w:pos="612"/>
              </w:tabs>
              <w:spacing w:after="0"/>
              <w:ind w:hanging="18"/>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4.4.2.2</w:t>
            </w:r>
            <w:r w:rsidRPr="002C6983">
              <w:rPr>
                <w:rFonts w:ascii="Times New Roman" w:eastAsia="Calibri" w:hAnsi="Times New Roman" w:cs="Times New Roman"/>
                <w:b/>
                <w:color w:val="auto"/>
                <w:sz w:val="23"/>
                <w:szCs w:val="23"/>
              </w:rPr>
              <w:tab/>
            </w:r>
          </w:p>
          <w:p w:rsidR="003C57AE" w:rsidRPr="002C6983" w:rsidRDefault="003C57AE" w:rsidP="001478A0">
            <w:pPr>
              <w:pStyle w:val="normal0"/>
              <w:widowControl w:val="0"/>
              <w:shd w:val="clear" w:color="auto" w:fill="FFFFFF"/>
              <w:tabs>
                <w:tab w:val="left" w:pos="612"/>
              </w:tabs>
              <w:spacing w:after="0"/>
              <w:ind w:hanging="18"/>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Project Manager/ Relationship Manager</w:t>
            </w:r>
          </w:p>
        </w:tc>
        <w:tc>
          <w:tcPr>
            <w:tcW w:w="7206" w:type="dxa"/>
          </w:tcPr>
          <w:p w:rsidR="003C57AE" w:rsidRPr="002C6983" w:rsidRDefault="003C57AE" w:rsidP="001478A0">
            <w:pPr>
              <w:pStyle w:val="normal0"/>
              <w:widowControl w:val="0"/>
              <w:shd w:val="clear" w:color="auto" w:fill="FFFFFF"/>
              <w:spacing w:after="0"/>
              <w:ind w:right="-2"/>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 xml:space="preserve">The Service Provider will appoint a technically competent person as single point of contact for interaction with UIDAI or its ecosystem partners. </w:t>
            </w:r>
          </w:p>
        </w:tc>
      </w:tr>
    </w:tbl>
    <w:p w:rsidR="003C57AE" w:rsidRPr="002C6983" w:rsidRDefault="003C57AE" w:rsidP="00DB11C3">
      <w:pPr>
        <w:pStyle w:val="Heading4"/>
        <w:shd w:val="clear" w:color="auto" w:fill="FFFFFF"/>
        <w:spacing w:before="0"/>
        <w:rPr>
          <w:rFonts w:ascii="Times New Roman" w:hAnsi="Times New Roman" w:cs="Times New Roman"/>
          <w:i w:val="0"/>
          <w:color w:val="auto"/>
          <w:sz w:val="23"/>
          <w:szCs w:val="23"/>
        </w:rPr>
      </w:pPr>
      <w:bookmarkStart w:id="20" w:name="_94t2xtrss06q" w:colFirst="0" w:colLast="0"/>
      <w:bookmarkEnd w:id="20"/>
      <w:r w:rsidRPr="002C6983">
        <w:rPr>
          <w:rFonts w:ascii="Times New Roman" w:hAnsi="Times New Roman" w:cs="Times New Roman"/>
          <w:i w:val="0"/>
          <w:color w:val="auto"/>
          <w:sz w:val="23"/>
          <w:szCs w:val="23"/>
        </w:rPr>
        <w:lastRenderedPageBreak/>
        <w:t>4.4.3 OBLIGATIONS OF THE PURCHASER</w:t>
      </w:r>
    </w:p>
    <w:tbl>
      <w:tblPr>
        <w:tblpPr w:leftFromText="180" w:rightFromText="180" w:vertAnchor="text" w:horzAnchor="margin" w:tblpXSpec="center" w:tblpY="87"/>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717"/>
        <w:gridCol w:w="7322"/>
      </w:tblGrid>
      <w:tr w:rsidR="003C57AE" w:rsidRPr="002C6983" w:rsidTr="00DB11C3">
        <w:trPr>
          <w:trHeight w:val="2261"/>
        </w:trPr>
        <w:tc>
          <w:tcPr>
            <w:tcW w:w="1717" w:type="dxa"/>
          </w:tcPr>
          <w:p w:rsidR="003C57AE" w:rsidRPr="002C6983" w:rsidRDefault="003C57AE" w:rsidP="001478A0">
            <w:pPr>
              <w:pStyle w:val="normal0"/>
              <w:widowControl w:val="0"/>
              <w:shd w:val="clear" w:color="auto" w:fill="FFFFFF"/>
              <w:tabs>
                <w:tab w:val="left" w:pos="432"/>
              </w:tabs>
              <w:spacing w:after="0"/>
              <w:ind w:right="310"/>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4.4.3</w:t>
            </w:r>
            <w:r w:rsidRPr="002C6983">
              <w:rPr>
                <w:rFonts w:ascii="Times New Roman" w:eastAsia="Calibri" w:hAnsi="Times New Roman" w:cs="Times New Roman"/>
                <w:b/>
                <w:color w:val="auto"/>
                <w:sz w:val="23"/>
                <w:szCs w:val="23"/>
              </w:rPr>
              <w:tab/>
            </w:r>
          </w:p>
          <w:p w:rsidR="003C57AE" w:rsidRPr="002C6983" w:rsidRDefault="003C57AE" w:rsidP="001478A0">
            <w:pPr>
              <w:pStyle w:val="normal0"/>
              <w:widowControl w:val="0"/>
              <w:shd w:val="clear" w:color="auto" w:fill="FFFFFF"/>
              <w:tabs>
                <w:tab w:val="left" w:pos="432"/>
              </w:tabs>
              <w:spacing w:after="0"/>
              <w:ind w:right="310"/>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Assistance and exemptions</w:t>
            </w:r>
          </w:p>
        </w:tc>
        <w:tc>
          <w:tcPr>
            <w:tcW w:w="7322" w:type="dxa"/>
          </w:tcPr>
          <w:p w:rsidR="003C57AE" w:rsidRPr="002C6983" w:rsidRDefault="003C57AE" w:rsidP="001478A0">
            <w:pPr>
              <w:pStyle w:val="normal0"/>
              <w:widowControl w:v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Unless otherwise specified in this RFP, the Purchaser shall use its best efforts to ensure that the Government shall:</w:t>
            </w:r>
          </w:p>
          <w:p w:rsidR="003C57AE" w:rsidRPr="002C6983" w:rsidRDefault="003C57AE" w:rsidP="001478A0">
            <w:pPr>
              <w:pStyle w:val="normal0"/>
              <w:widowControl w:val="0"/>
              <w:shd w:val="clear" w:color="auto" w:fill="FFFFFF"/>
              <w:tabs>
                <w:tab w:val="left" w:pos="609"/>
              </w:tabs>
              <w:spacing w:after="0"/>
              <w:ind w:right="-5"/>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(a)</w:t>
            </w:r>
            <w:r w:rsidRPr="002C6983">
              <w:rPr>
                <w:rFonts w:ascii="Times New Roman" w:eastAsia="Calibri" w:hAnsi="Times New Roman" w:cs="Times New Roman"/>
                <w:color w:val="auto"/>
                <w:sz w:val="23"/>
                <w:szCs w:val="23"/>
              </w:rPr>
              <w:tab/>
              <w:t>Issue to officials, agents and representatives of the Government all such instructions as may be necessary or appropriate for the prompt and effective implementation of the Services.</w:t>
            </w:r>
          </w:p>
          <w:p w:rsidR="003C57AE" w:rsidRPr="002C6983" w:rsidRDefault="003C57AE" w:rsidP="001478A0">
            <w:pPr>
              <w:pStyle w:val="normal0"/>
              <w:widowControl w:val="0"/>
              <w:shd w:val="clear" w:color="auto" w:fill="FFFFFF"/>
              <w:tabs>
                <w:tab w:val="left" w:pos="609"/>
                <w:tab w:val="left" w:pos="5440"/>
              </w:tabs>
              <w:spacing w:after="0"/>
              <w:ind w:right="-3"/>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(b)</w:t>
            </w:r>
            <w:r w:rsidRPr="002C6983">
              <w:rPr>
                <w:rFonts w:ascii="Times New Roman" w:eastAsia="Calibri" w:hAnsi="Times New Roman" w:cs="Times New Roman"/>
                <w:color w:val="auto"/>
                <w:sz w:val="23"/>
                <w:szCs w:val="23"/>
              </w:rPr>
              <w:tab/>
              <w:t>Provide to the Service Provider and Personnel any such other assistance as may be specified in the RFP.</w:t>
            </w:r>
          </w:p>
        </w:tc>
      </w:tr>
    </w:tbl>
    <w:p w:rsidR="00DB11C3" w:rsidRPr="002C6983" w:rsidRDefault="00DB11C3" w:rsidP="00DB11C3">
      <w:pPr>
        <w:pStyle w:val="Heading4"/>
        <w:widowControl w:val="0"/>
        <w:shd w:val="clear" w:color="auto" w:fill="FFFFFF"/>
        <w:spacing w:before="0"/>
        <w:rPr>
          <w:rFonts w:ascii="Times New Roman" w:hAnsi="Times New Roman" w:cs="Times New Roman"/>
          <w:i w:val="0"/>
          <w:color w:val="auto"/>
          <w:sz w:val="23"/>
          <w:szCs w:val="23"/>
        </w:rPr>
      </w:pPr>
      <w:bookmarkStart w:id="21" w:name="_mjtl0zwh6hve" w:colFirst="0" w:colLast="0"/>
      <w:bookmarkEnd w:id="21"/>
    </w:p>
    <w:p w:rsidR="003C57AE" w:rsidRPr="002C6983" w:rsidRDefault="003C57AE" w:rsidP="00DB11C3">
      <w:pPr>
        <w:pStyle w:val="Heading4"/>
        <w:widowControl w:val="0"/>
        <w:shd w:val="clear" w:color="auto" w:fill="FFFFFF"/>
        <w:spacing w:before="0"/>
        <w:rPr>
          <w:rFonts w:ascii="Times New Roman" w:hAnsi="Times New Roman" w:cs="Times New Roman"/>
          <w:i w:val="0"/>
          <w:color w:val="auto"/>
          <w:sz w:val="23"/>
          <w:szCs w:val="23"/>
        </w:rPr>
      </w:pPr>
      <w:r w:rsidRPr="002C6983">
        <w:rPr>
          <w:rFonts w:ascii="Times New Roman" w:hAnsi="Times New Roman" w:cs="Times New Roman"/>
          <w:i w:val="0"/>
          <w:color w:val="auto"/>
          <w:sz w:val="23"/>
          <w:szCs w:val="23"/>
        </w:rPr>
        <w:t>4.4.4 Facilities</w:t>
      </w:r>
    </w:p>
    <w:tbl>
      <w:tblPr>
        <w:tblW w:w="9072" w:type="dxa"/>
        <w:jc w:val="center"/>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694"/>
        <w:gridCol w:w="7378"/>
      </w:tblGrid>
      <w:tr w:rsidR="003C57AE" w:rsidRPr="002C6983" w:rsidTr="003F3A8E">
        <w:trPr>
          <w:trHeight w:val="2090"/>
          <w:jc w:val="center"/>
        </w:trPr>
        <w:tc>
          <w:tcPr>
            <w:tcW w:w="1694" w:type="dxa"/>
          </w:tcPr>
          <w:p w:rsidR="003C57AE" w:rsidRPr="002C6983" w:rsidRDefault="003C57AE" w:rsidP="001478A0">
            <w:pPr>
              <w:pStyle w:val="normal0"/>
              <w:widowControl w:val="0"/>
              <w:shd w:val="clear" w:color="auto" w:fill="FFFFFF"/>
              <w:tabs>
                <w:tab w:val="left" w:pos="432"/>
              </w:tabs>
              <w:spacing w:after="0"/>
              <w:ind w:right="24"/>
              <w:jc w:val="left"/>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4.4.4.1 Services, Facilities and Property of the Purchaser</w:t>
            </w:r>
          </w:p>
        </w:tc>
        <w:tc>
          <w:tcPr>
            <w:tcW w:w="7378" w:type="dxa"/>
          </w:tcPr>
          <w:p w:rsidR="003C57AE" w:rsidRPr="002C6983" w:rsidRDefault="003C57AE" w:rsidP="001478A0">
            <w:pPr>
              <w:pStyle w:val="normal0"/>
              <w:widowControl w:val="0"/>
              <w:shd w:val="clear" w:color="auto" w:fill="FFFFFF"/>
              <w:tabs>
                <w:tab w:val="left" w:pos="660"/>
              </w:tabs>
              <w:spacing w:after="0"/>
              <w:ind w:right="-21" w:hanging="597"/>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(a)</w:t>
            </w:r>
            <w:r w:rsidRPr="002C6983">
              <w:rPr>
                <w:rFonts w:ascii="Times New Roman" w:eastAsia="Calibri" w:hAnsi="Times New Roman" w:cs="Times New Roman"/>
                <w:color w:val="auto"/>
                <w:sz w:val="23"/>
                <w:szCs w:val="23"/>
              </w:rPr>
              <w:tab/>
              <w:t>The Purchaser shall make available to the Service Provider and its Personnel access to its facilities, as mutually agreed, at the times and in the manner required by the Service Provider for efficient discharge of Services.</w:t>
            </w:r>
          </w:p>
          <w:p w:rsidR="003C57AE" w:rsidRPr="002C6983" w:rsidRDefault="003C57AE" w:rsidP="001478A0">
            <w:pPr>
              <w:pStyle w:val="normal0"/>
              <w:widowControl w:val="0"/>
              <w:shd w:val="clear" w:color="auto" w:fill="FFFFFF"/>
              <w:tabs>
                <w:tab w:val="left" w:pos="660"/>
              </w:tabs>
              <w:spacing w:after="0"/>
              <w:ind w:right="-12" w:hanging="597"/>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(b)</w:t>
            </w:r>
            <w:r w:rsidRPr="002C6983">
              <w:rPr>
                <w:rFonts w:ascii="Times New Roman" w:eastAsia="Calibri" w:hAnsi="Times New Roman" w:cs="Times New Roman"/>
                <w:color w:val="auto"/>
                <w:sz w:val="23"/>
                <w:szCs w:val="23"/>
              </w:rPr>
              <w:tab/>
            </w:r>
            <w:r w:rsidRPr="002C6983">
              <w:rPr>
                <w:rFonts w:ascii="Times New Roman" w:eastAsia="Calibri" w:hAnsi="Times New Roman" w:cs="Times New Roman"/>
                <w:color w:val="auto"/>
                <w:sz w:val="23"/>
                <w:szCs w:val="23"/>
              </w:rPr>
              <w:tab/>
              <w:t>In case that such access shall not be made available to the Service Provider as and when required, the Parties shall agree on any time extension that may be appropriate to grant to the Service Provider for the performance of the Services.</w:t>
            </w:r>
          </w:p>
        </w:tc>
      </w:tr>
    </w:tbl>
    <w:p w:rsidR="00DB11C3" w:rsidRPr="002C6983" w:rsidRDefault="00DB11C3" w:rsidP="00DB11C3">
      <w:pPr>
        <w:pStyle w:val="Heading4"/>
        <w:widowControl w:val="0"/>
        <w:shd w:val="clear" w:color="auto" w:fill="FFFFFF"/>
        <w:spacing w:before="0"/>
        <w:rPr>
          <w:rFonts w:ascii="Times New Roman" w:hAnsi="Times New Roman" w:cs="Times New Roman"/>
          <w:i w:val="0"/>
          <w:color w:val="auto"/>
          <w:sz w:val="23"/>
          <w:szCs w:val="23"/>
        </w:rPr>
      </w:pPr>
      <w:bookmarkStart w:id="22" w:name="_jbi1tyccgi7y" w:colFirst="0" w:colLast="0"/>
      <w:bookmarkEnd w:id="22"/>
    </w:p>
    <w:p w:rsidR="003C57AE" w:rsidRPr="002C6983" w:rsidRDefault="00A63076" w:rsidP="00DB11C3">
      <w:pPr>
        <w:pStyle w:val="Heading4"/>
        <w:widowControl w:val="0"/>
        <w:shd w:val="clear" w:color="auto" w:fill="FFFFFF"/>
        <w:spacing w:before="0"/>
        <w:rPr>
          <w:rFonts w:ascii="Times New Roman" w:hAnsi="Times New Roman" w:cs="Times New Roman"/>
          <w:i w:val="0"/>
          <w:color w:val="auto"/>
          <w:sz w:val="23"/>
          <w:szCs w:val="23"/>
        </w:rPr>
      </w:pPr>
      <w:r w:rsidRPr="002C6983">
        <w:rPr>
          <w:rFonts w:ascii="Times New Roman" w:hAnsi="Times New Roman" w:cs="Times New Roman"/>
          <w:i w:val="0"/>
          <w:color w:val="auto"/>
          <w:sz w:val="23"/>
          <w:szCs w:val="23"/>
        </w:rPr>
        <w:t xml:space="preserve">4.4.5 PAYMENT TERMS </w:t>
      </w:r>
    </w:p>
    <w:tbl>
      <w:tblPr>
        <w:tblW w:w="9072" w:type="dxa"/>
        <w:jc w:val="center"/>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724"/>
        <w:gridCol w:w="7348"/>
      </w:tblGrid>
      <w:tr w:rsidR="003C57AE" w:rsidRPr="002C6983" w:rsidTr="003F3A8E">
        <w:trPr>
          <w:trHeight w:val="1065"/>
          <w:jc w:val="center"/>
        </w:trPr>
        <w:tc>
          <w:tcPr>
            <w:tcW w:w="1724" w:type="dxa"/>
          </w:tcPr>
          <w:p w:rsidR="003C57AE" w:rsidRPr="002C6983" w:rsidRDefault="003C57AE" w:rsidP="001478A0">
            <w:pPr>
              <w:pStyle w:val="normal0"/>
              <w:shd w:val="clear" w:color="auto" w:fill="FFFFFF"/>
              <w:spacing w:after="0"/>
              <w:jc w:val="left"/>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 xml:space="preserve">4.4.5.1 </w:t>
            </w:r>
          </w:p>
          <w:p w:rsidR="003C57AE" w:rsidRPr="002C6983" w:rsidRDefault="003C57AE" w:rsidP="001478A0">
            <w:pPr>
              <w:pStyle w:val="normal0"/>
              <w:shd w:val="clear" w:color="auto" w:fill="FFFFFF"/>
              <w:spacing w:after="0"/>
              <w:jc w:val="left"/>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Payment Obligation</w:t>
            </w:r>
          </w:p>
        </w:tc>
        <w:tc>
          <w:tcPr>
            <w:tcW w:w="7348" w:type="dxa"/>
          </w:tcPr>
          <w:p w:rsidR="003C57AE" w:rsidRPr="002C6983" w:rsidRDefault="003C57AE" w:rsidP="001478A0">
            <w:pPr>
              <w:pStyle w:val="normal0"/>
              <w:shd w:val="clear" w:color="auto" w:fill="FFFFFF"/>
              <w:spacing w:after="0"/>
              <w:jc w:val="left"/>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In consideration of the services performed by the Service Provider under the contract, UIDAI shall make such payments to the service provider and in such manner as is provided hereinafter</w:t>
            </w:r>
          </w:p>
        </w:tc>
      </w:tr>
      <w:tr w:rsidR="003C57AE" w:rsidRPr="002C6983" w:rsidTr="003F3A8E">
        <w:trPr>
          <w:trHeight w:val="274"/>
          <w:jc w:val="center"/>
        </w:trPr>
        <w:tc>
          <w:tcPr>
            <w:tcW w:w="1724" w:type="dxa"/>
          </w:tcPr>
          <w:p w:rsidR="003C57AE" w:rsidRPr="002C6983" w:rsidRDefault="003C57AE" w:rsidP="001478A0">
            <w:pPr>
              <w:pStyle w:val="normal0"/>
              <w:shd w:val="clear" w:color="auto" w:fill="FFFFFF"/>
              <w:spacing w:after="0"/>
              <w:jc w:val="left"/>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4.4.5.2 Remuneration</w:t>
            </w:r>
          </w:p>
        </w:tc>
        <w:tc>
          <w:tcPr>
            <w:tcW w:w="7348" w:type="dxa"/>
          </w:tcPr>
          <w:p w:rsidR="003C57AE" w:rsidRPr="002C6983" w:rsidRDefault="003C57AE" w:rsidP="001478A0">
            <w:pPr>
              <w:pStyle w:val="normal0"/>
              <w:numPr>
                <w:ilvl w:val="0"/>
                <w:numId w:val="16"/>
              </w:numPr>
              <w:shd w:val="clear" w:color="auto" w:fill="FFFFFF"/>
              <w:spacing w:after="0"/>
              <w:ind w:left="0" w:firstLine="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UIDAI shall pay to the Service Provider on the basis of financial quote (FQ) in respect of the work, as specified in Scope of Work (Section-III), upon completion of each deliverable as specified therein</w:t>
            </w:r>
            <w:r w:rsidR="00043CEA">
              <w:rPr>
                <w:rFonts w:ascii="Times New Roman" w:eastAsia="Calibri" w:hAnsi="Times New Roman" w:cs="Times New Roman"/>
                <w:color w:val="auto"/>
                <w:sz w:val="23"/>
                <w:szCs w:val="23"/>
              </w:rPr>
              <w:t xml:space="preserve">, on </w:t>
            </w:r>
            <w:r w:rsidR="00BF38B9">
              <w:rPr>
                <w:rFonts w:ascii="Times New Roman" w:eastAsia="Calibri" w:hAnsi="Times New Roman" w:cs="Times New Roman"/>
                <w:color w:val="auto"/>
                <w:sz w:val="23"/>
                <w:szCs w:val="23"/>
              </w:rPr>
              <w:t>submission</w:t>
            </w:r>
            <w:r w:rsidR="00043CEA">
              <w:rPr>
                <w:rFonts w:ascii="Times New Roman" w:eastAsia="Calibri" w:hAnsi="Times New Roman" w:cs="Times New Roman"/>
                <w:color w:val="auto"/>
                <w:sz w:val="23"/>
                <w:szCs w:val="23"/>
              </w:rPr>
              <w:t xml:space="preserve"> of bill and other supporting documents as mentioned </w:t>
            </w:r>
            <w:r w:rsidR="00043CEA" w:rsidRPr="00043CEA">
              <w:rPr>
                <w:rFonts w:ascii="Times New Roman" w:eastAsia="Calibri" w:hAnsi="Times New Roman" w:cs="Times New Roman"/>
                <w:color w:val="auto"/>
                <w:sz w:val="23"/>
                <w:szCs w:val="23"/>
              </w:rPr>
              <w:t>in</w:t>
            </w:r>
            <w:r w:rsidR="00043CEA">
              <w:rPr>
                <w:rFonts w:ascii="Times New Roman" w:eastAsia="Calibri" w:hAnsi="Times New Roman" w:cs="Times New Roman"/>
                <w:color w:val="auto"/>
                <w:sz w:val="23"/>
                <w:szCs w:val="23"/>
              </w:rPr>
              <w:t xml:space="preserve"> Section 2.1.9</w:t>
            </w:r>
            <w:r w:rsidRPr="002C6983">
              <w:rPr>
                <w:rFonts w:ascii="Times New Roman" w:eastAsia="Calibri" w:hAnsi="Times New Roman" w:cs="Times New Roman"/>
                <w:color w:val="auto"/>
                <w:sz w:val="23"/>
                <w:szCs w:val="23"/>
              </w:rPr>
              <w:t>, and subject to such Penalty Clause and/or other deductions, if any, as may be imposed on the Service Provider.</w:t>
            </w:r>
          </w:p>
          <w:p w:rsidR="003C57AE" w:rsidRDefault="003C57AE" w:rsidP="00316E2F">
            <w:pPr>
              <w:pStyle w:val="normal0"/>
              <w:numPr>
                <w:ilvl w:val="0"/>
                <w:numId w:val="16"/>
              </w:numPr>
              <w:shd w:val="clear" w:color="auto" w:fill="FFFFFF"/>
              <w:spacing w:after="0"/>
              <w:ind w:left="0" w:firstLine="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The remuneration is fixed for the entire duration of the contract. The remuneration covers all costs associated with the works in respect of the project specified in the Scope of Work including all direct or indirect taxes, all direct or indirect personnel that may be deployed by the Service Provider for the works, computers and /or other equipment used for the same, any other indirect / incidental costs whatsoever, and no other payment(s) shall be made to the Service Provider except as specified herein.</w:t>
            </w:r>
          </w:p>
          <w:p w:rsidR="00DB79D6" w:rsidRPr="00BF38B9" w:rsidRDefault="00DB79D6" w:rsidP="00725478">
            <w:pPr>
              <w:pStyle w:val="normal0"/>
              <w:numPr>
                <w:ilvl w:val="0"/>
                <w:numId w:val="16"/>
              </w:numPr>
              <w:shd w:val="clear" w:color="auto" w:fill="FFFFFF"/>
              <w:spacing w:after="0"/>
              <w:ind w:left="0" w:firstLine="0"/>
              <w:contextualSpacing/>
              <w:rPr>
                <w:rFonts w:ascii="Times New Roman" w:eastAsia="Calibri" w:hAnsi="Times New Roman" w:cs="Times New Roman"/>
                <w:b/>
                <w:bCs/>
                <w:color w:val="auto"/>
                <w:sz w:val="23"/>
                <w:szCs w:val="23"/>
              </w:rPr>
            </w:pPr>
            <w:r w:rsidRPr="00BF38B9">
              <w:rPr>
                <w:rFonts w:ascii="Times New Roman" w:eastAsia="Calibri" w:hAnsi="Times New Roman" w:cs="Times New Roman"/>
                <w:b/>
                <w:bCs/>
                <w:color w:val="auto"/>
                <w:sz w:val="23"/>
                <w:szCs w:val="23"/>
              </w:rPr>
              <w:t xml:space="preserve">If at any point during the duration of the contract, the chosen TV channels happen to get empanelled with </w:t>
            </w:r>
            <w:r w:rsidR="00725478">
              <w:rPr>
                <w:rFonts w:ascii="Times New Roman" w:eastAsia="Calibri" w:hAnsi="Times New Roman" w:cs="Times New Roman"/>
                <w:b/>
                <w:bCs/>
                <w:color w:val="auto"/>
                <w:sz w:val="23"/>
                <w:szCs w:val="23"/>
              </w:rPr>
              <w:t xml:space="preserve">BOC(erstwhile </w:t>
            </w:r>
            <w:r w:rsidRPr="00BF38B9">
              <w:rPr>
                <w:rFonts w:ascii="Times New Roman" w:eastAsia="Calibri" w:hAnsi="Times New Roman" w:cs="Times New Roman"/>
                <w:b/>
                <w:bCs/>
                <w:color w:val="auto"/>
                <w:sz w:val="23"/>
                <w:szCs w:val="23"/>
              </w:rPr>
              <w:t>DAVP</w:t>
            </w:r>
            <w:r w:rsidR="00725478">
              <w:rPr>
                <w:rFonts w:ascii="Times New Roman" w:eastAsia="Calibri" w:hAnsi="Times New Roman" w:cs="Times New Roman"/>
                <w:b/>
                <w:bCs/>
                <w:color w:val="auto"/>
                <w:sz w:val="23"/>
                <w:szCs w:val="23"/>
              </w:rPr>
              <w:t>)</w:t>
            </w:r>
            <w:r w:rsidRPr="00BF38B9">
              <w:rPr>
                <w:rFonts w:ascii="Times New Roman" w:eastAsia="Calibri" w:hAnsi="Times New Roman" w:cs="Times New Roman"/>
                <w:b/>
                <w:bCs/>
                <w:color w:val="auto"/>
                <w:sz w:val="23"/>
                <w:szCs w:val="23"/>
              </w:rPr>
              <w:t xml:space="preserve"> then the rates payable will be as per </w:t>
            </w:r>
            <w:r w:rsidR="00725478" w:rsidRPr="00725478">
              <w:rPr>
                <w:b/>
                <w:bCs/>
              </w:rPr>
              <w:t>BOC</w:t>
            </w:r>
            <w:r w:rsidR="00725478">
              <w:t xml:space="preserve"> </w:t>
            </w:r>
            <w:r w:rsidRPr="00BF38B9">
              <w:rPr>
                <w:rFonts w:ascii="Times New Roman" w:eastAsia="Calibri" w:hAnsi="Times New Roman" w:cs="Times New Roman"/>
                <w:b/>
                <w:bCs/>
                <w:color w:val="auto"/>
                <w:sz w:val="23"/>
                <w:szCs w:val="23"/>
              </w:rPr>
              <w:t xml:space="preserve">rates from the date of empanelment of the channel with </w:t>
            </w:r>
            <w:r w:rsidR="00725478">
              <w:rPr>
                <w:rFonts w:ascii="Times New Roman" w:eastAsia="Calibri" w:hAnsi="Times New Roman" w:cs="Times New Roman"/>
                <w:b/>
                <w:bCs/>
                <w:color w:val="auto"/>
                <w:sz w:val="23"/>
                <w:szCs w:val="23"/>
              </w:rPr>
              <w:t>BOC</w:t>
            </w:r>
            <w:r w:rsidRPr="00BF38B9">
              <w:rPr>
                <w:rFonts w:ascii="Times New Roman" w:eastAsia="Calibri" w:hAnsi="Times New Roman" w:cs="Times New Roman"/>
                <w:b/>
                <w:bCs/>
                <w:color w:val="auto"/>
                <w:sz w:val="23"/>
                <w:szCs w:val="23"/>
              </w:rPr>
              <w:t>.</w:t>
            </w:r>
          </w:p>
        </w:tc>
      </w:tr>
      <w:tr w:rsidR="003C57AE" w:rsidRPr="002C6983" w:rsidTr="003F3A8E">
        <w:trPr>
          <w:trHeight w:val="460"/>
          <w:jc w:val="center"/>
        </w:trPr>
        <w:tc>
          <w:tcPr>
            <w:tcW w:w="1724" w:type="dxa"/>
          </w:tcPr>
          <w:p w:rsidR="003C57AE" w:rsidRPr="002C6983" w:rsidRDefault="003C57AE" w:rsidP="001478A0">
            <w:pPr>
              <w:pStyle w:val="normal0"/>
              <w:shd w:val="clear" w:color="auto" w:fill="FFFFFF"/>
              <w:spacing w:after="0"/>
              <w:jc w:val="left"/>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 xml:space="preserve">4.4.5.3 </w:t>
            </w:r>
          </w:p>
          <w:p w:rsidR="003C57AE" w:rsidRPr="002C6983" w:rsidRDefault="003C57AE" w:rsidP="001478A0">
            <w:pPr>
              <w:pStyle w:val="normal0"/>
              <w:shd w:val="clear" w:color="auto" w:fill="FFFFFF"/>
              <w:spacing w:after="0"/>
              <w:jc w:val="left"/>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Taxes and Duties</w:t>
            </w:r>
          </w:p>
        </w:tc>
        <w:tc>
          <w:tcPr>
            <w:tcW w:w="7348" w:type="dxa"/>
          </w:tcPr>
          <w:p w:rsidR="003C57AE" w:rsidRPr="002C6983" w:rsidRDefault="003C57AE" w:rsidP="001478A0">
            <w:pPr>
              <w:pStyle w:val="norm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The Service Provider is responsible for meeting any and all tax liabilities arising out of the contract except for all local identifiable indirect taxes (as itemized and finalized at contract negotiations) that are reimbursable to the BIDDER</w:t>
            </w:r>
          </w:p>
        </w:tc>
      </w:tr>
      <w:tr w:rsidR="003C57AE" w:rsidRPr="002C6983" w:rsidTr="003F3A8E">
        <w:trPr>
          <w:trHeight w:val="480"/>
          <w:jc w:val="center"/>
        </w:trPr>
        <w:tc>
          <w:tcPr>
            <w:tcW w:w="1724" w:type="dxa"/>
          </w:tcPr>
          <w:p w:rsidR="003C57AE" w:rsidRPr="002C6983" w:rsidRDefault="003C57AE" w:rsidP="001478A0">
            <w:pPr>
              <w:pStyle w:val="normal0"/>
              <w:shd w:val="clear" w:color="auto" w:fill="FFFFFF"/>
              <w:spacing w:after="0"/>
              <w:jc w:val="left"/>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 xml:space="preserve">4.4.5.4 </w:t>
            </w:r>
          </w:p>
          <w:p w:rsidR="003C57AE" w:rsidRPr="002C6983" w:rsidRDefault="003C57AE" w:rsidP="001478A0">
            <w:pPr>
              <w:pStyle w:val="normal0"/>
              <w:shd w:val="clear" w:color="auto" w:fill="FFFFFF"/>
              <w:spacing w:after="0"/>
              <w:jc w:val="left"/>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lastRenderedPageBreak/>
              <w:t>Currency of Payment</w:t>
            </w:r>
          </w:p>
        </w:tc>
        <w:tc>
          <w:tcPr>
            <w:tcW w:w="7348" w:type="dxa"/>
          </w:tcPr>
          <w:p w:rsidR="003C57AE" w:rsidRPr="002C6983" w:rsidRDefault="003C57AE" w:rsidP="001478A0">
            <w:pPr>
              <w:pStyle w:val="norm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lastRenderedPageBreak/>
              <w:t>All payments under this contract shall be made in Indian Rupees only.</w:t>
            </w:r>
          </w:p>
        </w:tc>
      </w:tr>
      <w:tr w:rsidR="006611DA" w:rsidRPr="002C6983" w:rsidTr="00553979">
        <w:trPr>
          <w:trHeight w:val="4668"/>
          <w:jc w:val="center"/>
        </w:trPr>
        <w:tc>
          <w:tcPr>
            <w:tcW w:w="1724" w:type="dxa"/>
          </w:tcPr>
          <w:p w:rsidR="006611DA" w:rsidRPr="002C6983" w:rsidRDefault="006611DA" w:rsidP="001478A0">
            <w:pPr>
              <w:pStyle w:val="normal0"/>
              <w:shd w:val="clear" w:color="auto" w:fill="FFFFFF"/>
              <w:spacing w:after="0"/>
              <w:jc w:val="left"/>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lastRenderedPageBreak/>
              <w:t xml:space="preserve">4.4.5.5 </w:t>
            </w:r>
          </w:p>
          <w:p w:rsidR="006611DA" w:rsidRPr="002C6983" w:rsidRDefault="006611DA" w:rsidP="001478A0">
            <w:pPr>
              <w:pStyle w:val="normal0"/>
              <w:shd w:val="clear" w:color="auto" w:fill="FFFFFF"/>
              <w:spacing w:after="0"/>
              <w:jc w:val="left"/>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Mode of Billing and Payment</w:t>
            </w:r>
          </w:p>
        </w:tc>
        <w:tc>
          <w:tcPr>
            <w:tcW w:w="7348" w:type="dxa"/>
          </w:tcPr>
          <w:p w:rsidR="006611DA" w:rsidRPr="002C6983" w:rsidRDefault="006611DA" w:rsidP="001478A0">
            <w:pPr>
              <w:pStyle w:val="normal0"/>
              <w:shd w:val="clear" w:color="auto" w:fill="FFFFFF"/>
              <w:spacing w:after="0"/>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 xml:space="preserve"> Billings and payments in respect of the services shall be made as    follows:</w:t>
            </w:r>
          </w:p>
          <w:p w:rsidR="006611DA" w:rsidRPr="002C6983" w:rsidRDefault="006611DA" w:rsidP="001478A0">
            <w:pPr>
              <w:pStyle w:val="normal0"/>
              <w:numPr>
                <w:ilvl w:val="0"/>
                <w:numId w:val="17"/>
              </w:numPr>
              <w:shd w:val="clear" w:color="auto" w:fill="FFFFFF"/>
              <w:spacing w:after="0"/>
              <w:ind w:left="0" w:firstLine="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 xml:space="preserve">Project-wise payments: </w:t>
            </w:r>
          </w:p>
          <w:p w:rsidR="006611DA" w:rsidRPr="002C6983" w:rsidRDefault="006611DA" w:rsidP="001478A0">
            <w:pPr>
              <w:pStyle w:val="normal0"/>
              <w:numPr>
                <w:ilvl w:val="0"/>
                <w:numId w:val="14"/>
              </w:numPr>
              <w:shd w:val="clear" w:color="auto" w:fill="FFFFFF"/>
              <w:spacing w:after="0"/>
              <w:ind w:left="0" w:firstLine="459"/>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UIDAI shall pay the Service Provider’s invoice within 90 days after receipt of such invoice, prepared as per (i) above, and suitable deductions/adjustments shall be carried out for SLA deductions, or penalties, if any.</w:t>
            </w:r>
          </w:p>
          <w:p w:rsidR="006611DA" w:rsidRPr="002C6983" w:rsidRDefault="006611DA" w:rsidP="001478A0">
            <w:pPr>
              <w:pStyle w:val="normal0"/>
              <w:numPr>
                <w:ilvl w:val="0"/>
                <w:numId w:val="17"/>
              </w:numPr>
              <w:shd w:val="clear" w:color="auto" w:fill="FFFFFF"/>
              <w:spacing w:after="0"/>
              <w:ind w:left="0" w:firstLine="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Should any discrepancies be found to exist between the payment(s) made and amount payable to the Service Provider under the contract, UIDAI may add or subtract the difference, as the case may be, from any subsequent payment(s) for any of the project(s) under the contract.</w:t>
            </w:r>
          </w:p>
          <w:p w:rsidR="006611DA" w:rsidRPr="002C6983" w:rsidRDefault="006611DA" w:rsidP="001478A0">
            <w:pPr>
              <w:pStyle w:val="normal0"/>
              <w:numPr>
                <w:ilvl w:val="0"/>
                <w:numId w:val="17"/>
              </w:numPr>
              <w:shd w:val="clear" w:color="auto" w:fill="FFFFFF"/>
              <w:spacing w:after="0"/>
              <w:ind w:left="0" w:firstLine="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 xml:space="preserve"> All payments under this Contract shall be made to the specified bank account of the Service Provider.</w:t>
            </w:r>
          </w:p>
          <w:p w:rsidR="006611DA" w:rsidRPr="002C6983" w:rsidRDefault="006611DA" w:rsidP="001478A0">
            <w:pPr>
              <w:pStyle w:val="normal0"/>
              <w:numPr>
                <w:ilvl w:val="0"/>
                <w:numId w:val="17"/>
              </w:numPr>
              <w:shd w:val="clear" w:color="auto" w:fill="FFFFFF"/>
              <w:ind w:left="0" w:firstLine="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 xml:space="preserve">Payments made during the currency of the contract do not constitute acceptance of services nor relieve the Service Provider of any obligation hereunder, till the final clearance / acceptance has been granted by UIDAI </w:t>
            </w:r>
          </w:p>
        </w:tc>
      </w:tr>
    </w:tbl>
    <w:p w:rsidR="003C57AE" w:rsidRPr="002C6983" w:rsidRDefault="003C57AE" w:rsidP="001478A0">
      <w:pPr>
        <w:pStyle w:val="normal0"/>
        <w:shd w:val="clear" w:color="auto" w:fill="FFFFFF"/>
        <w:spacing w:after="0"/>
        <w:jc w:val="left"/>
        <w:rPr>
          <w:rFonts w:ascii="Times New Roman" w:hAnsi="Times New Roman" w:cs="Times New Roman"/>
          <w:color w:val="auto"/>
          <w:sz w:val="23"/>
          <w:szCs w:val="23"/>
        </w:rPr>
      </w:pPr>
    </w:p>
    <w:p w:rsidR="003C57AE" w:rsidRPr="002C6983" w:rsidRDefault="003C57AE" w:rsidP="001478A0">
      <w:pPr>
        <w:pStyle w:val="Heading4"/>
        <w:widowControl w:val="0"/>
        <w:shd w:val="clear" w:color="auto" w:fill="FFFFFF"/>
        <w:spacing w:before="0"/>
        <w:rPr>
          <w:rFonts w:ascii="Times New Roman" w:hAnsi="Times New Roman" w:cs="Times New Roman"/>
          <w:i w:val="0"/>
          <w:color w:val="auto"/>
          <w:sz w:val="23"/>
          <w:szCs w:val="23"/>
        </w:rPr>
      </w:pPr>
      <w:bookmarkStart w:id="23" w:name="_hogglzlu049e" w:colFirst="0" w:colLast="0"/>
      <w:bookmarkEnd w:id="23"/>
      <w:r w:rsidRPr="002C6983">
        <w:rPr>
          <w:rFonts w:ascii="Times New Roman" w:hAnsi="Times New Roman" w:cs="Times New Roman"/>
          <w:i w:val="0"/>
          <w:color w:val="auto"/>
          <w:sz w:val="23"/>
          <w:szCs w:val="23"/>
        </w:rPr>
        <w:t>4.4.6 GOOD FAITH</w:t>
      </w:r>
    </w:p>
    <w:tbl>
      <w:tblPr>
        <w:tblW w:w="9072" w:type="dxa"/>
        <w:jc w:val="center"/>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621"/>
        <w:gridCol w:w="7451"/>
      </w:tblGrid>
      <w:tr w:rsidR="003C57AE" w:rsidRPr="002C6983" w:rsidTr="00DB11C3">
        <w:trPr>
          <w:jc w:val="center"/>
        </w:trPr>
        <w:tc>
          <w:tcPr>
            <w:tcW w:w="1621" w:type="dxa"/>
          </w:tcPr>
          <w:p w:rsidR="003C57AE" w:rsidRPr="002C6983" w:rsidRDefault="003C57AE" w:rsidP="001478A0">
            <w:pPr>
              <w:pStyle w:val="normal0"/>
              <w:widowControl w:val="0"/>
              <w:shd w:val="clear" w:color="auto" w:fill="FFFFFF"/>
              <w:tabs>
                <w:tab w:val="left" w:pos="432"/>
              </w:tabs>
              <w:spacing w:after="0"/>
              <w:ind w:right="75"/>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4.4.6.1</w:t>
            </w:r>
            <w:r w:rsidRPr="002C6983">
              <w:rPr>
                <w:rFonts w:ascii="Times New Roman" w:eastAsia="Calibri" w:hAnsi="Times New Roman" w:cs="Times New Roman"/>
                <w:b/>
                <w:color w:val="auto"/>
                <w:sz w:val="23"/>
                <w:szCs w:val="23"/>
              </w:rPr>
              <w:tab/>
              <w:t>Good Faith</w:t>
            </w:r>
          </w:p>
        </w:tc>
        <w:tc>
          <w:tcPr>
            <w:tcW w:w="7451" w:type="dxa"/>
          </w:tcPr>
          <w:p w:rsidR="003C57AE" w:rsidRPr="002C6983" w:rsidRDefault="003C57AE" w:rsidP="001478A0">
            <w:pPr>
              <w:pStyle w:val="normal0"/>
              <w:widowControl w:v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The Parties undertake to act in good faith with respect to each other’s rights under this RFP and to adopt all reasonable measures to ensure the realization of the objectives of this RFP.</w:t>
            </w:r>
          </w:p>
        </w:tc>
      </w:tr>
    </w:tbl>
    <w:p w:rsidR="003C57AE" w:rsidRPr="002C6983" w:rsidRDefault="003C57AE" w:rsidP="001478A0">
      <w:pPr>
        <w:pStyle w:val="normal0"/>
        <w:widowControl w:val="0"/>
        <w:shd w:val="clear" w:color="auto" w:fill="FFFFFF"/>
        <w:spacing w:after="0"/>
        <w:rPr>
          <w:rFonts w:ascii="Times New Roman" w:hAnsi="Times New Roman" w:cs="Times New Roman"/>
          <w:color w:val="auto"/>
          <w:sz w:val="23"/>
          <w:szCs w:val="23"/>
        </w:rPr>
      </w:pPr>
    </w:p>
    <w:p w:rsidR="003C57AE" w:rsidRPr="002C6983" w:rsidRDefault="003C57AE" w:rsidP="001478A0">
      <w:pPr>
        <w:pStyle w:val="Heading4"/>
        <w:widowControl w:val="0"/>
        <w:shd w:val="clear" w:color="auto" w:fill="FFFFFF"/>
        <w:spacing w:before="0"/>
        <w:rPr>
          <w:rFonts w:ascii="Times New Roman" w:hAnsi="Times New Roman" w:cs="Times New Roman"/>
          <w:i w:val="0"/>
          <w:color w:val="auto"/>
          <w:sz w:val="23"/>
          <w:szCs w:val="23"/>
        </w:rPr>
      </w:pPr>
      <w:bookmarkStart w:id="24" w:name="_t823a02g380p" w:colFirst="0" w:colLast="0"/>
      <w:bookmarkEnd w:id="24"/>
      <w:r w:rsidRPr="002C6983">
        <w:rPr>
          <w:rFonts w:ascii="Times New Roman" w:hAnsi="Times New Roman" w:cs="Times New Roman"/>
          <w:i w:val="0"/>
          <w:color w:val="auto"/>
          <w:sz w:val="23"/>
          <w:szCs w:val="23"/>
        </w:rPr>
        <w:t>4.4.7 SETTLEMENT OF DISPUTES</w:t>
      </w:r>
    </w:p>
    <w:tbl>
      <w:tblPr>
        <w:tblW w:w="8930" w:type="dxa"/>
        <w:jc w:val="center"/>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548"/>
        <w:gridCol w:w="7382"/>
      </w:tblGrid>
      <w:tr w:rsidR="003C57AE" w:rsidRPr="002C6983" w:rsidTr="003F3A8E">
        <w:trPr>
          <w:trHeight w:val="2390"/>
          <w:jc w:val="center"/>
        </w:trPr>
        <w:tc>
          <w:tcPr>
            <w:tcW w:w="1548" w:type="dxa"/>
          </w:tcPr>
          <w:p w:rsidR="003C57AE" w:rsidRPr="002C6983" w:rsidRDefault="003C57AE" w:rsidP="001478A0">
            <w:pPr>
              <w:pStyle w:val="normal0"/>
              <w:widowControl w:val="0"/>
              <w:shd w:val="clear" w:color="auto" w:fill="FFFFFF"/>
              <w:tabs>
                <w:tab w:val="left" w:pos="432"/>
              </w:tabs>
              <w:spacing w:after="0"/>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4.4.7.1</w:t>
            </w:r>
            <w:r w:rsidRPr="002C6983">
              <w:rPr>
                <w:rFonts w:ascii="Times New Roman" w:eastAsia="Calibri" w:hAnsi="Times New Roman" w:cs="Times New Roman"/>
                <w:b/>
                <w:color w:val="auto"/>
                <w:sz w:val="23"/>
                <w:szCs w:val="23"/>
              </w:rPr>
              <w:tab/>
              <w:t xml:space="preserve"> Amicable</w:t>
            </w:r>
          </w:p>
          <w:p w:rsidR="003C57AE" w:rsidRPr="002C6983" w:rsidRDefault="003C57AE" w:rsidP="001478A0">
            <w:pPr>
              <w:pStyle w:val="normal0"/>
              <w:widowControl w:val="0"/>
              <w:shd w:val="clear" w:color="auto" w:fill="FFFFFF"/>
              <w:tabs>
                <w:tab w:val="left" w:pos="432"/>
              </w:tabs>
              <w:spacing w:after="0"/>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Settlement</w:t>
            </w:r>
          </w:p>
        </w:tc>
        <w:tc>
          <w:tcPr>
            <w:tcW w:w="7382" w:type="dxa"/>
          </w:tcPr>
          <w:p w:rsidR="003C57AE" w:rsidRPr="002C6983" w:rsidRDefault="003C57AE" w:rsidP="001478A0">
            <w:pPr>
              <w:pStyle w:val="normal0"/>
              <w:widowControl w:val="0"/>
              <w:shd w:val="clear" w:color="auto" w:fill="FFFFFF"/>
              <w:tabs>
                <w:tab w:val="left" w:pos="609"/>
              </w:tabs>
              <w:spacing w:after="0"/>
              <w:ind w:right="71"/>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Performance of the Service Provider is governed by the terms &amp; conditions of the RFP, in case of dispute arises between the parties regarding any matter under the RFP, either Party may send a written Notice of Dispute to the other party. The Party receiving the Notice of Dispute will consider the Notice and respond to it in writing within 30 days after receipt. If that party fails to respond within 30 days, or the dispute cannot be amicably settled within 60 days following the response of that party, clause GC 4.4.7.2 shall become applicable.</w:t>
            </w:r>
          </w:p>
        </w:tc>
      </w:tr>
      <w:tr w:rsidR="00574EC2" w:rsidRPr="002C6983" w:rsidTr="00553979">
        <w:trPr>
          <w:trHeight w:val="2117"/>
          <w:jc w:val="center"/>
        </w:trPr>
        <w:tc>
          <w:tcPr>
            <w:tcW w:w="1548" w:type="dxa"/>
          </w:tcPr>
          <w:p w:rsidR="00574EC2" w:rsidRPr="002C6983" w:rsidRDefault="00A515B4" w:rsidP="001478A0">
            <w:pPr>
              <w:pStyle w:val="normal0"/>
              <w:widowControl w:val="0"/>
              <w:shd w:val="clear" w:color="auto" w:fill="FFFFFF"/>
              <w:tabs>
                <w:tab w:val="left" w:pos="432"/>
              </w:tabs>
              <w:spacing w:after="0"/>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4.4.7.2</w:t>
            </w:r>
            <w:r w:rsidRPr="002C6983">
              <w:rPr>
                <w:rFonts w:ascii="Times New Roman" w:eastAsia="Calibri" w:hAnsi="Times New Roman" w:cs="Times New Roman"/>
                <w:b/>
                <w:color w:val="auto"/>
                <w:sz w:val="23"/>
                <w:szCs w:val="23"/>
              </w:rPr>
              <w:tab/>
              <w:t xml:space="preserve"> Arbitration</w:t>
            </w:r>
          </w:p>
        </w:tc>
        <w:tc>
          <w:tcPr>
            <w:tcW w:w="7382" w:type="dxa"/>
          </w:tcPr>
          <w:p w:rsidR="00A85B09" w:rsidRPr="00A85B09" w:rsidRDefault="00A515B4" w:rsidP="00A85B09">
            <w:pPr>
              <w:pStyle w:val="normal0"/>
              <w:widowControl w:val="0"/>
              <w:shd w:val="clear" w:color="auto" w:fill="FFFFFF"/>
              <w:tabs>
                <w:tab w:val="left" w:pos="609"/>
              </w:tabs>
              <w:spacing w:after="0"/>
              <w:ind w:right="71"/>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w:t>
            </w:r>
            <w:r w:rsidR="00A85B09" w:rsidRPr="00A85B09">
              <w:rPr>
                <w:rFonts w:ascii="Times New Roman" w:eastAsia="Calibri" w:hAnsi="Times New Roman" w:cs="Times New Roman"/>
                <w:color w:val="auto"/>
                <w:sz w:val="23"/>
                <w:szCs w:val="23"/>
              </w:rPr>
              <w:t>a) All disputes or differences arising out of or in connection with the present contract including the one</w:t>
            </w:r>
            <w:r w:rsidR="00A85B09">
              <w:rPr>
                <w:rFonts w:ascii="Times New Roman" w:eastAsia="Calibri" w:hAnsi="Times New Roman" w:cs="Times New Roman"/>
                <w:color w:val="auto"/>
                <w:sz w:val="23"/>
                <w:szCs w:val="23"/>
              </w:rPr>
              <w:t xml:space="preserve"> </w:t>
            </w:r>
            <w:r w:rsidR="00A85B09" w:rsidRPr="00A85B09">
              <w:rPr>
                <w:rFonts w:ascii="Times New Roman" w:eastAsia="Calibri" w:hAnsi="Times New Roman" w:cs="Times New Roman"/>
                <w:color w:val="auto"/>
                <w:sz w:val="23"/>
                <w:szCs w:val="23"/>
              </w:rPr>
              <w:t>connected with the validity of the present contract or any part thereof, should be settled by bilateral</w:t>
            </w:r>
            <w:r w:rsidR="00A85B09">
              <w:rPr>
                <w:rFonts w:ascii="Times New Roman" w:eastAsia="Calibri" w:hAnsi="Times New Roman" w:cs="Times New Roman"/>
                <w:color w:val="auto"/>
                <w:sz w:val="23"/>
                <w:szCs w:val="23"/>
              </w:rPr>
              <w:t xml:space="preserve"> </w:t>
            </w:r>
            <w:r w:rsidR="00A85B09" w:rsidRPr="00A85B09">
              <w:rPr>
                <w:rFonts w:ascii="Times New Roman" w:eastAsia="Calibri" w:hAnsi="Times New Roman" w:cs="Times New Roman"/>
                <w:color w:val="auto"/>
                <w:sz w:val="23"/>
                <w:szCs w:val="23"/>
              </w:rPr>
              <w:t>discussions.</w:t>
            </w:r>
          </w:p>
          <w:p w:rsidR="00A85B09" w:rsidRPr="00A85B09" w:rsidRDefault="00A85B09" w:rsidP="00A85B09">
            <w:pPr>
              <w:pStyle w:val="normal0"/>
              <w:widowControl w:val="0"/>
              <w:shd w:val="clear" w:color="auto" w:fill="FFFFFF"/>
              <w:tabs>
                <w:tab w:val="left" w:pos="609"/>
              </w:tabs>
              <w:spacing w:after="0"/>
              <w:ind w:right="71"/>
              <w:rPr>
                <w:rFonts w:ascii="Times New Roman" w:eastAsia="Calibri" w:hAnsi="Times New Roman" w:cs="Times New Roman"/>
                <w:color w:val="auto"/>
                <w:sz w:val="23"/>
                <w:szCs w:val="23"/>
              </w:rPr>
            </w:pPr>
            <w:r w:rsidRPr="00A85B09">
              <w:rPr>
                <w:rFonts w:ascii="Times New Roman" w:eastAsia="Calibri" w:hAnsi="Times New Roman" w:cs="Times New Roman"/>
                <w:color w:val="auto"/>
                <w:sz w:val="23"/>
                <w:szCs w:val="23"/>
              </w:rPr>
              <w:t>(b) Any dispute, disagreement of question arising out of or relating to this contract or relating to</w:t>
            </w:r>
            <w:r>
              <w:rPr>
                <w:rFonts w:ascii="Times New Roman" w:eastAsia="Calibri" w:hAnsi="Times New Roman" w:cs="Times New Roman"/>
                <w:color w:val="auto"/>
                <w:sz w:val="23"/>
                <w:szCs w:val="23"/>
              </w:rPr>
              <w:t xml:space="preserve"> </w:t>
            </w:r>
            <w:r w:rsidRPr="00A85B09">
              <w:rPr>
                <w:rFonts w:ascii="Times New Roman" w:eastAsia="Calibri" w:hAnsi="Times New Roman" w:cs="Times New Roman"/>
                <w:color w:val="auto"/>
                <w:sz w:val="23"/>
                <w:szCs w:val="23"/>
              </w:rPr>
              <w:t>construction or performance (except as to any matter the decision or determination whereof is provided for by</w:t>
            </w:r>
            <w:r>
              <w:rPr>
                <w:rFonts w:ascii="Times New Roman" w:eastAsia="Calibri" w:hAnsi="Times New Roman" w:cs="Times New Roman"/>
                <w:color w:val="auto"/>
                <w:sz w:val="23"/>
                <w:szCs w:val="23"/>
              </w:rPr>
              <w:t xml:space="preserve"> </w:t>
            </w:r>
            <w:r w:rsidRPr="00A85B09">
              <w:rPr>
                <w:rFonts w:ascii="Times New Roman" w:eastAsia="Calibri" w:hAnsi="Times New Roman" w:cs="Times New Roman"/>
                <w:color w:val="auto"/>
                <w:sz w:val="23"/>
                <w:szCs w:val="23"/>
              </w:rPr>
              <w:t>these conditions),which cannot be settled amicably, shall within sixty (60) days or such longer period as may</w:t>
            </w:r>
            <w:r>
              <w:rPr>
                <w:rFonts w:ascii="Times New Roman" w:eastAsia="Calibri" w:hAnsi="Times New Roman" w:cs="Times New Roman"/>
                <w:color w:val="auto"/>
                <w:sz w:val="23"/>
                <w:szCs w:val="23"/>
              </w:rPr>
              <w:t xml:space="preserve"> </w:t>
            </w:r>
            <w:r w:rsidRPr="00A85B09">
              <w:rPr>
                <w:rFonts w:ascii="Times New Roman" w:eastAsia="Calibri" w:hAnsi="Times New Roman" w:cs="Times New Roman"/>
                <w:color w:val="auto"/>
                <w:sz w:val="23"/>
                <w:szCs w:val="23"/>
              </w:rPr>
              <w:t>be mutually agreed upon, from the date on which either party informs the other in writing by a notice that such</w:t>
            </w:r>
            <w:r>
              <w:rPr>
                <w:rFonts w:ascii="Times New Roman" w:eastAsia="Calibri" w:hAnsi="Times New Roman" w:cs="Times New Roman"/>
                <w:color w:val="auto"/>
                <w:sz w:val="23"/>
                <w:szCs w:val="23"/>
              </w:rPr>
              <w:t xml:space="preserve"> </w:t>
            </w:r>
            <w:r w:rsidRPr="00A85B09">
              <w:rPr>
                <w:rFonts w:ascii="Times New Roman" w:eastAsia="Calibri" w:hAnsi="Times New Roman" w:cs="Times New Roman"/>
                <w:color w:val="auto"/>
                <w:sz w:val="23"/>
                <w:szCs w:val="23"/>
              </w:rPr>
              <w:t>dispute, disagreement or question exists, will be referred to a sole Arbitrator.</w:t>
            </w:r>
          </w:p>
          <w:p w:rsidR="00A85B09" w:rsidRPr="00A85B09" w:rsidRDefault="00A85B09" w:rsidP="00A85B09">
            <w:pPr>
              <w:pStyle w:val="normal0"/>
              <w:widowControl w:val="0"/>
              <w:shd w:val="clear" w:color="auto" w:fill="FFFFFF"/>
              <w:tabs>
                <w:tab w:val="left" w:pos="609"/>
              </w:tabs>
              <w:spacing w:after="0"/>
              <w:ind w:right="71"/>
              <w:rPr>
                <w:rFonts w:ascii="Times New Roman" w:eastAsia="Calibri" w:hAnsi="Times New Roman" w:cs="Times New Roman"/>
                <w:color w:val="auto"/>
                <w:sz w:val="23"/>
                <w:szCs w:val="23"/>
              </w:rPr>
            </w:pPr>
            <w:r w:rsidRPr="00A85B09">
              <w:rPr>
                <w:rFonts w:ascii="Times New Roman" w:eastAsia="Calibri" w:hAnsi="Times New Roman" w:cs="Times New Roman"/>
                <w:color w:val="auto"/>
                <w:sz w:val="23"/>
                <w:szCs w:val="23"/>
              </w:rPr>
              <w:t>(c) Within sixty (60) days of the receipt of the said notice, an arbitrator shall be nominated in writing by the authority agreed upon by the parties.</w:t>
            </w:r>
          </w:p>
          <w:p w:rsidR="00A515B4" w:rsidRPr="00A85B09" w:rsidRDefault="00A85B09" w:rsidP="00A85B09">
            <w:pPr>
              <w:pStyle w:val="normal0"/>
              <w:widowControl w:val="0"/>
              <w:shd w:val="clear" w:color="auto" w:fill="FFFFFF"/>
              <w:tabs>
                <w:tab w:val="left" w:pos="609"/>
              </w:tabs>
              <w:spacing w:after="0"/>
              <w:ind w:right="71"/>
              <w:rPr>
                <w:rFonts w:ascii="Times New Roman" w:eastAsia="Calibri" w:hAnsi="Times New Roman" w:cs="Times New Roman"/>
                <w:color w:val="auto"/>
                <w:sz w:val="23"/>
                <w:szCs w:val="23"/>
              </w:rPr>
            </w:pPr>
            <w:r w:rsidRPr="00A85B09">
              <w:rPr>
                <w:rFonts w:ascii="Times New Roman" w:eastAsia="Calibri" w:hAnsi="Times New Roman" w:cs="Times New Roman"/>
                <w:color w:val="auto"/>
                <w:sz w:val="23"/>
                <w:szCs w:val="23"/>
              </w:rPr>
              <w:t xml:space="preserve">(d) The sole Arbitrator shall have its seat in New Delhi or such other place </w:t>
            </w:r>
            <w:r w:rsidRPr="00A85B09">
              <w:rPr>
                <w:rFonts w:ascii="Times New Roman" w:eastAsia="Calibri" w:hAnsi="Times New Roman" w:cs="Times New Roman"/>
                <w:color w:val="auto"/>
                <w:sz w:val="23"/>
                <w:szCs w:val="23"/>
              </w:rPr>
              <w:lastRenderedPageBreak/>
              <w:t>in India as may be mutually agreed to between the parties.</w:t>
            </w:r>
          </w:p>
          <w:p w:rsidR="00A85B09" w:rsidRPr="00A85B09" w:rsidRDefault="00A85B09" w:rsidP="00A85B09">
            <w:pPr>
              <w:pStyle w:val="normal0"/>
              <w:widowControl w:val="0"/>
              <w:shd w:val="clear" w:color="auto" w:fill="FFFFFF"/>
              <w:tabs>
                <w:tab w:val="left" w:pos="609"/>
              </w:tabs>
              <w:spacing w:after="0"/>
              <w:ind w:right="71"/>
              <w:rPr>
                <w:rFonts w:ascii="Times New Roman" w:eastAsia="Calibri" w:hAnsi="Times New Roman" w:cs="Times New Roman"/>
                <w:color w:val="auto"/>
                <w:sz w:val="23"/>
                <w:szCs w:val="23"/>
              </w:rPr>
            </w:pPr>
            <w:r w:rsidRPr="00A85B09">
              <w:rPr>
                <w:rFonts w:ascii="Times New Roman" w:eastAsia="Calibri" w:hAnsi="Times New Roman" w:cs="Times New Roman"/>
                <w:color w:val="auto"/>
                <w:sz w:val="23"/>
                <w:szCs w:val="23"/>
              </w:rPr>
              <w:t>(e) The arbitration proceedings shall be conducted under the Indian Arbitration and Conciliation Act, 1996 and</w:t>
            </w:r>
            <w:r>
              <w:rPr>
                <w:rFonts w:ascii="Times New Roman" w:eastAsia="Calibri" w:hAnsi="Times New Roman" w:cs="Times New Roman"/>
                <w:color w:val="auto"/>
                <w:sz w:val="23"/>
                <w:szCs w:val="23"/>
              </w:rPr>
              <w:t xml:space="preserve"> </w:t>
            </w:r>
            <w:r w:rsidRPr="00A85B09">
              <w:rPr>
                <w:rFonts w:ascii="Times New Roman" w:eastAsia="Calibri" w:hAnsi="Times New Roman" w:cs="Times New Roman"/>
                <w:color w:val="auto"/>
                <w:sz w:val="23"/>
                <w:szCs w:val="23"/>
              </w:rPr>
              <w:t>the award of such Arbitration Tribunal shall be enforceable in Indian Courts only.</w:t>
            </w:r>
          </w:p>
          <w:p w:rsidR="00A85B09" w:rsidRPr="00A85B09" w:rsidRDefault="00A85B09" w:rsidP="00A85B09">
            <w:pPr>
              <w:pStyle w:val="normal0"/>
              <w:widowControl w:val="0"/>
              <w:shd w:val="clear" w:color="auto" w:fill="FFFFFF"/>
              <w:tabs>
                <w:tab w:val="left" w:pos="609"/>
              </w:tabs>
              <w:spacing w:after="0"/>
              <w:ind w:right="71"/>
              <w:rPr>
                <w:rFonts w:ascii="Times New Roman" w:eastAsia="Calibri" w:hAnsi="Times New Roman" w:cs="Times New Roman"/>
                <w:color w:val="auto"/>
                <w:sz w:val="23"/>
                <w:szCs w:val="23"/>
              </w:rPr>
            </w:pPr>
            <w:r w:rsidRPr="00A85B09">
              <w:rPr>
                <w:rFonts w:ascii="Times New Roman" w:eastAsia="Calibri" w:hAnsi="Times New Roman" w:cs="Times New Roman"/>
                <w:color w:val="auto"/>
                <w:sz w:val="23"/>
                <w:szCs w:val="23"/>
              </w:rPr>
              <w:t>(f) Each party shall bear its own cost of preparing and presenting its case. The cost of arbitration including the</w:t>
            </w:r>
            <w:r>
              <w:rPr>
                <w:rFonts w:ascii="Times New Roman" w:eastAsia="Calibri" w:hAnsi="Times New Roman" w:cs="Times New Roman"/>
                <w:color w:val="auto"/>
                <w:sz w:val="23"/>
                <w:szCs w:val="23"/>
              </w:rPr>
              <w:t xml:space="preserve"> </w:t>
            </w:r>
            <w:r w:rsidRPr="00A85B09">
              <w:rPr>
                <w:rFonts w:ascii="Times New Roman" w:eastAsia="Calibri" w:hAnsi="Times New Roman" w:cs="Times New Roman"/>
                <w:color w:val="auto"/>
                <w:sz w:val="23"/>
                <w:szCs w:val="23"/>
              </w:rPr>
              <w:t>fees and expenses shall be shared equally by the parties, unless otherwise awarded by the sole arbitrator.</w:t>
            </w:r>
          </w:p>
          <w:p w:rsidR="00A85B09" w:rsidRPr="00A85B09" w:rsidRDefault="00A85B09" w:rsidP="00A85B09">
            <w:pPr>
              <w:pStyle w:val="normal0"/>
              <w:widowControl w:val="0"/>
              <w:shd w:val="clear" w:color="auto" w:fill="FFFFFF"/>
              <w:tabs>
                <w:tab w:val="left" w:pos="609"/>
              </w:tabs>
              <w:spacing w:after="0"/>
              <w:ind w:right="71"/>
              <w:rPr>
                <w:rFonts w:ascii="Times New Roman" w:eastAsia="Calibri" w:hAnsi="Times New Roman" w:cs="Times New Roman"/>
                <w:color w:val="auto"/>
                <w:sz w:val="23"/>
                <w:szCs w:val="23"/>
              </w:rPr>
            </w:pPr>
            <w:r w:rsidRPr="00A85B09">
              <w:rPr>
                <w:rFonts w:ascii="Times New Roman" w:eastAsia="Calibri" w:hAnsi="Times New Roman" w:cs="Times New Roman"/>
                <w:color w:val="auto"/>
                <w:sz w:val="23"/>
                <w:szCs w:val="23"/>
              </w:rPr>
              <w:t>(g) The parties shall continue to perform their respective obligations under this contract during the pendency</w:t>
            </w:r>
            <w:r>
              <w:rPr>
                <w:rFonts w:ascii="Times New Roman" w:eastAsia="Calibri" w:hAnsi="Times New Roman" w:cs="Times New Roman"/>
                <w:color w:val="auto"/>
                <w:sz w:val="23"/>
                <w:szCs w:val="23"/>
              </w:rPr>
              <w:t xml:space="preserve"> </w:t>
            </w:r>
            <w:r w:rsidRPr="00A85B09">
              <w:rPr>
                <w:rFonts w:ascii="Times New Roman" w:eastAsia="Calibri" w:hAnsi="Times New Roman" w:cs="Times New Roman"/>
                <w:color w:val="auto"/>
                <w:sz w:val="23"/>
                <w:szCs w:val="23"/>
              </w:rPr>
              <w:t>of the arbitration proceedings except in so far as such obligations are the subject matter of the said arbitration</w:t>
            </w:r>
          </w:p>
          <w:p w:rsidR="00A85B09" w:rsidRPr="00A85B09" w:rsidRDefault="00A85B09" w:rsidP="00A85B09">
            <w:pPr>
              <w:pStyle w:val="normal0"/>
              <w:widowControl w:val="0"/>
              <w:shd w:val="clear" w:color="auto" w:fill="FFFFFF"/>
              <w:tabs>
                <w:tab w:val="left" w:pos="609"/>
              </w:tabs>
              <w:spacing w:after="0"/>
              <w:ind w:right="71"/>
              <w:rPr>
                <w:rFonts w:ascii="Times New Roman" w:eastAsia="Calibri" w:hAnsi="Times New Roman" w:cs="Times New Roman"/>
                <w:color w:val="auto"/>
                <w:sz w:val="23"/>
                <w:szCs w:val="23"/>
              </w:rPr>
            </w:pPr>
            <w:r w:rsidRPr="00A85B09">
              <w:rPr>
                <w:rFonts w:ascii="Times New Roman" w:eastAsia="Calibri" w:hAnsi="Times New Roman" w:cs="Times New Roman"/>
                <w:color w:val="auto"/>
                <w:sz w:val="23"/>
                <w:szCs w:val="23"/>
              </w:rPr>
              <w:t>proceedings.</w:t>
            </w:r>
          </w:p>
          <w:p w:rsidR="00574EC2" w:rsidRPr="00A85B09" w:rsidRDefault="00A85B09" w:rsidP="00A85B09">
            <w:pPr>
              <w:pStyle w:val="normal0"/>
              <w:widowControl w:val="0"/>
              <w:shd w:val="clear" w:color="auto" w:fill="FFFFFF"/>
              <w:tabs>
                <w:tab w:val="left" w:pos="609"/>
              </w:tabs>
              <w:spacing w:after="0"/>
              <w:ind w:right="71"/>
              <w:rPr>
                <w:rFonts w:ascii="Times New Roman" w:eastAsia="Calibri" w:hAnsi="Times New Roman" w:cs="Times New Roman"/>
                <w:i/>
                <w:color w:val="auto"/>
                <w:sz w:val="23"/>
                <w:szCs w:val="23"/>
              </w:rPr>
            </w:pPr>
            <w:r w:rsidRPr="00A85B09">
              <w:rPr>
                <w:rFonts w:ascii="Times New Roman" w:eastAsia="Calibri" w:hAnsi="Times New Roman" w:cs="Times New Roman"/>
                <w:i/>
                <w:color w:val="auto"/>
                <w:sz w:val="23"/>
                <w:szCs w:val="23"/>
              </w:rPr>
              <w:t>(Note - In the event of the parties deciding to refer the dispute/s for adjudication to an Arbitral Tribunal then one arbitrator each will be appointed by each party and the case will be referred to the Indian Council of Arbitration (ICADR) for nomination of the third arbitrator. The fees of the arbitrator appointed by the parties shall be borne by each party and the fees of the third arbitrator, if appointed, shall be equally shared by the buyer and seller).</w:t>
            </w:r>
          </w:p>
        </w:tc>
      </w:tr>
      <w:tr w:rsidR="00A515B4" w:rsidRPr="002C6983" w:rsidTr="00EF3ECA">
        <w:trPr>
          <w:jc w:val="center"/>
        </w:trPr>
        <w:tc>
          <w:tcPr>
            <w:tcW w:w="1548" w:type="dxa"/>
          </w:tcPr>
          <w:p w:rsidR="00A515B4" w:rsidRPr="002C6983" w:rsidRDefault="00A515B4" w:rsidP="001478A0">
            <w:pPr>
              <w:pStyle w:val="normal0"/>
              <w:widowControl w:val="0"/>
              <w:shd w:val="clear" w:color="auto" w:fill="FFFFFF"/>
              <w:tabs>
                <w:tab w:val="left" w:pos="432"/>
              </w:tabs>
              <w:spacing w:after="0"/>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lastRenderedPageBreak/>
              <w:t xml:space="preserve">4.4.7.3 Obligations during Arbitration </w:t>
            </w:r>
          </w:p>
        </w:tc>
        <w:tc>
          <w:tcPr>
            <w:tcW w:w="7382" w:type="dxa"/>
          </w:tcPr>
          <w:p w:rsidR="00A515B4" w:rsidRPr="002C6983" w:rsidRDefault="00A515B4" w:rsidP="001478A0">
            <w:pPr>
              <w:pStyle w:val="normal0"/>
              <w:widowControl w:val="0"/>
              <w:shd w:val="clear" w:color="auto" w:fill="FFFFFF"/>
              <w:tabs>
                <w:tab w:val="left" w:pos="45"/>
                <w:tab w:val="left" w:pos="760"/>
              </w:tabs>
              <w:spacing w:after="0"/>
              <w:ind w:right="-24"/>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 xml:space="preserve"> Notwithstanding any reference to arbitration herein, the parties</w:t>
            </w:r>
          </w:p>
          <w:p w:rsidR="00A515B4" w:rsidRPr="002C6983" w:rsidRDefault="00A515B4" w:rsidP="001478A0">
            <w:pPr>
              <w:pStyle w:val="normal0"/>
              <w:widowControl w:val="0"/>
              <w:shd w:val="clear" w:color="auto" w:fill="FFFFFF"/>
              <w:tabs>
                <w:tab w:val="left" w:pos="45"/>
                <w:tab w:val="left" w:pos="7166"/>
              </w:tabs>
              <w:spacing w:after="0"/>
              <w:ind w:right="-24"/>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shall continue to perform their respective obligations under this</w:t>
            </w:r>
          </w:p>
          <w:p w:rsidR="00A515B4" w:rsidRPr="002C6983" w:rsidRDefault="00A515B4" w:rsidP="001478A0">
            <w:pPr>
              <w:pStyle w:val="normal0"/>
              <w:widowControl w:val="0"/>
              <w:shd w:val="clear" w:color="auto" w:fill="FFFFFF"/>
              <w:tabs>
                <w:tab w:val="left" w:pos="45"/>
                <w:tab w:val="left" w:pos="187"/>
              </w:tabs>
              <w:spacing w:after="0"/>
              <w:ind w:right="-1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RFP unless they otherwise agree.</w:t>
            </w:r>
          </w:p>
          <w:p w:rsidR="00A515B4" w:rsidRPr="002C6983" w:rsidRDefault="00A515B4" w:rsidP="001478A0">
            <w:pPr>
              <w:pStyle w:val="normal0"/>
              <w:widowControl w:val="0"/>
              <w:shd w:val="clear" w:color="auto" w:fill="FFFFFF"/>
              <w:tabs>
                <w:tab w:val="left" w:pos="45"/>
                <w:tab w:val="left" w:pos="187"/>
              </w:tabs>
              <w:spacing w:after="0"/>
              <w:ind w:right="-10"/>
              <w:rPr>
                <w:rFonts w:ascii="Times New Roman" w:hAnsi="Times New Roman" w:cs="Times New Roman"/>
                <w:color w:val="auto"/>
                <w:sz w:val="23"/>
                <w:szCs w:val="23"/>
              </w:rPr>
            </w:pPr>
          </w:p>
        </w:tc>
      </w:tr>
    </w:tbl>
    <w:p w:rsidR="00A515B4" w:rsidRPr="002C6983" w:rsidRDefault="00A515B4" w:rsidP="001478A0">
      <w:pPr>
        <w:pStyle w:val="Heading4"/>
        <w:widowControl w:val="0"/>
        <w:shd w:val="clear" w:color="auto" w:fill="FFFFFF"/>
        <w:spacing w:before="0"/>
        <w:rPr>
          <w:rFonts w:ascii="Times New Roman" w:hAnsi="Times New Roman" w:cs="Times New Roman"/>
          <w:i w:val="0"/>
          <w:color w:val="auto"/>
          <w:sz w:val="23"/>
          <w:szCs w:val="23"/>
        </w:rPr>
      </w:pPr>
      <w:bookmarkStart w:id="25" w:name="_aglncasdmuti" w:colFirst="0" w:colLast="0"/>
      <w:bookmarkEnd w:id="25"/>
    </w:p>
    <w:p w:rsidR="003C57AE" w:rsidRPr="002C6983" w:rsidRDefault="003C57AE" w:rsidP="001478A0">
      <w:pPr>
        <w:pStyle w:val="Heading4"/>
        <w:widowControl w:val="0"/>
        <w:shd w:val="clear" w:color="auto" w:fill="FFFFFF"/>
        <w:spacing w:before="0"/>
        <w:rPr>
          <w:rFonts w:ascii="Times New Roman" w:hAnsi="Times New Roman" w:cs="Times New Roman"/>
          <w:i w:val="0"/>
          <w:color w:val="auto"/>
          <w:sz w:val="23"/>
          <w:szCs w:val="23"/>
        </w:rPr>
      </w:pPr>
      <w:r w:rsidRPr="002C6983">
        <w:rPr>
          <w:rFonts w:ascii="Times New Roman" w:hAnsi="Times New Roman" w:cs="Times New Roman"/>
          <w:i w:val="0"/>
          <w:color w:val="auto"/>
          <w:sz w:val="23"/>
          <w:szCs w:val="23"/>
        </w:rPr>
        <w:t xml:space="preserve"> 4.4.8 ADHERENCE TO RULES &amp; REGULATIONS</w:t>
      </w:r>
    </w:p>
    <w:p w:rsidR="003C57AE" w:rsidRPr="002C6983" w:rsidRDefault="003C57AE" w:rsidP="001478A0">
      <w:pPr>
        <w:pStyle w:val="normal0"/>
        <w:widowControl w:val="0"/>
        <w:shd w:val="clear" w:color="auto" w:fill="FFFFFF"/>
        <w:tabs>
          <w:tab w:val="left" w:pos="7980"/>
        </w:tabs>
        <w:spacing w:after="0"/>
        <w:rPr>
          <w:rFonts w:ascii="Times New Roman" w:hAnsi="Times New Roman" w:cs="Times New Roman"/>
          <w:color w:val="auto"/>
          <w:sz w:val="23"/>
          <w:szCs w:val="23"/>
        </w:rPr>
      </w:pPr>
    </w:p>
    <w:tbl>
      <w:tblPr>
        <w:tblW w:w="8930" w:type="dxa"/>
        <w:jc w:val="center"/>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557"/>
        <w:gridCol w:w="7373"/>
      </w:tblGrid>
      <w:tr w:rsidR="003C57AE" w:rsidRPr="002C6983" w:rsidTr="00EF3ECA">
        <w:trPr>
          <w:jc w:val="center"/>
        </w:trPr>
        <w:tc>
          <w:tcPr>
            <w:tcW w:w="1557" w:type="dxa"/>
          </w:tcPr>
          <w:p w:rsidR="003C57AE" w:rsidRPr="002C6983" w:rsidRDefault="003C57AE" w:rsidP="001478A0">
            <w:pPr>
              <w:pStyle w:val="normal0"/>
              <w:widowControl w:val="0"/>
              <w:shd w:val="clear" w:color="auto" w:fill="FFFFFF"/>
              <w:tabs>
                <w:tab w:val="left" w:pos="720"/>
              </w:tabs>
              <w:spacing w:after="0"/>
              <w:ind w:right="-41"/>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4.4.8.1</w:t>
            </w:r>
          </w:p>
          <w:p w:rsidR="003C57AE" w:rsidRPr="002C6983" w:rsidRDefault="003C57AE" w:rsidP="001478A0">
            <w:pPr>
              <w:pStyle w:val="normal0"/>
              <w:widowControl w:val="0"/>
              <w:shd w:val="clear" w:color="auto" w:fill="FFFFFF"/>
              <w:tabs>
                <w:tab w:val="left" w:pos="720"/>
              </w:tabs>
              <w:spacing w:after="0"/>
              <w:ind w:right="-41"/>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Adherence to Safety Procedures, Rules, Regulations,</w:t>
            </w:r>
            <w:r w:rsidRPr="002C6983">
              <w:rPr>
                <w:rFonts w:ascii="Times New Roman" w:hAnsi="Times New Roman" w:cs="Times New Roman"/>
                <w:color w:val="auto"/>
                <w:sz w:val="23"/>
                <w:szCs w:val="23"/>
              </w:rPr>
              <w:t xml:space="preserve"> </w:t>
            </w:r>
            <w:r w:rsidRPr="002C6983">
              <w:rPr>
                <w:rFonts w:ascii="Times New Roman" w:eastAsia="Calibri" w:hAnsi="Times New Roman" w:cs="Times New Roman"/>
                <w:b/>
                <w:color w:val="auto"/>
                <w:sz w:val="23"/>
                <w:szCs w:val="23"/>
              </w:rPr>
              <w:t>&amp; Restrictions</w:t>
            </w:r>
          </w:p>
          <w:p w:rsidR="003C57AE" w:rsidRPr="002C6983" w:rsidRDefault="003C57AE" w:rsidP="001478A0">
            <w:pPr>
              <w:pStyle w:val="normal0"/>
              <w:keepNext/>
              <w:keepLines/>
              <w:widowControl w:val="0"/>
              <w:shd w:val="clear" w:color="auto" w:fill="FFFFFF"/>
              <w:spacing w:after="0"/>
              <w:ind w:hanging="720"/>
              <w:outlineLvl w:val="2"/>
              <w:rPr>
                <w:rFonts w:ascii="Times New Roman" w:hAnsi="Times New Roman" w:cs="Times New Roman"/>
                <w:color w:val="auto"/>
                <w:sz w:val="23"/>
                <w:szCs w:val="23"/>
              </w:rPr>
            </w:pPr>
          </w:p>
        </w:tc>
        <w:tc>
          <w:tcPr>
            <w:tcW w:w="7373" w:type="dxa"/>
          </w:tcPr>
          <w:p w:rsidR="003C57AE" w:rsidRPr="002C6983" w:rsidRDefault="003C57AE" w:rsidP="001478A0">
            <w:pPr>
              <w:pStyle w:val="normal0"/>
              <w:widowControl w:val="0"/>
              <w:shd w:val="clear" w:color="auto" w:fill="FFFFFF"/>
              <w:tabs>
                <w:tab w:val="left" w:pos="449"/>
              </w:tabs>
              <w:spacing w:after="0"/>
              <w:ind w:right="67" w:hanging="429"/>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 xml:space="preserve">(a) The Service Provider shall take all measures to ensure compliance with all applicable laws and shall ensure that the Personnel are aware of consequences of non-compliance or violation of Applicable laws including Information Technology Act, 2000 (and amendments thereof) </w:t>
            </w:r>
          </w:p>
          <w:p w:rsidR="003C57AE" w:rsidRPr="002C6983" w:rsidRDefault="003C57AE" w:rsidP="001478A0">
            <w:pPr>
              <w:pStyle w:val="normal0"/>
              <w:widowControl w:val="0"/>
              <w:shd w:val="clear" w:color="auto" w:fill="FFFFFF"/>
              <w:tabs>
                <w:tab w:val="left" w:pos="449"/>
              </w:tabs>
              <w:spacing w:after="0"/>
              <w:ind w:right="69" w:hanging="429"/>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(b)</w:t>
            </w:r>
            <w:r w:rsidRPr="002C6983">
              <w:rPr>
                <w:rFonts w:ascii="Times New Roman" w:eastAsia="Calibri" w:hAnsi="Times New Roman" w:cs="Times New Roman"/>
                <w:color w:val="auto"/>
                <w:sz w:val="23"/>
                <w:szCs w:val="23"/>
              </w:rPr>
              <w:tab/>
              <w:t>The Service Provider shall report as soon as possible any evidence, which may indicate or is likely to lead to an abnormal or dangerous situation and shall take all necessary emergency control steps to avoid such abnormal situations.</w:t>
            </w:r>
          </w:p>
          <w:p w:rsidR="003C57AE" w:rsidRPr="002C6983" w:rsidRDefault="003C57AE" w:rsidP="001478A0">
            <w:pPr>
              <w:pStyle w:val="normal0"/>
              <w:widowControl w:val="0"/>
              <w:shd w:val="clear" w:color="auto" w:fill="FFFFFF"/>
              <w:tabs>
                <w:tab w:val="left" w:pos="460"/>
              </w:tabs>
              <w:spacing w:after="0"/>
              <w:ind w:right="69" w:hanging="429"/>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(c)</w:t>
            </w:r>
            <w:r w:rsidRPr="002C6983">
              <w:rPr>
                <w:rFonts w:ascii="Times New Roman" w:eastAsia="Calibri" w:hAnsi="Times New Roman" w:cs="Times New Roman"/>
                <w:color w:val="auto"/>
                <w:sz w:val="23"/>
                <w:szCs w:val="23"/>
              </w:rPr>
              <w:tab/>
              <w:t>The Service Provider shall at all times indemnify and keep indemnified the Purchaser for any situation arising out of this clause while providing its services under the Project.</w:t>
            </w:r>
          </w:p>
        </w:tc>
      </w:tr>
    </w:tbl>
    <w:p w:rsidR="003C57AE" w:rsidRPr="002C6983" w:rsidRDefault="003C57AE" w:rsidP="001478A0">
      <w:pPr>
        <w:pStyle w:val="normal0"/>
        <w:widowControl w:val="0"/>
        <w:shd w:val="clear" w:color="auto" w:fill="FFFFFF"/>
        <w:spacing w:after="0"/>
        <w:rPr>
          <w:rFonts w:ascii="Times New Roman" w:hAnsi="Times New Roman" w:cs="Times New Roman"/>
          <w:color w:val="auto"/>
          <w:sz w:val="23"/>
          <w:szCs w:val="23"/>
        </w:rPr>
      </w:pPr>
    </w:p>
    <w:p w:rsidR="003C57AE" w:rsidRPr="002C6983" w:rsidRDefault="003C57AE" w:rsidP="00DB11C3">
      <w:pPr>
        <w:pStyle w:val="Heading4"/>
        <w:widowControl w:val="0"/>
        <w:shd w:val="clear" w:color="auto" w:fill="FFFFFF"/>
        <w:spacing w:before="0"/>
        <w:rPr>
          <w:rFonts w:ascii="Times New Roman" w:hAnsi="Times New Roman" w:cs="Times New Roman"/>
          <w:i w:val="0"/>
          <w:color w:val="auto"/>
          <w:sz w:val="23"/>
          <w:szCs w:val="23"/>
        </w:rPr>
      </w:pPr>
      <w:bookmarkStart w:id="26" w:name="_r7pbg1n1mmp5" w:colFirst="0" w:colLast="0"/>
      <w:bookmarkEnd w:id="26"/>
      <w:r w:rsidRPr="002C6983">
        <w:rPr>
          <w:rFonts w:ascii="Times New Roman" w:hAnsi="Times New Roman" w:cs="Times New Roman"/>
          <w:i w:val="0"/>
          <w:color w:val="auto"/>
          <w:sz w:val="23"/>
          <w:szCs w:val="23"/>
        </w:rPr>
        <w:t>4.4.9 LIMITATION OF LIABILITY</w:t>
      </w:r>
    </w:p>
    <w:tbl>
      <w:tblPr>
        <w:tblW w:w="8930" w:type="dxa"/>
        <w:jc w:val="center"/>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557"/>
        <w:gridCol w:w="7373"/>
      </w:tblGrid>
      <w:tr w:rsidR="003C57AE" w:rsidRPr="002C6983" w:rsidTr="00EF3ECA">
        <w:trPr>
          <w:jc w:val="center"/>
        </w:trPr>
        <w:tc>
          <w:tcPr>
            <w:tcW w:w="1557" w:type="dxa"/>
          </w:tcPr>
          <w:p w:rsidR="003C57AE" w:rsidRPr="002C6983" w:rsidRDefault="003C57AE" w:rsidP="001478A0">
            <w:pPr>
              <w:pStyle w:val="normal0"/>
              <w:widowControl w:val="0"/>
              <w:shd w:val="clear" w:color="auto" w:fill="FFFFFF"/>
              <w:tabs>
                <w:tab w:val="left" w:pos="522"/>
              </w:tabs>
              <w:spacing w:after="0"/>
              <w:ind w:right="-41"/>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 xml:space="preserve">4.4.9.1 </w:t>
            </w:r>
          </w:p>
          <w:p w:rsidR="003C57AE" w:rsidRPr="002C6983" w:rsidRDefault="003C57AE" w:rsidP="001478A0">
            <w:pPr>
              <w:pStyle w:val="normal0"/>
              <w:widowControl w:val="0"/>
              <w:shd w:val="clear" w:color="auto" w:fill="FFFFFF"/>
              <w:tabs>
                <w:tab w:val="left" w:pos="522"/>
              </w:tabs>
              <w:spacing w:after="0"/>
              <w:ind w:right="-41"/>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Limitation of</w:t>
            </w:r>
          </w:p>
          <w:p w:rsidR="003C57AE" w:rsidRPr="002C6983" w:rsidRDefault="003C57AE" w:rsidP="001478A0">
            <w:pPr>
              <w:pStyle w:val="normal0"/>
              <w:widowControl w:val="0"/>
              <w:shd w:val="clear" w:color="auto" w:fill="FFFFFF"/>
              <w:tabs>
                <w:tab w:val="left" w:pos="522"/>
              </w:tabs>
              <w:spacing w:after="0"/>
              <w:ind w:right="573"/>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Liability</w:t>
            </w:r>
          </w:p>
          <w:p w:rsidR="003C57AE" w:rsidRPr="002C6983" w:rsidRDefault="003C57AE" w:rsidP="001478A0">
            <w:pPr>
              <w:pStyle w:val="normal0"/>
              <w:keepNext/>
              <w:keepLines/>
              <w:widowControl w:val="0"/>
              <w:shd w:val="clear" w:color="auto" w:fill="FFFFFF"/>
              <w:tabs>
                <w:tab w:val="left" w:pos="720"/>
              </w:tabs>
              <w:spacing w:after="0"/>
              <w:ind w:right="-41" w:hanging="540"/>
              <w:outlineLvl w:val="2"/>
              <w:rPr>
                <w:rFonts w:ascii="Times New Roman" w:hAnsi="Times New Roman" w:cs="Times New Roman"/>
                <w:color w:val="auto"/>
                <w:sz w:val="23"/>
                <w:szCs w:val="23"/>
              </w:rPr>
            </w:pPr>
          </w:p>
        </w:tc>
        <w:tc>
          <w:tcPr>
            <w:tcW w:w="7373" w:type="dxa"/>
          </w:tcPr>
          <w:p w:rsidR="003C57AE" w:rsidRPr="002C6983" w:rsidRDefault="003C57AE" w:rsidP="001478A0">
            <w:pPr>
              <w:pStyle w:val="normal0"/>
              <w:widowControl w:val="0"/>
              <w:numPr>
                <w:ilvl w:val="0"/>
                <w:numId w:val="19"/>
              </w:numPr>
              <w:shd w:val="clear" w:color="auto" w:fill="FFFFFF"/>
              <w:tabs>
                <w:tab w:val="left" w:pos="499"/>
              </w:tabs>
              <w:spacing w:after="0"/>
              <w:ind w:left="0" w:firstLine="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Except in case of gross negligence or willful misconduct; and in the case of infringement pursuant to Patent Rights:</w:t>
            </w:r>
          </w:p>
          <w:p w:rsidR="003C57AE" w:rsidRPr="002C6983" w:rsidRDefault="003C57AE" w:rsidP="001478A0">
            <w:pPr>
              <w:pStyle w:val="normal0"/>
              <w:widowControl w:val="0"/>
              <w:numPr>
                <w:ilvl w:val="0"/>
                <w:numId w:val="19"/>
              </w:numPr>
              <w:shd w:val="clear" w:color="auto" w:fill="FFFFFF"/>
              <w:tabs>
                <w:tab w:val="left" w:pos="429"/>
                <w:tab w:val="left" w:pos="499"/>
              </w:tabs>
              <w:spacing w:after="0"/>
              <w:ind w:left="0" w:right="69" w:firstLine="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(a) Neither party shall be liable to the other party for any indirect or consequential loss or damage, loss of use, or loss of profits or interest costs, provided that this exclusion shall not apply to any obligation of the Service Provider to pay liquidated damages (specified in Section I</w:t>
            </w:r>
            <w:r w:rsidR="00100E85" w:rsidRPr="002C6983">
              <w:rPr>
                <w:rFonts w:ascii="Times New Roman" w:eastAsia="Calibri" w:hAnsi="Times New Roman" w:cs="Times New Roman"/>
                <w:color w:val="auto"/>
                <w:sz w:val="23"/>
                <w:szCs w:val="23"/>
              </w:rPr>
              <w:t>V</w:t>
            </w:r>
            <w:r w:rsidRPr="002C6983">
              <w:rPr>
                <w:rFonts w:ascii="Times New Roman" w:eastAsia="Calibri" w:hAnsi="Times New Roman" w:cs="Times New Roman"/>
                <w:color w:val="auto"/>
                <w:sz w:val="23"/>
                <w:szCs w:val="23"/>
              </w:rPr>
              <w:t>) to the Purchaser; and</w:t>
            </w:r>
          </w:p>
          <w:p w:rsidR="003C57AE" w:rsidRPr="002C6983" w:rsidRDefault="003C57AE" w:rsidP="001478A0">
            <w:pPr>
              <w:pStyle w:val="normal0"/>
              <w:widowControl w:val="0"/>
              <w:numPr>
                <w:ilvl w:val="0"/>
                <w:numId w:val="19"/>
              </w:numPr>
              <w:shd w:val="clear" w:color="auto" w:fill="FFFFFF"/>
              <w:tabs>
                <w:tab w:val="left" w:pos="429"/>
                <w:tab w:val="left" w:pos="499"/>
                <w:tab w:val="left" w:pos="1540"/>
              </w:tabs>
              <w:spacing w:after="0"/>
              <w:ind w:left="0" w:right="135" w:firstLine="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lastRenderedPageBreak/>
              <w:t>All claims regarding indemnity shall survive the termination or expiry of the RFP.</w:t>
            </w:r>
          </w:p>
        </w:tc>
      </w:tr>
    </w:tbl>
    <w:p w:rsidR="003C57AE" w:rsidRPr="002C6983" w:rsidRDefault="003C57AE" w:rsidP="001478A0">
      <w:pPr>
        <w:pStyle w:val="normal0"/>
        <w:widowControl w:val="0"/>
        <w:shd w:val="clear" w:color="auto" w:fill="FFFFFF"/>
        <w:tabs>
          <w:tab w:val="left" w:pos="7980"/>
        </w:tabs>
        <w:spacing w:after="0"/>
        <w:rPr>
          <w:rFonts w:ascii="Times New Roman" w:hAnsi="Times New Roman" w:cs="Times New Roman"/>
          <w:color w:val="auto"/>
          <w:sz w:val="23"/>
          <w:szCs w:val="23"/>
        </w:rPr>
      </w:pPr>
    </w:p>
    <w:p w:rsidR="003C57AE" w:rsidRPr="002C6983" w:rsidRDefault="003C57AE" w:rsidP="00DB11C3">
      <w:pPr>
        <w:pStyle w:val="Heading4"/>
        <w:widowControl w:val="0"/>
        <w:shd w:val="clear" w:color="auto" w:fill="FFFFFF"/>
        <w:spacing w:before="0"/>
        <w:rPr>
          <w:rFonts w:ascii="Times New Roman" w:hAnsi="Times New Roman" w:cs="Times New Roman"/>
          <w:i w:val="0"/>
          <w:color w:val="auto"/>
          <w:sz w:val="23"/>
          <w:szCs w:val="23"/>
        </w:rPr>
      </w:pPr>
      <w:bookmarkStart w:id="27" w:name="_qzp0p2p0qeu3" w:colFirst="0" w:colLast="0"/>
      <w:bookmarkEnd w:id="27"/>
      <w:r w:rsidRPr="002C6983">
        <w:rPr>
          <w:rFonts w:ascii="Times New Roman" w:hAnsi="Times New Roman" w:cs="Times New Roman"/>
          <w:i w:val="0"/>
          <w:color w:val="auto"/>
          <w:sz w:val="23"/>
          <w:szCs w:val="23"/>
        </w:rPr>
        <w:t>4.4.10. ALLOCATION AND AWARD OF WORK</w:t>
      </w:r>
    </w:p>
    <w:tbl>
      <w:tblPr>
        <w:tblW w:w="8930" w:type="dxa"/>
        <w:jc w:val="center"/>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518"/>
        <w:gridCol w:w="7412"/>
      </w:tblGrid>
      <w:tr w:rsidR="003C57AE" w:rsidRPr="002C6983" w:rsidTr="00EF3ECA">
        <w:trPr>
          <w:trHeight w:val="724"/>
          <w:jc w:val="center"/>
        </w:trPr>
        <w:tc>
          <w:tcPr>
            <w:tcW w:w="1518" w:type="dxa"/>
          </w:tcPr>
          <w:p w:rsidR="003C57AE" w:rsidRPr="002C6983" w:rsidRDefault="003C57AE" w:rsidP="001478A0">
            <w:pPr>
              <w:pStyle w:val="normal0"/>
              <w:widowControl w:val="0"/>
              <w:shd w:val="clear" w:color="auto" w:fill="FFFFFF"/>
              <w:tabs>
                <w:tab w:val="left" w:pos="702"/>
              </w:tabs>
              <w:spacing w:after="0"/>
              <w:ind w:right="-41"/>
              <w:rPr>
                <w:rFonts w:ascii="Times New Roman" w:eastAsia="Calibri" w:hAnsi="Times New Roman" w:cs="Times New Roman"/>
                <w:b/>
                <w:color w:val="auto"/>
                <w:sz w:val="23"/>
                <w:szCs w:val="23"/>
              </w:rPr>
            </w:pPr>
            <w:bookmarkStart w:id="28" w:name="_3jzvluljz249" w:colFirst="0" w:colLast="0"/>
            <w:bookmarkEnd w:id="28"/>
            <w:r w:rsidRPr="002C6983">
              <w:rPr>
                <w:rFonts w:ascii="Times New Roman" w:hAnsi="Times New Roman" w:cs="Times New Roman"/>
                <w:color w:val="auto"/>
                <w:sz w:val="23"/>
                <w:szCs w:val="23"/>
              </w:rPr>
              <w:t xml:space="preserve"> </w:t>
            </w:r>
            <w:r w:rsidRPr="002C6983">
              <w:rPr>
                <w:rFonts w:ascii="Times New Roman" w:eastAsia="Calibri" w:hAnsi="Times New Roman" w:cs="Times New Roman"/>
                <w:b/>
                <w:color w:val="auto"/>
                <w:sz w:val="23"/>
                <w:szCs w:val="23"/>
              </w:rPr>
              <w:t xml:space="preserve">4.4.10.1 </w:t>
            </w:r>
          </w:p>
          <w:p w:rsidR="003C57AE" w:rsidRPr="002C6983" w:rsidRDefault="003C57AE" w:rsidP="001478A0">
            <w:pPr>
              <w:pStyle w:val="normal0"/>
              <w:widowControl w:val="0"/>
              <w:shd w:val="clear" w:color="auto" w:fill="FFFFFF"/>
              <w:tabs>
                <w:tab w:val="left" w:pos="702"/>
              </w:tabs>
              <w:spacing w:after="0"/>
              <w:ind w:right="-41"/>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Selection of bidder</w:t>
            </w:r>
          </w:p>
        </w:tc>
        <w:tc>
          <w:tcPr>
            <w:tcW w:w="7412" w:type="dxa"/>
          </w:tcPr>
          <w:p w:rsidR="003C57AE" w:rsidRPr="002C6983" w:rsidRDefault="003C57AE" w:rsidP="001478A0">
            <w:pPr>
              <w:pStyle w:val="normal0"/>
              <w:widowControl w:val="0"/>
              <w:numPr>
                <w:ilvl w:val="0"/>
                <w:numId w:val="19"/>
              </w:numPr>
              <w:shd w:val="clear" w:color="auto" w:fill="FFFFFF"/>
              <w:tabs>
                <w:tab w:val="left" w:pos="499"/>
              </w:tabs>
              <w:spacing w:after="0"/>
              <w:ind w:left="0" w:firstLine="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 xml:space="preserve">Process of award of work shall be governed by the process illustrated in Section II, </w:t>
            </w:r>
            <w:r w:rsidR="00100E85" w:rsidRPr="002C6983">
              <w:rPr>
                <w:rFonts w:ascii="Times New Roman" w:eastAsia="Calibri" w:hAnsi="Times New Roman" w:cs="Times New Roman"/>
                <w:color w:val="auto"/>
                <w:sz w:val="23"/>
                <w:szCs w:val="23"/>
              </w:rPr>
              <w:t>clause 2.3</w:t>
            </w:r>
            <w:r w:rsidRPr="002C6983">
              <w:rPr>
                <w:rFonts w:ascii="Times New Roman" w:eastAsia="Calibri" w:hAnsi="Times New Roman" w:cs="Times New Roman"/>
                <w:color w:val="auto"/>
                <w:sz w:val="23"/>
                <w:szCs w:val="23"/>
              </w:rPr>
              <w:t xml:space="preserve"> of this RFP document </w:t>
            </w:r>
          </w:p>
        </w:tc>
      </w:tr>
      <w:tr w:rsidR="003C57AE" w:rsidRPr="002C6983" w:rsidTr="00EF3ECA">
        <w:trPr>
          <w:jc w:val="center"/>
        </w:trPr>
        <w:tc>
          <w:tcPr>
            <w:tcW w:w="1518" w:type="dxa"/>
          </w:tcPr>
          <w:p w:rsidR="003C57AE" w:rsidRPr="002C6983" w:rsidRDefault="003C57AE" w:rsidP="001478A0">
            <w:pPr>
              <w:pStyle w:val="normal0"/>
              <w:widowControl w:val="0"/>
              <w:shd w:val="clear" w:color="auto" w:fill="FFFFFF"/>
              <w:tabs>
                <w:tab w:val="left" w:pos="702"/>
              </w:tabs>
              <w:spacing w:after="0"/>
              <w:ind w:right="-41"/>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 xml:space="preserve">4.4.10.2 </w:t>
            </w:r>
          </w:p>
          <w:p w:rsidR="003C57AE" w:rsidRPr="00316E2F" w:rsidRDefault="003C57AE" w:rsidP="00316E2F">
            <w:pPr>
              <w:pStyle w:val="normal0"/>
              <w:widowControl w:val="0"/>
              <w:shd w:val="clear" w:color="auto" w:fill="FFFFFF"/>
              <w:tabs>
                <w:tab w:val="left" w:pos="702"/>
              </w:tabs>
              <w:spacing w:after="0"/>
              <w:ind w:right="-41"/>
              <w:rPr>
                <w:rFonts w:ascii="Times New Roman" w:eastAsia="Calibri" w:hAnsi="Times New Roman" w:cs="Times New Roman"/>
                <w:b/>
                <w:color w:val="auto"/>
                <w:sz w:val="22"/>
                <w:szCs w:val="23"/>
              </w:rPr>
            </w:pPr>
            <w:r w:rsidRPr="00316E2F">
              <w:rPr>
                <w:rFonts w:ascii="Times New Roman" w:eastAsia="Calibri" w:hAnsi="Times New Roman" w:cs="Times New Roman"/>
                <w:b/>
                <w:color w:val="auto"/>
                <w:sz w:val="22"/>
                <w:szCs w:val="23"/>
              </w:rPr>
              <w:t>Performance</w:t>
            </w:r>
            <w:r w:rsidR="00316E2F" w:rsidRPr="00316E2F">
              <w:rPr>
                <w:rFonts w:ascii="Times New Roman" w:eastAsia="Calibri" w:hAnsi="Times New Roman" w:cs="Times New Roman"/>
                <w:b/>
                <w:color w:val="auto"/>
                <w:sz w:val="22"/>
                <w:szCs w:val="23"/>
              </w:rPr>
              <w:t xml:space="preserve"> Evaluation</w:t>
            </w:r>
          </w:p>
          <w:p w:rsidR="003C57AE" w:rsidRPr="00316E2F" w:rsidRDefault="003C57AE" w:rsidP="001478A0">
            <w:pPr>
              <w:pStyle w:val="normal0"/>
              <w:widowControl w:val="0"/>
              <w:shd w:val="clear" w:color="auto" w:fill="FFFFFF"/>
              <w:tabs>
                <w:tab w:val="left" w:pos="702"/>
              </w:tabs>
              <w:spacing w:after="0"/>
              <w:ind w:right="-41" w:hanging="702"/>
              <w:rPr>
                <w:rFonts w:ascii="Times New Roman" w:hAnsi="Times New Roman" w:cs="Times New Roman"/>
                <w:color w:val="auto"/>
                <w:sz w:val="14"/>
                <w:szCs w:val="23"/>
              </w:rPr>
            </w:pPr>
            <w:r w:rsidRPr="00316E2F">
              <w:rPr>
                <w:rFonts w:ascii="Times New Roman" w:eastAsia="Calibri" w:hAnsi="Times New Roman" w:cs="Times New Roman"/>
                <w:b/>
                <w:color w:val="auto"/>
                <w:sz w:val="14"/>
                <w:szCs w:val="23"/>
              </w:rPr>
              <w:t>the</w:t>
            </w:r>
          </w:p>
          <w:p w:rsidR="003C57AE" w:rsidRPr="002C6983" w:rsidRDefault="003C57AE" w:rsidP="001478A0">
            <w:pPr>
              <w:pStyle w:val="normal0"/>
              <w:widowControl w:val="0"/>
              <w:shd w:val="clear" w:color="auto" w:fill="FFFFFF"/>
              <w:tabs>
                <w:tab w:val="left" w:pos="702"/>
              </w:tabs>
              <w:spacing w:after="0"/>
              <w:ind w:right="-41" w:hanging="702"/>
              <w:rPr>
                <w:rFonts w:ascii="Times New Roman" w:hAnsi="Times New Roman" w:cs="Times New Roman"/>
                <w:color w:val="auto"/>
                <w:sz w:val="23"/>
                <w:szCs w:val="23"/>
              </w:rPr>
            </w:pPr>
            <w:r w:rsidRPr="00316E2F">
              <w:rPr>
                <w:rFonts w:ascii="Times New Roman" w:eastAsia="Calibri" w:hAnsi="Times New Roman" w:cs="Times New Roman"/>
                <w:b/>
                <w:color w:val="auto"/>
                <w:sz w:val="14"/>
                <w:szCs w:val="23"/>
              </w:rPr>
              <w:t>Bidder</w:t>
            </w:r>
          </w:p>
        </w:tc>
        <w:tc>
          <w:tcPr>
            <w:tcW w:w="7412" w:type="dxa"/>
          </w:tcPr>
          <w:p w:rsidR="003C57AE" w:rsidRPr="002C6983" w:rsidRDefault="003C57AE" w:rsidP="001478A0">
            <w:pPr>
              <w:pStyle w:val="normal0"/>
              <w:widowControl w:val="0"/>
              <w:numPr>
                <w:ilvl w:val="0"/>
                <w:numId w:val="19"/>
              </w:numPr>
              <w:shd w:val="clear" w:color="auto" w:fill="FFFFFF"/>
              <w:tabs>
                <w:tab w:val="left" w:pos="499"/>
              </w:tabs>
              <w:spacing w:after="0"/>
              <w:ind w:left="0" w:firstLine="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 xml:space="preserve">UIDAI will periodically and at the end of project evaluate the performance of the bidder. </w:t>
            </w:r>
          </w:p>
          <w:p w:rsidR="003C57AE" w:rsidRPr="002C6983" w:rsidRDefault="003C57AE" w:rsidP="001478A0">
            <w:pPr>
              <w:pStyle w:val="normal0"/>
              <w:widowControl w:val="0"/>
              <w:numPr>
                <w:ilvl w:val="0"/>
                <w:numId w:val="19"/>
              </w:numPr>
              <w:shd w:val="clear" w:color="auto" w:fill="FFFFFF"/>
              <w:tabs>
                <w:tab w:val="left" w:pos="499"/>
              </w:tabs>
              <w:spacing w:after="0"/>
              <w:ind w:left="0" w:firstLine="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Evaluation will be based on the following:</w:t>
            </w:r>
          </w:p>
          <w:p w:rsidR="003C57AE" w:rsidRPr="002C6983" w:rsidRDefault="003C57AE" w:rsidP="009E0FD9">
            <w:pPr>
              <w:pStyle w:val="normal0"/>
              <w:widowControl w:val="0"/>
              <w:shd w:val="clear" w:color="auto" w:fill="FFFFFF"/>
              <w:tabs>
                <w:tab w:val="left" w:pos="499"/>
              </w:tabs>
              <w:spacing w:after="0"/>
              <w:contextualSpacing/>
              <w:rPr>
                <w:rFonts w:ascii="Times New Roman" w:eastAsia="Calibri" w:hAnsi="Times New Roman" w:cs="Times New Roman"/>
                <w:color w:val="auto"/>
                <w:sz w:val="23"/>
                <w:szCs w:val="23"/>
              </w:rPr>
            </w:pPr>
          </w:p>
          <w:p w:rsidR="003C57AE" w:rsidRPr="002C6983" w:rsidRDefault="003C57AE" w:rsidP="001478A0">
            <w:pPr>
              <w:pStyle w:val="normal0"/>
              <w:widowControl w:val="0"/>
              <w:numPr>
                <w:ilvl w:val="1"/>
                <w:numId w:val="19"/>
              </w:numPr>
              <w:shd w:val="clear" w:color="auto" w:fill="FFFFFF"/>
              <w:tabs>
                <w:tab w:val="left" w:pos="499"/>
              </w:tabs>
              <w:spacing w:after="0"/>
              <w:ind w:left="0" w:firstLine="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Adherence to sc</w:t>
            </w:r>
            <w:r w:rsidR="009E0FD9">
              <w:rPr>
                <w:rFonts w:ascii="Times New Roman" w:eastAsia="Calibri" w:hAnsi="Times New Roman" w:cs="Times New Roman"/>
                <w:color w:val="auto"/>
                <w:sz w:val="23"/>
                <w:szCs w:val="23"/>
              </w:rPr>
              <w:t>ope of work and deadlines as per work order</w:t>
            </w:r>
            <w:r w:rsidRPr="002C6983">
              <w:rPr>
                <w:rFonts w:ascii="Times New Roman" w:eastAsia="Calibri" w:hAnsi="Times New Roman" w:cs="Times New Roman"/>
                <w:color w:val="auto"/>
                <w:sz w:val="23"/>
                <w:szCs w:val="23"/>
              </w:rPr>
              <w:t xml:space="preserve"> </w:t>
            </w:r>
          </w:p>
          <w:p w:rsidR="003C57AE" w:rsidRPr="002C6983" w:rsidRDefault="003C57AE" w:rsidP="001478A0">
            <w:pPr>
              <w:pStyle w:val="normal0"/>
              <w:widowControl w:val="0"/>
              <w:numPr>
                <w:ilvl w:val="1"/>
                <w:numId w:val="19"/>
              </w:numPr>
              <w:shd w:val="clear" w:color="auto" w:fill="FFFFFF"/>
              <w:tabs>
                <w:tab w:val="left" w:pos="499"/>
              </w:tabs>
              <w:spacing w:after="0"/>
              <w:ind w:left="0" w:firstLine="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Quality of communication with UIDAI</w:t>
            </w:r>
          </w:p>
        </w:tc>
      </w:tr>
    </w:tbl>
    <w:p w:rsidR="003C57AE" w:rsidRPr="002C6983" w:rsidRDefault="003C57AE" w:rsidP="001478A0">
      <w:pPr>
        <w:pStyle w:val="normal0"/>
        <w:widowControl w:val="0"/>
        <w:shd w:val="clear" w:color="auto" w:fill="FFFFFF"/>
        <w:spacing w:after="0"/>
        <w:rPr>
          <w:rFonts w:ascii="Times New Roman" w:hAnsi="Times New Roman" w:cs="Times New Roman"/>
          <w:color w:val="auto"/>
          <w:sz w:val="23"/>
          <w:szCs w:val="23"/>
        </w:rPr>
      </w:pPr>
    </w:p>
    <w:p w:rsidR="003C57AE" w:rsidRPr="002C6983" w:rsidRDefault="003C57AE" w:rsidP="00DB11C3">
      <w:pPr>
        <w:pStyle w:val="Heading4"/>
        <w:widowControl w:val="0"/>
        <w:shd w:val="clear" w:color="auto" w:fill="FFFFFF"/>
        <w:spacing w:before="0"/>
        <w:rPr>
          <w:rFonts w:ascii="Times New Roman" w:hAnsi="Times New Roman" w:cs="Times New Roman"/>
          <w:i w:val="0"/>
          <w:color w:val="auto"/>
          <w:sz w:val="23"/>
          <w:szCs w:val="23"/>
        </w:rPr>
      </w:pPr>
      <w:bookmarkStart w:id="29" w:name="_lkrhyuem7hti" w:colFirst="0" w:colLast="0"/>
      <w:bookmarkEnd w:id="29"/>
      <w:r w:rsidRPr="002C6983">
        <w:rPr>
          <w:rFonts w:ascii="Times New Roman" w:hAnsi="Times New Roman" w:cs="Times New Roman"/>
          <w:i w:val="0"/>
          <w:color w:val="auto"/>
          <w:sz w:val="23"/>
          <w:szCs w:val="23"/>
        </w:rPr>
        <w:t>4.4.11 CHANGE MANAGEMENT</w:t>
      </w:r>
    </w:p>
    <w:tbl>
      <w:tblPr>
        <w:tblW w:w="8789" w:type="dxa"/>
        <w:jc w:val="center"/>
        <w:tblInd w:w="7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418"/>
        <w:gridCol w:w="7371"/>
      </w:tblGrid>
      <w:tr w:rsidR="003C57AE" w:rsidRPr="002C6983" w:rsidTr="00EF3ECA">
        <w:trPr>
          <w:jc w:val="center"/>
        </w:trPr>
        <w:tc>
          <w:tcPr>
            <w:tcW w:w="1418" w:type="dxa"/>
          </w:tcPr>
          <w:p w:rsidR="003C57AE" w:rsidRPr="002C6983" w:rsidRDefault="003C57AE" w:rsidP="001478A0">
            <w:pPr>
              <w:pStyle w:val="normal0"/>
              <w:widowControl w:val="0"/>
              <w:shd w:val="clear" w:color="auto" w:fill="FFFFFF"/>
              <w:spacing w:after="0"/>
              <w:jc w:val="left"/>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4.4.11.1 Change Management</w:t>
            </w:r>
          </w:p>
          <w:p w:rsidR="003C57AE" w:rsidRPr="002C6983" w:rsidRDefault="003C57AE" w:rsidP="001478A0">
            <w:pPr>
              <w:pStyle w:val="normal0"/>
              <w:widowControl w:val="0"/>
              <w:shd w:val="clear" w:color="auto" w:fill="FFFFFF"/>
              <w:spacing w:after="0"/>
              <w:jc w:val="left"/>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 xml:space="preserve"> Process</w:t>
            </w:r>
          </w:p>
        </w:tc>
        <w:tc>
          <w:tcPr>
            <w:tcW w:w="7371" w:type="dxa"/>
          </w:tcPr>
          <w:p w:rsidR="003C57AE" w:rsidRPr="002C6983" w:rsidRDefault="003C57AE" w:rsidP="001478A0">
            <w:pPr>
              <w:pStyle w:val="normal0"/>
              <w:widowControl w:val="0"/>
              <w:numPr>
                <w:ilvl w:val="0"/>
                <w:numId w:val="15"/>
              </w:numPr>
              <w:shd w:val="clear" w:color="auto" w:fill="FFFFFF"/>
              <w:spacing w:after="0"/>
              <w:ind w:left="0" w:hanging="72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Service Provider shall record all deviations from original/ last base lined scope of work as Change Request (CR). Service Provider shall also conduct detailed impact analysis in terms of cost and schedule before putting up the CR to UIDAI for approval</w:t>
            </w:r>
          </w:p>
          <w:p w:rsidR="003C57AE" w:rsidRPr="002C6983" w:rsidRDefault="003C57AE" w:rsidP="001478A0">
            <w:pPr>
              <w:pStyle w:val="normal0"/>
              <w:widowControl w:val="0"/>
              <w:numPr>
                <w:ilvl w:val="0"/>
                <w:numId w:val="15"/>
              </w:numPr>
              <w:shd w:val="clear" w:color="auto" w:fill="FFFFFF"/>
              <w:spacing w:after="0"/>
              <w:ind w:left="0" w:hanging="72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All CRs shall be reviewed by UIDAI’s Change Approval Committee before an approval is accorded</w:t>
            </w:r>
          </w:p>
          <w:p w:rsidR="003C57AE" w:rsidRPr="002C6983" w:rsidRDefault="003C57AE" w:rsidP="001478A0">
            <w:pPr>
              <w:pStyle w:val="normal0"/>
              <w:widowControl w:val="0"/>
              <w:numPr>
                <w:ilvl w:val="0"/>
                <w:numId w:val="15"/>
              </w:numPr>
              <w:shd w:val="clear" w:color="auto" w:fill="FFFFFF"/>
              <w:spacing w:after="0"/>
              <w:ind w:left="0" w:hanging="72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Service Provider shall incorporate approved CRs into the original/last base lined versions of the impacted deliverables and publish them as new versions</w:t>
            </w:r>
          </w:p>
          <w:p w:rsidR="003C57AE" w:rsidRPr="002C6983" w:rsidRDefault="003C57AE" w:rsidP="001478A0">
            <w:pPr>
              <w:pStyle w:val="normal0"/>
              <w:widowControl w:val="0"/>
              <w:numPr>
                <w:ilvl w:val="0"/>
                <w:numId w:val="15"/>
              </w:numPr>
              <w:shd w:val="clear" w:color="auto" w:fill="FFFFFF"/>
              <w:spacing w:after="0"/>
              <w:ind w:left="0" w:hanging="72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All invoices related to unapproved CRs shall be rejected by UIDAI.</w:t>
            </w:r>
          </w:p>
        </w:tc>
      </w:tr>
    </w:tbl>
    <w:p w:rsidR="005518AC" w:rsidRPr="002C6983" w:rsidRDefault="005518AC" w:rsidP="001478A0">
      <w:pPr>
        <w:shd w:val="clear" w:color="auto" w:fill="FFFFFF"/>
        <w:spacing w:after="0"/>
        <w:rPr>
          <w:rFonts w:ascii="Times New Roman" w:hAnsi="Times New Roman" w:cs="Times New Roman"/>
          <w:sz w:val="23"/>
          <w:szCs w:val="23"/>
        </w:rPr>
      </w:pPr>
      <w:r w:rsidRPr="002C6983">
        <w:rPr>
          <w:rFonts w:ascii="Times New Roman" w:hAnsi="Times New Roman" w:cs="Times New Roman"/>
          <w:sz w:val="23"/>
          <w:szCs w:val="23"/>
        </w:rPr>
        <w:br w:type="page"/>
      </w:r>
    </w:p>
    <w:p w:rsidR="005518AC" w:rsidRPr="002C6983" w:rsidRDefault="005518AC" w:rsidP="001478A0">
      <w:pPr>
        <w:pStyle w:val="Heading1"/>
        <w:shd w:val="clear" w:color="auto" w:fill="FFFFFF"/>
        <w:spacing w:before="0" w:after="0"/>
        <w:ind w:left="0"/>
        <w:jc w:val="center"/>
        <w:rPr>
          <w:rFonts w:ascii="Times New Roman" w:hAnsi="Times New Roman" w:cs="Times New Roman"/>
          <w:color w:val="auto"/>
          <w:sz w:val="23"/>
          <w:szCs w:val="23"/>
        </w:rPr>
      </w:pPr>
      <w:r w:rsidRPr="002C6983">
        <w:rPr>
          <w:rFonts w:ascii="Times New Roman" w:hAnsi="Times New Roman" w:cs="Times New Roman"/>
          <w:color w:val="auto"/>
          <w:sz w:val="23"/>
          <w:szCs w:val="23"/>
        </w:rPr>
        <w:lastRenderedPageBreak/>
        <w:t>Section V – ANNEXURES</w:t>
      </w:r>
    </w:p>
    <w:p w:rsidR="005518AC" w:rsidRPr="002C6983" w:rsidRDefault="005518AC" w:rsidP="001478A0">
      <w:pPr>
        <w:pStyle w:val="normal0"/>
        <w:shd w:val="clear" w:color="auto" w:fill="FFFFFF"/>
        <w:spacing w:after="0"/>
        <w:jc w:val="right"/>
        <w:rPr>
          <w:rFonts w:ascii="Times New Roman" w:hAnsi="Times New Roman" w:cs="Times New Roman"/>
          <w:b/>
          <w:color w:val="auto"/>
          <w:sz w:val="23"/>
          <w:szCs w:val="23"/>
        </w:rPr>
      </w:pPr>
      <w:r w:rsidRPr="002C6983">
        <w:rPr>
          <w:rFonts w:ascii="Times New Roman" w:hAnsi="Times New Roman" w:cs="Times New Roman"/>
          <w:b/>
          <w:color w:val="auto"/>
          <w:sz w:val="23"/>
          <w:szCs w:val="23"/>
        </w:rPr>
        <w:t>ANNEXURE - I</w:t>
      </w:r>
    </w:p>
    <w:p w:rsidR="005518AC" w:rsidRPr="002C6983" w:rsidRDefault="005518AC" w:rsidP="001478A0">
      <w:pPr>
        <w:pStyle w:val="Heading2"/>
        <w:shd w:val="clear" w:color="auto" w:fill="FFFFFF"/>
        <w:spacing w:before="0"/>
        <w:ind w:left="0"/>
        <w:contextualSpacing w:val="0"/>
        <w:rPr>
          <w:rFonts w:ascii="Times New Roman" w:hAnsi="Times New Roman" w:cs="Times New Roman"/>
          <w:color w:val="auto"/>
          <w:sz w:val="23"/>
          <w:szCs w:val="23"/>
        </w:rPr>
      </w:pPr>
      <w:bookmarkStart w:id="30" w:name="_Toc464220463"/>
      <w:r w:rsidRPr="002C6983">
        <w:rPr>
          <w:rFonts w:ascii="Times New Roman" w:hAnsi="Times New Roman" w:cs="Times New Roman"/>
          <w:color w:val="auto"/>
          <w:sz w:val="23"/>
          <w:szCs w:val="23"/>
        </w:rPr>
        <w:t>BID COVERING LETTER</w:t>
      </w:r>
      <w:bookmarkEnd w:id="30"/>
    </w:p>
    <w:p w:rsidR="005518AC" w:rsidRPr="002C6983" w:rsidRDefault="005518AC" w:rsidP="001478A0">
      <w:pPr>
        <w:pStyle w:val="normal0"/>
        <w:shd w:val="clear" w:color="auto" w:fill="FFFFFF"/>
        <w:spacing w:after="0"/>
        <w:jc w:val="center"/>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(On the Letterhead of the Bidder)</w:t>
      </w:r>
    </w:p>
    <w:p w:rsidR="005518AC" w:rsidRPr="002C6983" w:rsidRDefault="005518AC" w:rsidP="001478A0">
      <w:pPr>
        <w:pStyle w:val="normal0"/>
        <w:shd w:val="clear" w:color="auto" w:fill="FFFFFF"/>
        <w:spacing w:after="0"/>
        <w:jc w:val="left"/>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 xml:space="preserve">To, </w:t>
      </w:r>
    </w:p>
    <w:p w:rsidR="005518AC" w:rsidRPr="002C6983" w:rsidRDefault="005518AC" w:rsidP="001478A0">
      <w:pPr>
        <w:pStyle w:val="normal0"/>
        <w:shd w:val="clear" w:color="auto" w:fill="FFFFFF"/>
        <w:spacing w:after="0"/>
        <w:jc w:val="left"/>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(A</w:t>
      </w:r>
      <w:r w:rsidR="00BF38B9">
        <w:rPr>
          <w:rFonts w:ascii="Times New Roman" w:eastAsia="Calibri" w:hAnsi="Times New Roman" w:cs="Times New Roman"/>
          <w:color w:val="auto"/>
          <w:sz w:val="23"/>
          <w:szCs w:val="23"/>
        </w:rPr>
        <w:t>ddress it to as per Clause 1.1.7</w:t>
      </w:r>
      <w:r w:rsidRPr="002C6983">
        <w:rPr>
          <w:rFonts w:ascii="Times New Roman" w:eastAsia="Calibri" w:hAnsi="Times New Roman" w:cs="Times New Roman"/>
          <w:color w:val="auto"/>
          <w:sz w:val="23"/>
          <w:szCs w:val="23"/>
        </w:rPr>
        <w:t>)</w:t>
      </w:r>
    </w:p>
    <w:p w:rsidR="005518AC" w:rsidRPr="002C6983" w:rsidRDefault="005518AC" w:rsidP="001478A0">
      <w:pPr>
        <w:pStyle w:val="normal0"/>
        <w:shd w:val="clear" w:color="auto" w:fill="FFFFFF"/>
        <w:spacing w:after="0"/>
        <w:jc w:val="left"/>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 xml:space="preserve">Ref: </w:t>
      </w:r>
      <w:r w:rsidRPr="002C6983">
        <w:rPr>
          <w:rFonts w:ascii="Times New Roman" w:eastAsia="Calibri" w:hAnsi="Times New Roman" w:cs="Times New Roman"/>
          <w:color w:val="auto"/>
          <w:sz w:val="23"/>
          <w:szCs w:val="23"/>
        </w:rPr>
        <w:t>Request for Proposal Notification No. _____________ dated __/__/_____</w:t>
      </w:r>
    </w:p>
    <w:p w:rsidR="00BC6CFB" w:rsidRDefault="00BC6CFB" w:rsidP="001478A0">
      <w:pPr>
        <w:pStyle w:val="normal0"/>
        <w:shd w:val="clear" w:color="auto" w:fill="FFFFFF"/>
        <w:spacing w:after="0"/>
        <w:jc w:val="left"/>
        <w:rPr>
          <w:rFonts w:ascii="Times New Roman" w:eastAsia="Calibri" w:hAnsi="Times New Roman" w:cs="Times New Roman"/>
          <w:color w:val="auto"/>
          <w:sz w:val="23"/>
          <w:szCs w:val="23"/>
        </w:rPr>
      </w:pPr>
    </w:p>
    <w:p w:rsidR="005518AC" w:rsidRPr="002C6983" w:rsidRDefault="005518AC" w:rsidP="001478A0">
      <w:pPr>
        <w:pStyle w:val="normal0"/>
        <w:shd w:val="clear" w:color="auto" w:fill="FFFFFF"/>
        <w:spacing w:after="0"/>
        <w:jc w:val="left"/>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Dear Sir</w:t>
      </w:r>
    </w:p>
    <w:p w:rsidR="005518AC" w:rsidRPr="002C6983" w:rsidRDefault="005518AC" w:rsidP="001478A0">
      <w:pPr>
        <w:pStyle w:val="normal0"/>
        <w:shd w:val="clear" w:color="auto" w:fill="FFFFFF"/>
        <w:spacing w:after="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I, the undersigned as an authorized representative of (Name of the Company/Firm), hereby state that -</w:t>
      </w:r>
    </w:p>
    <w:p w:rsidR="005518AC" w:rsidRPr="00BC6CFB" w:rsidRDefault="007D1DD7" w:rsidP="001478A0">
      <w:pPr>
        <w:pStyle w:val="normal0"/>
        <w:numPr>
          <w:ilvl w:val="0"/>
          <w:numId w:val="13"/>
        </w:numPr>
        <w:shd w:val="clear" w:color="auto" w:fill="FFFFFF"/>
        <w:spacing w:after="0"/>
        <w:ind w:left="0" w:hanging="360"/>
        <w:contextualSpacing/>
        <w:rPr>
          <w:rFonts w:ascii="Times New Roman" w:eastAsia="Calibri" w:hAnsi="Times New Roman" w:cs="Times New Roman"/>
          <w:color w:val="auto"/>
          <w:sz w:val="23"/>
          <w:szCs w:val="23"/>
        </w:rPr>
      </w:pPr>
      <w:r w:rsidRPr="00BC6CFB">
        <w:rPr>
          <w:rFonts w:ascii="Times New Roman" w:eastAsia="Calibri" w:hAnsi="Times New Roman" w:cs="Times New Roman"/>
          <w:color w:val="auto"/>
          <w:sz w:val="23"/>
          <w:szCs w:val="23"/>
        </w:rPr>
        <w:t xml:space="preserve">Our company/firm </w:t>
      </w:r>
      <w:r w:rsidR="005518AC" w:rsidRPr="00BC6CFB">
        <w:rPr>
          <w:rFonts w:ascii="Times New Roman" w:eastAsia="Calibri" w:hAnsi="Times New Roman" w:cs="Times New Roman"/>
          <w:color w:val="auto"/>
          <w:sz w:val="23"/>
          <w:szCs w:val="23"/>
        </w:rPr>
        <w:t>has been empanelled by UIDAI as Advertising and Creative Agency</w:t>
      </w:r>
      <w:r w:rsidR="00202CDD">
        <w:rPr>
          <w:rFonts w:ascii="Times New Roman" w:eastAsia="Calibri" w:hAnsi="Times New Roman" w:cs="Times New Roman"/>
          <w:color w:val="auto"/>
          <w:sz w:val="23"/>
          <w:szCs w:val="23"/>
        </w:rPr>
        <w:t xml:space="preserve"> </w:t>
      </w:r>
      <w:r w:rsidR="005518AC" w:rsidRPr="00BC6CFB">
        <w:rPr>
          <w:rFonts w:ascii="Times New Roman" w:eastAsia="Calibri" w:hAnsi="Times New Roman" w:cs="Times New Roman"/>
          <w:color w:val="auto"/>
          <w:sz w:val="23"/>
          <w:szCs w:val="23"/>
        </w:rPr>
        <w:t>vide UIDAI’s Letter of Empanelment No. __________ dated __/__/______for a period up to dated __/__/______.</w:t>
      </w:r>
    </w:p>
    <w:p w:rsidR="005518AC" w:rsidRPr="002C6983" w:rsidRDefault="005518AC" w:rsidP="001478A0">
      <w:pPr>
        <w:pStyle w:val="normal0"/>
        <w:shd w:val="clear" w:color="auto" w:fill="FFFFFF"/>
        <w:spacing w:after="0"/>
        <w:rPr>
          <w:rFonts w:ascii="Times New Roman" w:hAnsi="Times New Roman" w:cs="Times New Roman"/>
          <w:color w:val="auto"/>
          <w:sz w:val="23"/>
          <w:szCs w:val="23"/>
        </w:rPr>
      </w:pPr>
    </w:p>
    <w:p w:rsidR="005518AC" w:rsidRPr="002C6983" w:rsidRDefault="005518AC" w:rsidP="001478A0">
      <w:pPr>
        <w:pStyle w:val="normal0"/>
        <w:numPr>
          <w:ilvl w:val="0"/>
          <w:numId w:val="13"/>
        </w:numPr>
        <w:shd w:val="clear" w:color="auto" w:fill="FFFFFF"/>
        <w:spacing w:after="0"/>
        <w:ind w:left="0" w:hanging="36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 xml:space="preserve">Our company/firm (Name of the entity) offers to provide our services to UIDAI for </w:t>
      </w:r>
      <w:r w:rsidR="00BC6CFB">
        <w:rPr>
          <w:rFonts w:ascii="Times New Roman" w:eastAsia="Calibri" w:hAnsi="Times New Roman" w:cs="Times New Roman"/>
          <w:color w:val="auto"/>
          <w:sz w:val="23"/>
          <w:szCs w:val="23"/>
        </w:rPr>
        <w:t xml:space="preserve">telecast </w:t>
      </w:r>
      <w:r w:rsidRPr="002C6983">
        <w:rPr>
          <w:rFonts w:ascii="Times New Roman" w:eastAsia="Calibri" w:hAnsi="Times New Roman" w:cs="Times New Roman"/>
          <w:color w:val="auto"/>
          <w:sz w:val="23"/>
          <w:szCs w:val="23"/>
        </w:rPr>
        <w:t>as per the Scope of Work in the RFP Notification No. ________ dated __/__/______ at the price(s) quoted in the enclosed sealed Financial Bid (inclusive of all taxes) in accordance with the RFP.</w:t>
      </w:r>
    </w:p>
    <w:p w:rsidR="005518AC" w:rsidRPr="002C6983" w:rsidRDefault="005518AC" w:rsidP="001478A0">
      <w:pPr>
        <w:pStyle w:val="normal0"/>
        <w:shd w:val="clear" w:color="auto" w:fill="FFFFFF"/>
        <w:spacing w:after="0"/>
        <w:rPr>
          <w:rFonts w:ascii="Times New Roman" w:hAnsi="Times New Roman" w:cs="Times New Roman"/>
          <w:color w:val="auto"/>
          <w:sz w:val="23"/>
          <w:szCs w:val="23"/>
        </w:rPr>
      </w:pPr>
    </w:p>
    <w:p w:rsidR="005518AC" w:rsidRPr="002C6983" w:rsidRDefault="005518AC" w:rsidP="001478A0">
      <w:pPr>
        <w:pStyle w:val="normal0"/>
        <w:numPr>
          <w:ilvl w:val="0"/>
          <w:numId w:val="13"/>
        </w:numPr>
        <w:shd w:val="clear" w:color="auto" w:fill="FFFFFF"/>
        <w:spacing w:after="0"/>
        <w:ind w:left="0" w:hanging="36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Our company/firm (Name of the entity) agrees to abide by the terms and conditions stated in the RFP for the entire duration of this work.</w:t>
      </w:r>
    </w:p>
    <w:p w:rsidR="005518AC" w:rsidRPr="002C6983" w:rsidRDefault="005518AC" w:rsidP="001478A0">
      <w:pPr>
        <w:pStyle w:val="normal0"/>
        <w:shd w:val="clear" w:color="auto" w:fill="FFFFFF"/>
        <w:spacing w:after="0"/>
        <w:rPr>
          <w:rFonts w:ascii="Times New Roman" w:hAnsi="Times New Roman" w:cs="Times New Roman"/>
          <w:color w:val="auto"/>
          <w:sz w:val="23"/>
          <w:szCs w:val="23"/>
        </w:rPr>
      </w:pPr>
    </w:p>
    <w:p w:rsidR="005518AC" w:rsidRPr="002C6983" w:rsidRDefault="005518AC" w:rsidP="001478A0">
      <w:pPr>
        <w:pStyle w:val="normal0"/>
        <w:numPr>
          <w:ilvl w:val="0"/>
          <w:numId w:val="13"/>
        </w:numPr>
        <w:shd w:val="clear" w:color="auto" w:fill="FFFFFF"/>
        <w:spacing w:after="0"/>
        <w:ind w:left="0" w:hanging="36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 xml:space="preserve">Our company/firm (Name of the entity) declares that we are neither blacklisted by any Central/States’/UTs’ Government nor have ever been charged with for corrupt or fraudulent practices nor have been involved in any such litigation with Government of India/States/UTs Government that would have declared us as ineligible to participate in the process of this RFP. </w:t>
      </w:r>
    </w:p>
    <w:p w:rsidR="005518AC" w:rsidRPr="002C6983" w:rsidRDefault="005518AC" w:rsidP="001478A0">
      <w:pPr>
        <w:pStyle w:val="normal0"/>
        <w:shd w:val="clear" w:color="auto" w:fill="FFFFFF"/>
        <w:spacing w:after="0"/>
        <w:rPr>
          <w:rFonts w:ascii="Times New Roman" w:hAnsi="Times New Roman" w:cs="Times New Roman"/>
          <w:color w:val="auto"/>
          <w:sz w:val="23"/>
          <w:szCs w:val="23"/>
        </w:rPr>
      </w:pPr>
    </w:p>
    <w:p w:rsidR="005518AC" w:rsidRPr="002C6983" w:rsidRDefault="005518AC" w:rsidP="001478A0">
      <w:pPr>
        <w:pStyle w:val="normal0"/>
        <w:numPr>
          <w:ilvl w:val="0"/>
          <w:numId w:val="13"/>
        </w:numPr>
        <w:shd w:val="clear" w:color="auto" w:fill="FFFFFF"/>
        <w:spacing w:after="0"/>
        <w:ind w:left="0" w:hanging="36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Our company/firm (Name of the entity) hereby certifies that we have taken steps to ensure that no person acting for us or on our behalf will engage in bribery. We also undertake that, in competing for (and, if the award is made to us, in executing) the above project, we will strictly observe the laws against fraud and corruption in force in India namely “Prevention of Corruption Act, 1988”, “Prevention of Money Laundering Act, 2002” and such other laws as may be applicable.</w:t>
      </w:r>
    </w:p>
    <w:p w:rsidR="005518AC" w:rsidRPr="002C6983" w:rsidRDefault="005518AC" w:rsidP="001478A0">
      <w:pPr>
        <w:pStyle w:val="normal0"/>
        <w:shd w:val="clear" w:color="auto" w:fill="FFFFFF"/>
        <w:spacing w:after="0"/>
        <w:rPr>
          <w:rFonts w:ascii="Times New Roman" w:hAnsi="Times New Roman" w:cs="Times New Roman"/>
          <w:color w:val="auto"/>
          <w:sz w:val="23"/>
          <w:szCs w:val="23"/>
        </w:rPr>
      </w:pPr>
    </w:p>
    <w:p w:rsidR="005518AC" w:rsidRPr="002C6983" w:rsidRDefault="005518AC" w:rsidP="001478A0">
      <w:pPr>
        <w:pStyle w:val="normal0"/>
        <w:numPr>
          <w:ilvl w:val="0"/>
          <w:numId w:val="13"/>
        </w:numPr>
        <w:shd w:val="clear" w:color="auto" w:fill="FFFFFF"/>
        <w:spacing w:after="0"/>
        <w:ind w:left="0" w:hanging="36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We understand that the UIDAI is not bound to accept any bid received in response to this RFP.</w:t>
      </w:r>
    </w:p>
    <w:p w:rsidR="005518AC" w:rsidRPr="002C6983" w:rsidRDefault="005518AC" w:rsidP="001478A0">
      <w:pPr>
        <w:pStyle w:val="normal0"/>
        <w:shd w:val="clear" w:color="auto" w:fill="FFFFFF"/>
        <w:spacing w:after="0"/>
        <w:rPr>
          <w:rFonts w:ascii="Times New Roman" w:hAnsi="Times New Roman" w:cs="Times New Roman"/>
          <w:color w:val="auto"/>
          <w:sz w:val="23"/>
          <w:szCs w:val="23"/>
        </w:rPr>
      </w:pPr>
    </w:p>
    <w:p w:rsidR="005518AC" w:rsidRPr="00923FF9" w:rsidRDefault="005518AC" w:rsidP="001478A0">
      <w:pPr>
        <w:pStyle w:val="normal0"/>
        <w:numPr>
          <w:ilvl w:val="0"/>
          <w:numId w:val="13"/>
        </w:numPr>
        <w:shd w:val="clear" w:color="auto" w:fill="FFFFFF"/>
        <w:spacing w:after="0"/>
        <w:ind w:left="0" w:hanging="360"/>
        <w:contextualSpacing/>
        <w:rPr>
          <w:rFonts w:ascii="Times New Roman" w:eastAsia="Calibri" w:hAnsi="Times New Roman" w:cs="Times New Roman"/>
          <w:color w:val="auto"/>
          <w:sz w:val="23"/>
          <w:szCs w:val="23"/>
        </w:rPr>
      </w:pPr>
      <w:r w:rsidRPr="00923FF9">
        <w:rPr>
          <w:rFonts w:ascii="Times New Roman" w:eastAsia="Calibri" w:hAnsi="Times New Roman" w:cs="Times New Roman"/>
          <w:color w:val="auto"/>
          <w:sz w:val="23"/>
          <w:szCs w:val="23"/>
        </w:rPr>
        <w:t xml:space="preserve">We shall provide all assistance/cooperation required by UIDAI/auditing agencies appointed by it/UIDAI officials for performing their auditing and inspection functions. We understand that our non-cooperation for the same shall be grounds for termination of this contract/agreement </w:t>
      </w:r>
      <w:r w:rsidR="00B41BA0">
        <w:rPr>
          <w:rFonts w:ascii="Times New Roman" w:eastAsia="Calibri" w:hAnsi="Times New Roman" w:cs="Times New Roman"/>
          <w:color w:val="auto"/>
          <w:sz w:val="23"/>
          <w:szCs w:val="23"/>
        </w:rPr>
        <w:t>and/</w:t>
      </w:r>
      <w:r w:rsidRPr="00923FF9">
        <w:rPr>
          <w:rFonts w:ascii="Times New Roman" w:eastAsia="Calibri" w:hAnsi="Times New Roman" w:cs="Times New Roman"/>
          <w:color w:val="auto"/>
          <w:sz w:val="23"/>
          <w:szCs w:val="23"/>
        </w:rPr>
        <w:t xml:space="preserve">or our empanelment with UIDAI including forfeiture of </w:t>
      </w:r>
      <w:r w:rsidR="00923FF9" w:rsidRPr="00923FF9">
        <w:rPr>
          <w:rFonts w:ascii="Times New Roman" w:eastAsia="Calibri" w:hAnsi="Times New Roman" w:cs="Times New Roman"/>
          <w:color w:val="auto"/>
          <w:sz w:val="23"/>
          <w:szCs w:val="23"/>
        </w:rPr>
        <w:t>PBG</w:t>
      </w:r>
      <w:r w:rsidRPr="00923FF9">
        <w:rPr>
          <w:rFonts w:ascii="Times New Roman" w:eastAsia="Calibri" w:hAnsi="Times New Roman" w:cs="Times New Roman"/>
          <w:color w:val="auto"/>
          <w:sz w:val="23"/>
          <w:szCs w:val="23"/>
        </w:rPr>
        <w:t xml:space="preserve"> submitted to UIDAI as part of this bid.</w:t>
      </w:r>
    </w:p>
    <w:p w:rsidR="005518AC" w:rsidRPr="002C6983" w:rsidRDefault="005518AC" w:rsidP="001478A0">
      <w:pPr>
        <w:pStyle w:val="normal0"/>
        <w:shd w:val="clear" w:color="auto" w:fill="FFFFFF"/>
        <w:spacing w:after="0"/>
        <w:rPr>
          <w:rFonts w:ascii="Times New Roman" w:hAnsi="Times New Roman" w:cs="Times New Roman"/>
          <w:color w:val="auto"/>
          <w:sz w:val="23"/>
          <w:szCs w:val="23"/>
        </w:rPr>
      </w:pPr>
    </w:p>
    <w:p w:rsidR="005518AC" w:rsidRPr="002C6983" w:rsidRDefault="005518AC" w:rsidP="001478A0">
      <w:pPr>
        <w:pStyle w:val="normal0"/>
        <w:numPr>
          <w:ilvl w:val="0"/>
          <w:numId w:val="13"/>
        </w:numPr>
        <w:shd w:val="clear" w:color="auto" w:fill="FFFFFF"/>
        <w:spacing w:after="0"/>
        <w:ind w:left="0" w:hanging="36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Estimate in terms of Function Points submitted by us includes all activities and deliverables within the Scope of Work as per this RFP.</w:t>
      </w:r>
    </w:p>
    <w:p w:rsidR="005518AC" w:rsidRPr="002C6983" w:rsidRDefault="005518AC" w:rsidP="001478A0">
      <w:pPr>
        <w:pStyle w:val="normal0"/>
        <w:shd w:val="clear" w:color="auto" w:fill="FFFFFF"/>
        <w:spacing w:after="0"/>
        <w:rPr>
          <w:rFonts w:ascii="Times New Roman" w:hAnsi="Times New Roman" w:cs="Times New Roman"/>
          <w:color w:val="auto"/>
          <w:sz w:val="23"/>
          <w:szCs w:val="23"/>
        </w:rPr>
      </w:pPr>
    </w:p>
    <w:p w:rsidR="005518AC" w:rsidRDefault="005518AC" w:rsidP="001478A0">
      <w:pPr>
        <w:pStyle w:val="normal0"/>
        <w:numPr>
          <w:ilvl w:val="0"/>
          <w:numId w:val="13"/>
        </w:numPr>
        <w:shd w:val="clear" w:color="auto" w:fill="FFFFFF"/>
        <w:spacing w:after="0"/>
        <w:ind w:left="0" w:hanging="36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Our correspondence details with regard to this RFP are:</w:t>
      </w:r>
    </w:p>
    <w:p w:rsidR="004A5031" w:rsidRPr="002C6983" w:rsidRDefault="004A5031" w:rsidP="004A5031">
      <w:pPr>
        <w:pStyle w:val="normal0"/>
        <w:shd w:val="clear" w:color="auto" w:fill="FFFFFF"/>
        <w:spacing w:after="0"/>
        <w:contextualSpacing/>
        <w:rPr>
          <w:rFonts w:ascii="Times New Roman" w:eastAsia="Calibri" w:hAnsi="Times New Roman" w:cs="Times New Roman"/>
          <w:color w:val="auto"/>
          <w:sz w:val="23"/>
          <w:szCs w:val="23"/>
        </w:rPr>
      </w:pPr>
    </w:p>
    <w:tbl>
      <w:tblPr>
        <w:tblpPr w:leftFromText="180" w:rightFromText="180" w:vertAnchor="text" w:horzAnchor="margin" w:tblpXSpec="center" w:tblpY="315"/>
        <w:tblW w:w="9242" w:type="dxa"/>
        <w:tblLayout w:type="fixed"/>
        <w:tblLook w:val="0000"/>
      </w:tblPr>
      <w:tblGrid>
        <w:gridCol w:w="959"/>
        <w:gridCol w:w="3685"/>
        <w:gridCol w:w="4598"/>
      </w:tblGrid>
      <w:tr w:rsidR="005518AC" w:rsidRPr="002C6983" w:rsidTr="00787170">
        <w:trPr>
          <w:trHeight w:val="360"/>
        </w:trPr>
        <w:tc>
          <w:tcPr>
            <w:tcW w:w="959" w:type="dxa"/>
            <w:tcBorders>
              <w:top w:val="single" w:sz="4" w:space="0" w:color="000000"/>
              <w:left w:val="single" w:sz="4" w:space="0" w:color="000000"/>
              <w:bottom w:val="single" w:sz="4" w:space="0" w:color="000000"/>
              <w:right w:val="single" w:sz="4" w:space="0" w:color="000000"/>
            </w:tcBorders>
            <w:shd w:val="clear" w:color="auto" w:fill="FFFFFF"/>
          </w:tcPr>
          <w:p w:rsidR="005518AC" w:rsidRPr="002C6983" w:rsidRDefault="005518AC" w:rsidP="001478A0">
            <w:pPr>
              <w:pStyle w:val="normal0"/>
              <w:widowControl w:val="0"/>
              <w:shd w:val="clear" w:color="auto" w:fill="FFFFFF"/>
              <w:spacing w:after="0"/>
              <w:jc w:val="left"/>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lastRenderedPageBreak/>
              <w:t>No.</w:t>
            </w:r>
          </w:p>
        </w:tc>
        <w:tc>
          <w:tcPr>
            <w:tcW w:w="3685" w:type="dxa"/>
            <w:tcBorders>
              <w:top w:val="single" w:sz="4" w:space="0" w:color="000000"/>
              <w:left w:val="single" w:sz="4" w:space="0" w:color="000000"/>
              <w:bottom w:val="single" w:sz="4" w:space="0" w:color="000000"/>
              <w:right w:val="single" w:sz="4" w:space="0" w:color="000000"/>
            </w:tcBorders>
            <w:shd w:val="clear" w:color="auto" w:fill="FFFFFF"/>
          </w:tcPr>
          <w:p w:rsidR="005518AC" w:rsidRPr="002C6983" w:rsidRDefault="005518AC" w:rsidP="001478A0">
            <w:pPr>
              <w:pStyle w:val="normal0"/>
              <w:widowControl w:val="0"/>
              <w:shd w:val="clear" w:color="auto" w:fill="FFFFFF"/>
              <w:spacing w:after="0"/>
              <w:jc w:val="left"/>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Information</w:t>
            </w:r>
          </w:p>
        </w:tc>
        <w:tc>
          <w:tcPr>
            <w:tcW w:w="4598" w:type="dxa"/>
            <w:tcBorders>
              <w:top w:val="single" w:sz="4" w:space="0" w:color="000000"/>
              <w:left w:val="single" w:sz="4" w:space="0" w:color="000000"/>
              <w:bottom w:val="single" w:sz="4" w:space="0" w:color="000000"/>
              <w:right w:val="single" w:sz="4" w:space="0" w:color="000000"/>
            </w:tcBorders>
            <w:shd w:val="clear" w:color="auto" w:fill="FFFFFF"/>
          </w:tcPr>
          <w:p w:rsidR="005518AC" w:rsidRPr="002C6983" w:rsidRDefault="005518AC" w:rsidP="001478A0">
            <w:pPr>
              <w:pStyle w:val="normal0"/>
              <w:widowControl w:val="0"/>
              <w:shd w:val="clear" w:color="auto" w:fill="FFFFFF"/>
              <w:spacing w:after="0"/>
              <w:jc w:val="left"/>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Details</w:t>
            </w:r>
          </w:p>
        </w:tc>
      </w:tr>
      <w:tr w:rsidR="005518AC" w:rsidRPr="002C6983" w:rsidTr="00787170">
        <w:trPr>
          <w:trHeight w:val="360"/>
        </w:trPr>
        <w:tc>
          <w:tcPr>
            <w:tcW w:w="959" w:type="dxa"/>
            <w:tcBorders>
              <w:top w:val="single" w:sz="4" w:space="0" w:color="000000"/>
              <w:left w:val="single" w:sz="4" w:space="0" w:color="000000"/>
              <w:bottom w:val="single" w:sz="4" w:space="0" w:color="000000"/>
              <w:right w:val="single" w:sz="4" w:space="0" w:color="000000"/>
            </w:tcBorders>
          </w:tcPr>
          <w:p w:rsidR="005518AC" w:rsidRPr="002C6983" w:rsidRDefault="005518AC" w:rsidP="001478A0">
            <w:pPr>
              <w:pStyle w:val="normal0"/>
              <w:widowControl w:val="0"/>
              <w:shd w:val="clear" w:color="auto" w:fill="FFFFFF"/>
              <w:spacing w:after="0"/>
              <w:jc w:val="center"/>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1.</w:t>
            </w:r>
          </w:p>
        </w:tc>
        <w:tc>
          <w:tcPr>
            <w:tcW w:w="3685" w:type="dxa"/>
            <w:tcBorders>
              <w:top w:val="single" w:sz="4" w:space="0" w:color="000000"/>
              <w:left w:val="single" w:sz="4" w:space="0" w:color="000000"/>
              <w:bottom w:val="single" w:sz="4" w:space="0" w:color="000000"/>
              <w:right w:val="single" w:sz="4" w:space="0" w:color="000000"/>
            </w:tcBorders>
          </w:tcPr>
          <w:p w:rsidR="005518AC" w:rsidRPr="002C6983" w:rsidRDefault="005518AC" w:rsidP="001478A0">
            <w:pPr>
              <w:pStyle w:val="normal0"/>
              <w:widowControl w:v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Name and designation of the contact person</w:t>
            </w:r>
          </w:p>
        </w:tc>
        <w:tc>
          <w:tcPr>
            <w:tcW w:w="4598" w:type="dxa"/>
            <w:tcBorders>
              <w:top w:val="single" w:sz="4" w:space="0" w:color="000000"/>
              <w:left w:val="single" w:sz="4" w:space="0" w:color="000000"/>
              <w:bottom w:val="single" w:sz="4" w:space="0" w:color="000000"/>
              <w:right w:val="single" w:sz="4" w:space="0" w:color="000000"/>
            </w:tcBorders>
          </w:tcPr>
          <w:p w:rsidR="005518AC" w:rsidRPr="002C6983" w:rsidRDefault="005518AC" w:rsidP="001478A0">
            <w:pPr>
              <w:pStyle w:val="normal0"/>
              <w:keepNext/>
              <w:keepLines/>
              <w:widowControl w:val="0"/>
              <w:shd w:val="clear" w:color="auto" w:fill="FFFFFF"/>
              <w:spacing w:after="0"/>
              <w:ind w:hanging="720"/>
              <w:outlineLvl w:val="2"/>
              <w:rPr>
                <w:rFonts w:ascii="Times New Roman" w:hAnsi="Times New Roman" w:cs="Times New Roman"/>
                <w:color w:val="auto"/>
                <w:sz w:val="23"/>
                <w:szCs w:val="23"/>
              </w:rPr>
            </w:pPr>
          </w:p>
        </w:tc>
      </w:tr>
      <w:tr w:rsidR="005518AC" w:rsidRPr="002C6983" w:rsidTr="00787170">
        <w:trPr>
          <w:trHeight w:val="360"/>
        </w:trPr>
        <w:tc>
          <w:tcPr>
            <w:tcW w:w="959" w:type="dxa"/>
            <w:tcBorders>
              <w:top w:val="single" w:sz="4" w:space="0" w:color="000000"/>
              <w:left w:val="single" w:sz="4" w:space="0" w:color="000000"/>
              <w:bottom w:val="single" w:sz="4" w:space="0" w:color="000000"/>
              <w:right w:val="single" w:sz="4" w:space="0" w:color="000000"/>
            </w:tcBorders>
          </w:tcPr>
          <w:p w:rsidR="005518AC" w:rsidRPr="002C6983" w:rsidRDefault="005518AC" w:rsidP="001478A0">
            <w:pPr>
              <w:pStyle w:val="normal0"/>
              <w:widowControl w:val="0"/>
              <w:shd w:val="clear" w:color="auto" w:fill="FFFFFF"/>
              <w:spacing w:after="0"/>
              <w:jc w:val="center"/>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2.</w:t>
            </w:r>
          </w:p>
        </w:tc>
        <w:tc>
          <w:tcPr>
            <w:tcW w:w="3685" w:type="dxa"/>
            <w:tcBorders>
              <w:top w:val="single" w:sz="4" w:space="0" w:color="000000"/>
              <w:left w:val="single" w:sz="4" w:space="0" w:color="000000"/>
              <w:bottom w:val="single" w:sz="4" w:space="0" w:color="000000"/>
              <w:right w:val="single" w:sz="4" w:space="0" w:color="000000"/>
            </w:tcBorders>
          </w:tcPr>
          <w:p w:rsidR="005518AC" w:rsidRPr="002C6983" w:rsidRDefault="005518AC" w:rsidP="001478A0">
            <w:pPr>
              <w:pStyle w:val="normal0"/>
              <w:widowControl w:v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Official Address of the contact person</w:t>
            </w:r>
          </w:p>
        </w:tc>
        <w:tc>
          <w:tcPr>
            <w:tcW w:w="4598" w:type="dxa"/>
            <w:tcBorders>
              <w:top w:val="single" w:sz="4" w:space="0" w:color="000000"/>
              <w:left w:val="single" w:sz="4" w:space="0" w:color="000000"/>
              <w:bottom w:val="single" w:sz="4" w:space="0" w:color="000000"/>
              <w:right w:val="single" w:sz="4" w:space="0" w:color="000000"/>
            </w:tcBorders>
          </w:tcPr>
          <w:p w:rsidR="005518AC" w:rsidRPr="002C6983" w:rsidRDefault="005518AC" w:rsidP="001478A0">
            <w:pPr>
              <w:pStyle w:val="normal0"/>
              <w:keepNext/>
              <w:keepLines/>
              <w:widowControl w:val="0"/>
              <w:shd w:val="clear" w:color="auto" w:fill="FFFFFF"/>
              <w:spacing w:after="0"/>
              <w:ind w:hanging="720"/>
              <w:outlineLvl w:val="2"/>
              <w:rPr>
                <w:rFonts w:ascii="Times New Roman" w:hAnsi="Times New Roman" w:cs="Times New Roman"/>
                <w:color w:val="auto"/>
                <w:sz w:val="23"/>
                <w:szCs w:val="23"/>
              </w:rPr>
            </w:pPr>
          </w:p>
        </w:tc>
      </w:tr>
      <w:tr w:rsidR="005518AC" w:rsidRPr="002C6983" w:rsidTr="00787170">
        <w:trPr>
          <w:trHeight w:val="440"/>
        </w:trPr>
        <w:tc>
          <w:tcPr>
            <w:tcW w:w="959" w:type="dxa"/>
            <w:tcBorders>
              <w:top w:val="single" w:sz="4" w:space="0" w:color="000000"/>
              <w:left w:val="single" w:sz="4" w:space="0" w:color="000000"/>
              <w:bottom w:val="single" w:sz="4" w:space="0" w:color="000000"/>
              <w:right w:val="single" w:sz="4" w:space="0" w:color="000000"/>
            </w:tcBorders>
          </w:tcPr>
          <w:p w:rsidR="005518AC" w:rsidRPr="002C6983" w:rsidRDefault="005518AC" w:rsidP="001478A0">
            <w:pPr>
              <w:pStyle w:val="normal0"/>
              <w:widowControl w:val="0"/>
              <w:shd w:val="clear" w:color="auto" w:fill="FFFFFF"/>
              <w:spacing w:after="0"/>
              <w:jc w:val="center"/>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3.</w:t>
            </w:r>
          </w:p>
        </w:tc>
        <w:tc>
          <w:tcPr>
            <w:tcW w:w="3685" w:type="dxa"/>
            <w:tcBorders>
              <w:top w:val="single" w:sz="4" w:space="0" w:color="000000"/>
              <w:left w:val="single" w:sz="4" w:space="0" w:color="000000"/>
              <w:bottom w:val="single" w:sz="4" w:space="0" w:color="000000"/>
              <w:right w:val="single" w:sz="4" w:space="0" w:color="000000"/>
            </w:tcBorders>
          </w:tcPr>
          <w:p w:rsidR="005518AC" w:rsidRPr="002C6983" w:rsidRDefault="005518AC" w:rsidP="001478A0">
            <w:pPr>
              <w:pStyle w:val="normal0"/>
              <w:widowControl w:v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Mobile/Telephone numbers of contact person</w:t>
            </w:r>
          </w:p>
        </w:tc>
        <w:tc>
          <w:tcPr>
            <w:tcW w:w="4598" w:type="dxa"/>
            <w:tcBorders>
              <w:top w:val="single" w:sz="4" w:space="0" w:color="000000"/>
              <w:left w:val="single" w:sz="4" w:space="0" w:color="000000"/>
              <w:bottom w:val="single" w:sz="4" w:space="0" w:color="000000"/>
              <w:right w:val="single" w:sz="4" w:space="0" w:color="000000"/>
            </w:tcBorders>
          </w:tcPr>
          <w:p w:rsidR="005518AC" w:rsidRPr="002C6983" w:rsidRDefault="005518AC" w:rsidP="001478A0">
            <w:pPr>
              <w:pStyle w:val="normal0"/>
              <w:keepNext/>
              <w:keepLines/>
              <w:widowControl w:val="0"/>
              <w:shd w:val="clear" w:color="auto" w:fill="FFFFFF"/>
              <w:spacing w:after="0"/>
              <w:ind w:hanging="720"/>
              <w:outlineLvl w:val="2"/>
              <w:rPr>
                <w:rFonts w:ascii="Times New Roman" w:hAnsi="Times New Roman" w:cs="Times New Roman"/>
                <w:color w:val="auto"/>
                <w:sz w:val="23"/>
                <w:szCs w:val="23"/>
              </w:rPr>
            </w:pPr>
          </w:p>
        </w:tc>
      </w:tr>
      <w:tr w:rsidR="005518AC" w:rsidRPr="002C6983" w:rsidTr="00787170">
        <w:trPr>
          <w:trHeight w:val="360"/>
        </w:trPr>
        <w:tc>
          <w:tcPr>
            <w:tcW w:w="959" w:type="dxa"/>
            <w:tcBorders>
              <w:top w:val="single" w:sz="4" w:space="0" w:color="000000"/>
              <w:left w:val="single" w:sz="4" w:space="0" w:color="000000"/>
              <w:bottom w:val="single" w:sz="4" w:space="0" w:color="000000"/>
              <w:right w:val="single" w:sz="4" w:space="0" w:color="000000"/>
            </w:tcBorders>
          </w:tcPr>
          <w:p w:rsidR="005518AC" w:rsidRPr="002C6983" w:rsidRDefault="005518AC" w:rsidP="001478A0">
            <w:pPr>
              <w:pStyle w:val="normal0"/>
              <w:widowControl w:val="0"/>
              <w:shd w:val="clear" w:color="auto" w:fill="FFFFFF"/>
              <w:spacing w:after="0"/>
              <w:jc w:val="center"/>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4.</w:t>
            </w:r>
          </w:p>
        </w:tc>
        <w:tc>
          <w:tcPr>
            <w:tcW w:w="3685" w:type="dxa"/>
            <w:tcBorders>
              <w:top w:val="single" w:sz="4" w:space="0" w:color="000000"/>
              <w:left w:val="single" w:sz="4" w:space="0" w:color="000000"/>
              <w:bottom w:val="single" w:sz="4" w:space="0" w:color="000000"/>
              <w:right w:val="single" w:sz="4" w:space="0" w:color="000000"/>
            </w:tcBorders>
          </w:tcPr>
          <w:p w:rsidR="005518AC" w:rsidRPr="002C6983" w:rsidRDefault="005518AC" w:rsidP="001478A0">
            <w:pPr>
              <w:pStyle w:val="normal0"/>
              <w:widowControl w:v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Fax number of the contact person</w:t>
            </w:r>
          </w:p>
        </w:tc>
        <w:tc>
          <w:tcPr>
            <w:tcW w:w="4598" w:type="dxa"/>
            <w:tcBorders>
              <w:top w:val="single" w:sz="4" w:space="0" w:color="000000"/>
              <w:left w:val="single" w:sz="4" w:space="0" w:color="000000"/>
              <w:bottom w:val="single" w:sz="4" w:space="0" w:color="000000"/>
              <w:right w:val="single" w:sz="4" w:space="0" w:color="000000"/>
            </w:tcBorders>
          </w:tcPr>
          <w:p w:rsidR="005518AC" w:rsidRPr="002C6983" w:rsidRDefault="005518AC" w:rsidP="001478A0">
            <w:pPr>
              <w:pStyle w:val="normal0"/>
              <w:keepNext/>
              <w:keepLines/>
              <w:widowControl w:val="0"/>
              <w:shd w:val="clear" w:color="auto" w:fill="FFFFFF"/>
              <w:spacing w:after="0"/>
              <w:ind w:hanging="720"/>
              <w:outlineLvl w:val="2"/>
              <w:rPr>
                <w:rFonts w:ascii="Times New Roman" w:hAnsi="Times New Roman" w:cs="Times New Roman"/>
                <w:color w:val="auto"/>
                <w:sz w:val="23"/>
                <w:szCs w:val="23"/>
              </w:rPr>
            </w:pPr>
          </w:p>
        </w:tc>
      </w:tr>
      <w:tr w:rsidR="005518AC" w:rsidRPr="002C6983" w:rsidTr="00787170">
        <w:trPr>
          <w:trHeight w:val="360"/>
        </w:trPr>
        <w:tc>
          <w:tcPr>
            <w:tcW w:w="959" w:type="dxa"/>
            <w:tcBorders>
              <w:top w:val="single" w:sz="4" w:space="0" w:color="000000"/>
              <w:left w:val="single" w:sz="4" w:space="0" w:color="000000"/>
              <w:bottom w:val="single" w:sz="4" w:space="0" w:color="000000"/>
              <w:right w:val="single" w:sz="4" w:space="0" w:color="000000"/>
            </w:tcBorders>
          </w:tcPr>
          <w:p w:rsidR="005518AC" w:rsidRPr="002C6983" w:rsidRDefault="005518AC" w:rsidP="001478A0">
            <w:pPr>
              <w:pStyle w:val="normal0"/>
              <w:widowControl w:val="0"/>
              <w:shd w:val="clear" w:color="auto" w:fill="FFFFFF"/>
              <w:spacing w:after="0"/>
              <w:jc w:val="center"/>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5.</w:t>
            </w:r>
          </w:p>
        </w:tc>
        <w:tc>
          <w:tcPr>
            <w:tcW w:w="3685" w:type="dxa"/>
            <w:tcBorders>
              <w:top w:val="single" w:sz="4" w:space="0" w:color="000000"/>
              <w:left w:val="single" w:sz="4" w:space="0" w:color="000000"/>
              <w:bottom w:val="single" w:sz="4" w:space="0" w:color="000000"/>
              <w:right w:val="single" w:sz="4" w:space="0" w:color="000000"/>
            </w:tcBorders>
          </w:tcPr>
          <w:p w:rsidR="005518AC" w:rsidRPr="002C6983" w:rsidRDefault="005518AC" w:rsidP="001478A0">
            <w:pPr>
              <w:pStyle w:val="normal0"/>
              <w:widowControl w:v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Email ID of the contact person</w:t>
            </w:r>
          </w:p>
        </w:tc>
        <w:tc>
          <w:tcPr>
            <w:tcW w:w="4598" w:type="dxa"/>
            <w:tcBorders>
              <w:top w:val="single" w:sz="4" w:space="0" w:color="000000"/>
              <w:left w:val="single" w:sz="4" w:space="0" w:color="000000"/>
              <w:bottom w:val="single" w:sz="4" w:space="0" w:color="000000"/>
              <w:right w:val="single" w:sz="4" w:space="0" w:color="000000"/>
            </w:tcBorders>
          </w:tcPr>
          <w:p w:rsidR="005518AC" w:rsidRPr="002C6983" w:rsidRDefault="005518AC" w:rsidP="001478A0">
            <w:pPr>
              <w:pStyle w:val="normal0"/>
              <w:keepNext/>
              <w:keepLines/>
              <w:widowControl w:val="0"/>
              <w:shd w:val="clear" w:color="auto" w:fill="FFFFFF"/>
              <w:spacing w:after="0"/>
              <w:ind w:hanging="720"/>
              <w:outlineLvl w:val="2"/>
              <w:rPr>
                <w:rFonts w:ascii="Times New Roman" w:hAnsi="Times New Roman" w:cs="Times New Roman"/>
                <w:color w:val="auto"/>
                <w:sz w:val="23"/>
                <w:szCs w:val="23"/>
              </w:rPr>
            </w:pPr>
          </w:p>
        </w:tc>
      </w:tr>
    </w:tbl>
    <w:p w:rsidR="005518AC" w:rsidRPr="002C6983" w:rsidRDefault="005518AC" w:rsidP="001478A0">
      <w:pPr>
        <w:pStyle w:val="ListParagraph"/>
        <w:shd w:val="clear" w:color="auto" w:fill="FFFFFF"/>
        <w:spacing w:after="0"/>
        <w:ind w:left="0"/>
        <w:rPr>
          <w:rFonts w:ascii="Times New Roman" w:eastAsia="Calibri" w:hAnsi="Times New Roman" w:cs="Times New Roman"/>
          <w:sz w:val="23"/>
          <w:szCs w:val="23"/>
        </w:rPr>
      </w:pPr>
    </w:p>
    <w:p w:rsidR="005518AC" w:rsidRPr="002C6983" w:rsidRDefault="005518AC" w:rsidP="001478A0">
      <w:pPr>
        <w:pStyle w:val="normal0"/>
        <w:numPr>
          <w:ilvl w:val="0"/>
          <w:numId w:val="13"/>
        </w:numPr>
        <w:shd w:val="clear" w:color="auto" w:fill="FFFFFF"/>
        <w:spacing w:after="0"/>
        <w:ind w:left="0" w:hanging="36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We also understand that UIDAI reserves the right to allocate our volume of work, in full or part, to any other bidders for deficiency of services on our part.</w:t>
      </w:r>
    </w:p>
    <w:p w:rsidR="005518AC" w:rsidRPr="002C6983" w:rsidRDefault="005518AC" w:rsidP="001478A0">
      <w:pPr>
        <w:pStyle w:val="normal0"/>
        <w:shd w:val="clear" w:color="auto" w:fill="FFFFFF"/>
        <w:spacing w:after="0"/>
        <w:rPr>
          <w:rFonts w:ascii="Times New Roman" w:eastAsia="Calibri" w:hAnsi="Times New Roman" w:cs="Times New Roman"/>
          <w:color w:val="auto"/>
          <w:sz w:val="23"/>
          <w:szCs w:val="23"/>
        </w:rPr>
      </w:pPr>
    </w:p>
    <w:p w:rsidR="005518AC" w:rsidRPr="002C6983" w:rsidRDefault="005518AC" w:rsidP="001478A0">
      <w:pPr>
        <w:pStyle w:val="norm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Yours sincerely,</w:t>
      </w:r>
    </w:p>
    <w:p w:rsidR="005518AC" w:rsidRPr="002C6983" w:rsidRDefault="005518AC" w:rsidP="001478A0">
      <w:pPr>
        <w:pStyle w:val="norm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Authorized Signature [In full as well as initials]: ______________________</w:t>
      </w:r>
    </w:p>
    <w:p w:rsidR="005518AC" w:rsidRPr="002C6983" w:rsidRDefault="005518AC" w:rsidP="001478A0">
      <w:pPr>
        <w:pStyle w:val="norm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Name and Title of Authorized Signatory</w:t>
      </w:r>
      <w:r w:rsidRPr="002C6983">
        <w:rPr>
          <w:rFonts w:ascii="Times New Roman" w:eastAsia="Calibri" w:hAnsi="Times New Roman" w:cs="Times New Roman"/>
          <w:b/>
          <w:color w:val="auto"/>
          <w:sz w:val="23"/>
          <w:szCs w:val="23"/>
        </w:rPr>
        <w:t>*</w:t>
      </w:r>
      <w:r w:rsidRPr="002C6983">
        <w:rPr>
          <w:rFonts w:ascii="Times New Roman" w:eastAsia="Calibri" w:hAnsi="Times New Roman" w:cs="Times New Roman"/>
          <w:color w:val="auto"/>
          <w:sz w:val="23"/>
          <w:szCs w:val="23"/>
        </w:rPr>
        <w:t xml:space="preserve">: ________________________________________   </w:t>
      </w:r>
      <w:r w:rsidRPr="002C6983">
        <w:rPr>
          <w:rFonts w:ascii="Times New Roman" w:eastAsia="Calibri" w:hAnsi="Times New Roman" w:cs="Times New Roman"/>
          <w:color w:val="auto"/>
          <w:sz w:val="23"/>
          <w:szCs w:val="23"/>
        </w:rPr>
        <w:tab/>
        <w:t xml:space="preserve"> </w:t>
      </w:r>
    </w:p>
    <w:p w:rsidR="005518AC" w:rsidRPr="002C6983" w:rsidRDefault="005518AC" w:rsidP="001478A0">
      <w:pPr>
        <w:pStyle w:val="norm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Name of Company/Firm: ______________________________________________________</w:t>
      </w:r>
    </w:p>
    <w:p w:rsidR="005518AC" w:rsidRPr="002C6983" w:rsidRDefault="005518AC" w:rsidP="001478A0">
      <w:pPr>
        <w:pStyle w:val="norm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Address: ___________________________________________________________</w:t>
      </w:r>
    </w:p>
    <w:p w:rsidR="005518AC" w:rsidRPr="002C6983" w:rsidRDefault="005518AC" w:rsidP="001478A0">
      <w:pPr>
        <w:pStyle w:val="normal0"/>
        <w:shd w:val="clear" w:color="auto" w:fill="FFFFFF"/>
        <w:spacing w:after="0"/>
        <w:rPr>
          <w:rFonts w:ascii="Times New Roman" w:hAnsi="Times New Roman" w:cs="Times New Roman"/>
          <w:color w:val="auto"/>
          <w:sz w:val="23"/>
          <w:szCs w:val="23"/>
        </w:rPr>
      </w:pPr>
      <w:r w:rsidRPr="002C6983">
        <w:rPr>
          <w:rFonts w:ascii="Times New Roman" w:hAnsi="Times New Roman" w:cs="Times New Roman"/>
          <w:color w:val="auto"/>
          <w:sz w:val="23"/>
          <w:szCs w:val="23"/>
        </w:rPr>
        <w:t>---------------------</w:t>
      </w:r>
    </w:p>
    <w:p w:rsidR="007861DD" w:rsidRPr="003867B0" w:rsidRDefault="007861DD" w:rsidP="007861DD">
      <w:pPr>
        <w:pStyle w:val="normal0"/>
        <w:shd w:val="clear" w:color="auto" w:fill="FFFFFF" w:themeFill="background1"/>
        <w:spacing w:after="0"/>
        <w:rPr>
          <w:rFonts w:ascii="Times New Roman" w:hAnsi="Times New Roman" w:cs="Times New Roman"/>
          <w:color w:val="auto"/>
        </w:rPr>
      </w:pPr>
      <w:r w:rsidRPr="007861DD">
        <w:rPr>
          <w:rFonts w:ascii="Times New Roman" w:hAnsi="Times New Roman" w:cs="Times New Roman"/>
          <w:b/>
          <w:i/>
          <w:color w:val="auto"/>
        </w:rPr>
        <w:t>*In case the person signing and submitting the bid is not the CEO/Managing Director or Proprietor</w:t>
      </w:r>
      <w:r>
        <w:rPr>
          <w:rFonts w:ascii="Times New Roman" w:hAnsi="Times New Roman" w:cs="Times New Roman"/>
          <w:b/>
          <w:i/>
          <w:color w:val="auto"/>
        </w:rPr>
        <w:t xml:space="preserve"> of the bidding entity, a </w:t>
      </w:r>
      <w:r w:rsidRPr="003867B0">
        <w:rPr>
          <w:rFonts w:ascii="Times New Roman" w:hAnsi="Times New Roman" w:cs="Times New Roman"/>
          <w:b/>
          <w:i/>
          <w:color w:val="auto"/>
        </w:rPr>
        <w:t>Letter</w:t>
      </w:r>
      <w:r>
        <w:rPr>
          <w:rFonts w:ascii="Times New Roman" w:hAnsi="Times New Roman" w:cs="Times New Roman"/>
          <w:b/>
          <w:i/>
          <w:color w:val="auto"/>
        </w:rPr>
        <w:t xml:space="preserve"> of Authorization by the entities’ CEO/Managing Director</w:t>
      </w:r>
      <w:r w:rsidRPr="003867B0">
        <w:rPr>
          <w:rFonts w:ascii="Times New Roman" w:hAnsi="Times New Roman" w:cs="Times New Roman"/>
          <w:b/>
          <w:i/>
          <w:color w:val="auto"/>
        </w:rPr>
        <w:t>/</w:t>
      </w:r>
      <w:r>
        <w:rPr>
          <w:rFonts w:ascii="Times New Roman" w:hAnsi="Times New Roman" w:cs="Times New Roman"/>
          <w:b/>
          <w:i/>
          <w:color w:val="auto"/>
        </w:rPr>
        <w:t xml:space="preserve">Proprietor </w:t>
      </w:r>
      <w:r w:rsidRPr="003867B0">
        <w:rPr>
          <w:rFonts w:ascii="Times New Roman" w:hAnsi="Times New Roman" w:cs="Times New Roman"/>
          <w:b/>
          <w:i/>
          <w:color w:val="auto"/>
        </w:rPr>
        <w:t>indicating the person who shall be authorized to negotiate on behalf of the company and sign on the bid documents shall be enclosed along with this letter</w:t>
      </w:r>
      <w:r w:rsidRPr="003867B0">
        <w:rPr>
          <w:rFonts w:ascii="Times New Roman" w:hAnsi="Times New Roman" w:cs="Times New Roman"/>
          <w:color w:val="auto"/>
        </w:rPr>
        <w:t>. Format is given in Annexure II.</w:t>
      </w:r>
    </w:p>
    <w:p w:rsidR="005518AC" w:rsidRPr="002C6983" w:rsidRDefault="005518AC" w:rsidP="001478A0">
      <w:pPr>
        <w:pStyle w:val="normal0"/>
        <w:shd w:val="clear" w:color="auto" w:fill="FFFFFF"/>
        <w:spacing w:after="0"/>
        <w:rPr>
          <w:rFonts w:ascii="Times New Roman" w:hAnsi="Times New Roman" w:cs="Times New Roman"/>
          <w:color w:val="auto"/>
          <w:sz w:val="23"/>
          <w:szCs w:val="23"/>
        </w:rPr>
      </w:pPr>
    </w:p>
    <w:p w:rsidR="005518AC" w:rsidRPr="002C6983" w:rsidRDefault="005518AC" w:rsidP="001478A0">
      <w:pPr>
        <w:pStyle w:val="normal0"/>
        <w:shd w:val="clear" w:color="auto" w:fill="FFFFFF"/>
        <w:spacing w:after="0"/>
        <w:rPr>
          <w:rFonts w:ascii="Times New Roman" w:hAnsi="Times New Roman" w:cs="Times New Roman"/>
          <w:color w:val="auto"/>
          <w:sz w:val="23"/>
          <w:szCs w:val="23"/>
        </w:rPr>
      </w:pPr>
    </w:p>
    <w:p w:rsidR="007861DD" w:rsidRPr="003867B0" w:rsidRDefault="005518AC" w:rsidP="007861DD">
      <w:pPr>
        <w:pStyle w:val="normal0"/>
        <w:shd w:val="clear" w:color="auto" w:fill="FFFFFF" w:themeFill="background1"/>
        <w:spacing w:after="0"/>
        <w:jc w:val="right"/>
        <w:rPr>
          <w:rFonts w:ascii="Times New Roman" w:hAnsi="Times New Roman" w:cs="Times New Roman"/>
          <w:b/>
          <w:color w:val="auto"/>
        </w:rPr>
      </w:pPr>
      <w:bookmarkStart w:id="31" w:name="_432jttkcm5h2" w:colFirst="0" w:colLast="0"/>
      <w:bookmarkEnd w:id="31"/>
      <w:r w:rsidRPr="002C6983">
        <w:rPr>
          <w:rFonts w:ascii="Times New Roman" w:hAnsi="Times New Roman" w:cs="Times New Roman"/>
          <w:color w:val="auto"/>
          <w:sz w:val="23"/>
          <w:szCs w:val="23"/>
        </w:rPr>
        <w:br w:type="page"/>
      </w:r>
      <w:bookmarkStart w:id="32" w:name="_ebtjhy99ffbw" w:colFirst="0" w:colLast="0"/>
      <w:bookmarkStart w:id="33" w:name="_Toc464220464"/>
      <w:bookmarkEnd w:id="32"/>
      <w:r w:rsidR="007861DD" w:rsidRPr="003867B0">
        <w:rPr>
          <w:rFonts w:ascii="Times New Roman" w:hAnsi="Times New Roman" w:cs="Times New Roman"/>
          <w:b/>
          <w:color w:val="auto"/>
        </w:rPr>
        <w:lastRenderedPageBreak/>
        <w:t>ANNEXURE - II</w:t>
      </w:r>
    </w:p>
    <w:p w:rsidR="007861DD" w:rsidRPr="003867B0" w:rsidRDefault="007861DD" w:rsidP="007861DD">
      <w:pPr>
        <w:pStyle w:val="Heading2"/>
        <w:shd w:val="clear" w:color="auto" w:fill="FFFFFF" w:themeFill="background1"/>
        <w:spacing w:before="0"/>
        <w:ind w:left="0"/>
        <w:contextualSpacing w:val="0"/>
        <w:rPr>
          <w:rFonts w:ascii="Times New Roman" w:hAnsi="Times New Roman" w:cs="Times New Roman"/>
          <w:color w:val="auto"/>
          <w:sz w:val="24"/>
          <w:szCs w:val="24"/>
        </w:rPr>
      </w:pPr>
      <w:r w:rsidRPr="003867B0">
        <w:rPr>
          <w:rFonts w:ascii="Times New Roman" w:hAnsi="Times New Roman" w:cs="Times New Roman"/>
          <w:color w:val="auto"/>
          <w:sz w:val="24"/>
          <w:szCs w:val="24"/>
        </w:rPr>
        <w:t>AUTHORIZATION LETTER</w:t>
      </w:r>
    </w:p>
    <w:p w:rsidR="007861DD" w:rsidRPr="003867B0" w:rsidRDefault="007861DD" w:rsidP="007861DD">
      <w:pPr>
        <w:pStyle w:val="normal0"/>
        <w:shd w:val="clear" w:color="auto" w:fill="FFFFFF" w:themeFill="background1"/>
        <w:spacing w:after="0"/>
        <w:jc w:val="center"/>
        <w:rPr>
          <w:rFonts w:ascii="Times New Roman" w:hAnsi="Times New Roman" w:cs="Times New Roman"/>
          <w:color w:val="auto"/>
        </w:rPr>
      </w:pPr>
      <w:r w:rsidRPr="003867B0">
        <w:rPr>
          <w:rFonts w:ascii="Times New Roman" w:eastAsia="Calibri" w:hAnsi="Times New Roman" w:cs="Times New Roman"/>
          <w:color w:val="auto"/>
        </w:rPr>
        <w:t>(On the Letterhead of the Bidder)</w:t>
      </w:r>
    </w:p>
    <w:p w:rsidR="007861DD" w:rsidRPr="003867B0" w:rsidRDefault="007861DD" w:rsidP="007861DD">
      <w:pPr>
        <w:pStyle w:val="normal0"/>
        <w:shd w:val="clear" w:color="auto" w:fill="FFFFFF" w:themeFill="background1"/>
        <w:spacing w:after="0"/>
        <w:jc w:val="left"/>
        <w:rPr>
          <w:rFonts w:ascii="Times New Roman" w:hAnsi="Times New Roman" w:cs="Times New Roman"/>
          <w:color w:val="auto"/>
        </w:rPr>
      </w:pPr>
      <w:r w:rsidRPr="003867B0">
        <w:rPr>
          <w:rFonts w:ascii="Times New Roman" w:eastAsia="Calibri" w:hAnsi="Times New Roman" w:cs="Times New Roman"/>
          <w:color w:val="auto"/>
        </w:rPr>
        <w:t xml:space="preserve">To, </w:t>
      </w:r>
    </w:p>
    <w:p w:rsidR="007861DD" w:rsidRPr="003867B0" w:rsidRDefault="007861DD" w:rsidP="007861DD">
      <w:pPr>
        <w:pStyle w:val="normal0"/>
        <w:shd w:val="clear" w:color="auto" w:fill="FFFFFF" w:themeFill="background1"/>
        <w:spacing w:after="0"/>
        <w:jc w:val="left"/>
        <w:rPr>
          <w:rFonts w:ascii="Times New Roman" w:hAnsi="Times New Roman" w:cs="Times New Roman"/>
          <w:color w:val="auto"/>
        </w:rPr>
      </w:pPr>
      <w:r w:rsidRPr="003867B0">
        <w:rPr>
          <w:rFonts w:ascii="Times New Roman" w:eastAsia="Calibri" w:hAnsi="Times New Roman" w:cs="Times New Roman"/>
          <w:color w:val="auto"/>
        </w:rPr>
        <w:t>(A</w:t>
      </w:r>
      <w:r w:rsidR="004A2DC5">
        <w:rPr>
          <w:rFonts w:ascii="Times New Roman" w:eastAsia="Calibri" w:hAnsi="Times New Roman" w:cs="Times New Roman"/>
          <w:color w:val="auto"/>
        </w:rPr>
        <w:t>ddress it to as per Clause 1.1.7</w:t>
      </w:r>
      <w:r w:rsidRPr="003867B0">
        <w:rPr>
          <w:rFonts w:ascii="Times New Roman" w:eastAsia="Calibri" w:hAnsi="Times New Roman" w:cs="Times New Roman"/>
          <w:color w:val="auto"/>
        </w:rPr>
        <w:t>)</w:t>
      </w:r>
    </w:p>
    <w:p w:rsidR="007861DD" w:rsidRPr="003867B0" w:rsidRDefault="007861DD" w:rsidP="007861DD">
      <w:pPr>
        <w:pStyle w:val="normal0"/>
        <w:shd w:val="clear" w:color="auto" w:fill="FFFFFF" w:themeFill="background1"/>
        <w:spacing w:after="0"/>
        <w:jc w:val="left"/>
        <w:rPr>
          <w:rFonts w:ascii="Times New Roman" w:hAnsi="Times New Roman" w:cs="Times New Roman"/>
          <w:color w:val="auto"/>
        </w:rPr>
      </w:pPr>
      <w:r w:rsidRPr="003867B0">
        <w:rPr>
          <w:rFonts w:ascii="Times New Roman" w:eastAsia="Calibri" w:hAnsi="Times New Roman" w:cs="Times New Roman"/>
          <w:b/>
          <w:color w:val="auto"/>
        </w:rPr>
        <w:t xml:space="preserve">Ref: </w:t>
      </w:r>
      <w:r w:rsidRPr="003867B0">
        <w:rPr>
          <w:rFonts w:ascii="Times New Roman" w:eastAsia="Calibri" w:hAnsi="Times New Roman" w:cs="Times New Roman"/>
          <w:color w:val="auto"/>
        </w:rPr>
        <w:t>Request for Proposal Notification No. _____________ dated __/__/_____</w:t>
      </w:r>
    </w:p>
    <w:p w:rsidR="007861DD" w:rsidRPr="003867B0" w:rsidRDefault="007861DD" w:rsidP="007861DD">
      <w:pPr>
        <w:pStyle w:val="normal0"/>
        <w:shd w:val="clear" w:color="auto" w:fill="FFFFFF" w:themeFill="background1"/>
        <w:spacing w:after="0"/>
        <w:jc w:val="left"/>
        <w:rPr>
          <w:rFonts w:ascii="Times New Roman" w:hAnsi="Times New Roman" w:cs="Times New Roman"/>
          <w:color w:val="auto"/>
        </w:rPr>
      </w:pPr>
      <w:r w:rsidRPr="003867B0">
        <w:rPr>
          <w:rFonts w:ascii="Times New Roman" w:eastAsia="Calibri" w:hAnsi="Times New Roman" w:cs="Times New Roman"/>
          <w:color w:val="auto"/>
        </w:rPr>
        <w:t>Dear Sir</w:t>
      </w:r>
    </w:p>
    <w:p w:rsidR="007861DD" w:rsidRPr="003867B0" w:rsidRDefault="007861DD" w:rsidP="007861DD">
      <w:pPr>
        <w:pStyle w:val="normal0"/>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I, the undersigned authorize Mr/Ms. </w:t>
      </w:r>
      <w:r w:rsidRPr="003867B0">
        <w:rPr>
          <w:rFonts w:ascii="Times New Roman" w:eastAsia="Calibri" w:hAnsi="Times New Roman" w:cs="Times New Roman"/>
          <w:color w:val="auto"/>
        </w:rPr>
        <w:softHyphen/>
      </w:r>
      <w:r w:rsidRPr="003867B0">
        <w:rPr>
          <w:rFonts w:ascii="Times New Roman" w:eastAsia="Calibri" w:hAnsi="Times New Roman" w:cs="Times New Roman"/>
          <w:color w:val="auto"/>
        </w:rPr>
        <w:softHyphen/>
      </w:r>
      <w:r w:rsidRPr="003867B0">
        <w:rPr>
          <w:rFonts w:ascii="Times New Roman" w:eastAsia="Calibri" w:hAnsi="Times New Roman" w:cs="Times New Roman"/>
          <w:color w:val="auto"/>
        </w:rPr>
        <w:softHyphen/>
      </w:r>
      <w:r w:rsidRPr="003867B0">
        <w:rPr>
          <w:rFonts w:ascii="Times New Roman" w:eastAsia="Calibri" w:hAnsi="Times New Roman" w:cs="Times New Roman"/>
          <w:color w:val="auto"/>
        </w:rPr>
        <w:softHyphen/>
        <w:t>_________ as our authorized representative of (Name of the Company/Firm) for</w:t>
      </w:r>
      <w:r>
        <w:rPr>
          <w:rFonts w:ascii="Times New Roman" w:eastAsia="Calibri" w:hAnsi="Times New Roman" w:cs="Times New Roman"/>
          <w:color w:val="auto"/>
        </w:rPr>
        <w:t xml:space="preserve"> signing and submission of bids, under the above mentioned RFP, </w:t>
      </w:r>
      <w:r w:rsidRPr="003867B0">
        <w:rPr>
          <w:rFonts w:ascii="Times New Roman" w:eastAsia="Calibri" w:hAnsi="Times New Roman" w:cs="Times New Roman"/>
          <w:color w:val="auto"/>
        </w:rPr>
        <w:t>for</w:t>
      </w:r>
      <w:r>
        <w:rPr>
          <w:rFonts w:ascii="Times New Roman" w:eastAsia="Calibri" w:hAnsi="Times New Roman" w:cs="Times New Roman"/>
          <w:color w:val="auto"/>
        </w:rPr>
        <w:t xml:space="preserve"> </w:t>
      </w:r>
      <w:r w:rsidRPr="003867B0">
        <w:rPr>
          <w:rFonts w:ascii="Times New Roman" w:eastAsia="Calibri" w:hAnsi="Times New Roman" w:cs="Times New Roman"/>
          <w:color w:val="auto"/>
        </w:rPr>
        <w:t xml:space="preserve"> </w:t>
      </w:r>
      <w:r>
        <w:rPr>
          <w:rFonts w:ascii="Times New Roman" w:eastAsia="Calibri" w:hAnsi="Times New Roman" w:cs="Times New Roman"/>
          <w:color w:val="auto"/>
        </w:rPr>
        <w:t xml:space="preserve"> </w:t>
      </w:r>
      <w:r>
        <w:rPr>
          <w:rFonts w:ascii="Times New Roman" w:eastAsia="Calibri" w:hAnsi="Times New Roman" w:cs="Times New Roman"/>
          <w:color w:val="auto"/>
          <w:sz w:val="23"/>
          <w:szCs w:val="23"/>
        </w:rPr>
        <w:t>telecast of Television commercials in private news channels</w:t>
      </w:r>
    </w:p>
    <w:p w:rsidR="007861DD" w:rsidRPr="003867B0" w:rsidRDefault="007861DD" w:rsidP="007861DD">
      <w:pPr>
        <w:pStyle w:val="normal0"/>
        <w:shd w:val="clear" w:color="auto" w:fill="FFFFFF" w:themeFill="background1"/>
        <w:spacing w:after="0"/>
        <w:contextualSpacing/>
        <w:rPr>
          <w:rFonts w:ascii="Times New Roman" w:eastAsia="Calibri" w:hAnsi="Times New Roman" w:cs="Times New Roman"/>
          <w:color w:val="auto"/>
        </w:rPr>
      </w:pPr>
    </w:p>
    <w:p w:rsidR="007861DD" w:rsidRPr="003867B0" w:rsidRDefault="007861DD" w:rsidP="007861DD">
      <w:pPr>
        <w:pStyle w:val="normal0"/>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Mr/Ms._________________________ is also hereby authorized to negotiate on (Name of the Company/Firm) on financial/operational matters of this project.</w:t>
      </w:r>
    </w:p>
    <w:p w:rsidR="007861DD" w:rsidRPr="003867B0" w:rsidRDefault="007861DD" w:rsidP="007861DD">
      <w:pPr>
        <w:pStyle w:val="normal0"/>
        <w:shd w:val="clear" w:color="auto" w:fill="FFFFFF" w:themeFill="background1"/>
        <w:spacing w:after="0"/>
        <w:contextualSpacing/>
        <w:rPr>
          <w:rFonts w:ascii="Times New Roman" w:eastAsia="Calibri" w:hAnsi="Times New Roman" w:cs="Times New Roman"/>
          <w:color w:val="auto"/>
        </w:rPr>
      </w:pPr>
    </w:p>
    <w:p w:rsidR="007861DD" w:rsidRPr="003867B0" w:rsidRDefault="007861DD" w:rsidP="007861DD">
      <w:pPr>
        <w:pStyle w:val="normal0"/>
        <w:shd w:val="clear" w:color="auto" w:fill="FFFFFF" w:themeFill="background1"/>
        <w:spacing w:after="0"/>
        <w:contextualSpacing/>
        <w:rPr>
          <w:rFonts w:ascii="Times New Roman" w:eastAsia="Calibri" w:hAnsi="Times New Roman" w:cs="Times New Roman"/>
          <w:color w:val="auto"/>
        </w:rPr>
      </w:pPr>
    </w:p>
    <w:p w:rsidR="007861DD" w:rsidRPr="003867B0" w:rsidRDefault="007861DD" w:rsidP="007861DD">
      <w:pPr>
        <w:pStyle w:val="normal0"/>
        <w:shd w:val="clear" w:color="auto" w:fill="FFFFFF" w:themeFill="background1"/>
        <w:spacing w:after="0"/>
        <w:contextualSpacing/>
        <w:rPr>
          <w:rFonts w:ascii="Times New Roman" w:eastAsia="Calibri" w:hAnsi="Times New Roman" w:cs="Times New Roman"/>
          <w:color w:val="auto"/>
        </w:rPr>
      </w:pPr>
    </w:p>
    <w:p w:rsidR="007861DD" w:rsidRPr="003867B0" w:rsidRDefault="007861DD" w:rsidP="007861DD">
      <w:pPr>
        <w:pStyle w:val="normal0"/>
        <w:shd w:val="clear" w:color="auto" w:fill="FFFFFF" w:themeFill="background1"/>
        <w:spacing w:after="0"/>
        <w:contextualSpacing/>
        <w:rPr>
          <w:rFonts w:ascii="Times New Roman" w:eastAsia="Calibri" w:hAnsi="Times New Roman" w:cs="Times New Roman"/>
          <w:color w:val="auto"/>
        </w:rPr>
      </w:pPr>
    </w:p>
    <w:p w:rsidR="007861DD" w:rsidRPr="003867B0" w:rsidRDefault="007861DD" w:rsidP="007861DD">
      <w:pPr>
        <w:pStyle w:val="normal0"/>
        <w:shd w:val="clear" w:color="auto" w:fill="FFFFFF" w:themeFill="background1"/>
        <w:spacing w:after="0"/>
        <w:rPr>
          <w:rFonts w:ascii="Times New Roman" w:eastAsia="Calibri" w:hAnsi="Times New Roman" w:cs="Times New Roman"/>
          <w:color w:val="auto"/>
        </w:rPr>
      </w:pPr>
      <w:r w:rsidRPr="003867B0">
        <w:rPr>
          <w:rFonts w:ascii="Times New Roman" w:eastAsia="Calibri" w:hAnsi="Times New Roman" w:cs="Times New Roman"/>
          <w:color w:val="auto"/>
        </w:rPr>
        <w:t>Yours sincerely,</w:t>
      </w:r>
    </w:p>
    <w:p w:rsidR="007861DD" w:rsidRPr="003867B0" w:rsidRDefault="007861DD" w:rsidP="007861DD">
      <w:pPr>
        <w:pStyle w:val="normal0"/>
        <w:shd w:val="clear" w:color="auto" w:fill="FFFFFF" w:themeFill="background1"/>
        <w:spacing w:after="0"/>
        <w:rPr>
          <w:rFonts w:ascii="Times New Roman" w:hAnsi="Times New Roman" w:cs="Times New Roman"/>
          <w:color w:val="auto"/>
        </w:rPr>
      </w:pPr>
    </w:p>
    <w:p w:rsidR="007861DD" w:rsidRPr="003867B0" w:rsidRDefault="007861DD" w:rsidP="007861DD">
      <w:pPr>
        <w:pStyle w:val="normal0"/>
        <w:shd w:val="clear" w:color="auto" w:fill="FFFFFF" w:themeFill="background1"/>
        <w:spacing w:after="0"/>
        <w:rPr>
          <w:rFonts w:ascii="Times New Roman" w:hAnsi="Times New Roman" w:cs="Times New Roman"/>
          <w:color w:val="auto"/>
        </w:rPr>
      </w:pPr>
    </w:p>
    <w:p w:rsidR="007861DD" w:rsidRPr="003867B0" w:rsidRDefault="007861DD" w:rsidP="007861DD">
      <w:pPr>
        <w:pStyle w:val="normal0"/>
        <w:shd w:val="clear" w:color="auto" w:fill="FFFFFF" w:themeFill="background1"/>
        <w:spacing w:after="0"/>
        <w:rPr>
          <w:rFonts w:ascii="Times New Roman" w:eastAsia="Calibri" w:hAnsi="Times New Roman" w:cs="Times New Roman"/>
          <w:color w:val="auto"/>
        </w:rPr>
      </w:pPr>
      <w:r w:rsidRPr="003867B0">
        <w:rPr>
          <w:rFonts w:ascii="Times New Roman" w:eastAsia="Calibri" w:hAnsi="Times New Roman" w:cs="Times New Roman"/>
          <w:color w:val="auto"/>
        </w:rPr>
        <w:t>Authorized Signature [In full as well as initials]: ______________________</w:t>
      </w:r>
    </w:p>
    <w:p w:rsidR="007861DD" w:rsidRPr="003867B0" w:rsidRDefault="007861DD" w:rsidP="007861DD">
      <w:pPr>
        <w:pStyle w:val="normal0"/>
        <w:shd w:val="clear" w:color="auto" w:fill="FFFFFF" w:themeFill="background1"/>
        <w:spacing w:after="0"/>
        <w:rPr>
          <w:rFonts w:ascii="Times New Roman" w:hAnsi="Times New Roman" w:cs="Times New Roman"/>
          <w:color w:val="auto"/>
        </w:rPr>
      </w:pPr>
    </w:p>
    <w:p w:rsidR="007861DD" w:rsidRPr="003867B0" w:rsidRDefault="007861DD" w:rsidP="007861DD">
      <w:pPr>
        <w:pStyle w:val="norm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Name and Title of Authorized Signatory</w:t>
      </w:r>
      <w:r w:rsidRPr="003867B0">
        <w:rPr>
          <w:rFonts w:ascii="Times New Roman" w:eastAsia="Calibri" w:hAnsi="Times New Roman" w:cs="Times New Roman"/>
          <w:b/>
          <w:color w:val="auto"/>
        </w:rPr>
        <w:t>*</w:t>
      </w:r>
      <w:r w:rsidRPr="003867B0">
        <w:rPr>
          <w:rFonts w:ascii="Times New Roman" w:eastAsia="Calibri" w:hAnsi="Times New Roman" w:cs="Times New Roman"/>
          <w:color w:val="auto"/>
        </w:rPr>
        <w:t xml:space="preserve">: ________________________________________   </w:t>
      </w:r>
      <w:r w:rsidRPr="003867B0">
        <w:rPr>
          <w:rFonts w:ascii="Times New Roman" w:eastAsia="Calibri" w:hAnsi="Times New Roman" w:cs="Times New Roman"/>
          <w:color w:val="auto"/>
        </w:rPr>
        <w:tab/>
        <w:t xml:space="preserve"> </w:t>
      </w:r>
    </w:p>
    <w:p w:rsidR="007861DD" w:rsidRPr="003867B0" w:rsidRDefault="007861DD" w:rsidP="007861DD">
      <w:pPr>
        <w:pStyle w:val="norm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Name of Company/Firm: ______________________________________________________</w:t>
      </w:r>
    </w:p>
    <w:p w:rsidR="007861DD" w:rsidRPr="003867B0" w:rsidRDefault="007861DD" w:rsidP="007861DD">
      <w:pPr>
        <w:pStyle w:val="norm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Address: ___________________________________________________________</w:t>
      </w:r>
    </w:p>
    <w:p w:rsidR="007861DD" w:rsidRDefault="007861DD" w:rsidP="007861DD">
      <w:pPr>
        <w:pStyle w:val="normal0"/>
        <w:shd w:val="clear" w:color="auto" w:fill="FFFFFF" w:themeFill="background1"/>
        <w:spacing w:after="0"/>
        <w:rPr>
          <w:rFonts w:ascii="Times New Roman" w:hAnsi="Times New Roman" w:cs="Times New Roman"/>
          <w:color w:val="auto"/>
        </w:rPr>
      </w:pPr>
      <w:r>
        <w:rPr>
          <w:rFonts w:ascii="Times New Roman" w:hAnsi="Times New Roman" w:cs="Times New Roman"/>
          <w:color w:val="auto"/>
        </w:rPr>
        <w:t>CONTACT NO.</w:t>
      </w:r>
    </w:p>
    <w:p w:rsidR="007861DD" w:rsidRDefault="007861DD" w:rsidP="007861DD">
      <w:pPr>
        <w:pStyle w:val="normal0"/>
        <w:shd w:val="clear" w:color="auto" w:fill="FFFFFF" w:themeFill="background1"/>
        <w:spacing w:after="0"/>
        <w:rPr>
          <w:rFonts w:ascii="Times New Roman" w:hAnsi="Times New Roman" w:cs="Times New Roman"/>
          <w:color w:val="auto"/>
        </w:rPr>
      </w:pPr>
    </w:p>
    <w:p w:rsidR="007861DD" w:rsidRPr="003867B0" w:rsidRDefault="007861DD" w:rsidP="007861DD">
      <w:pPr>
        <w:pStyle w:val="normal0"/>
        <w:shd w:val="clear" w:color="auto" w:fill="FFFFFF" w:themeFill="background1"/>
        <w:spacing w:after="0"/>
        <w:rPr>
          <w:rFonts w:ascii="Times New Roman" w:hAnsi="Times New Roman" w:cs="Times New Roman"/>
          <w:color w:val="auto"/>
        </w:rPr>
      </w:pPr>
      <w:r>
        <w:rPr>
          <w:rFonts w:ascii="Times New Roman" w:hAnsi="Times New Roman" w:cs="Times New Roman"/>
          <w:color w:val="auto"/>
        </w:rPr>
        <w:t>EMAIL ID.</w:t>
      </w:r>
      <w:r w:rsidRPr="003867B0">
        <w:rPr>
          <w:rFonts w:ascii="Times New Roman" w:hAnsi="Times New Roman" w:cs="Times New Roman"/>
          <w:color w:val="auto"/>
        </w:rPr>
        <w:t>---------------------</w:t>
      </w:r>
    </w:p>
    <w:p w:rsidR="007861DD" w:rsidRDefault="007861DD">
      <w:pPr>
        <w:spacing w:after="0" w:line="240" w:lineRule="auto"/>
        <w:rPr>
          <w:rFonts w:ascii="Times New Roman" w:eastAsia="Domine" w:hAnsi="Times New Roman" w:cs="Times New Roman"/>
          <w:sz w:val="23"/>
          <w:szCs w:val="23"/>
          <w:lang w:val="en-US" w:eastAsia="en-US"/>
        </w:rPr>
      </w:pPr>
    </w:p>
    <w:p w:rsidR="007861DD" w:rsidRDefault="007861DD">
      <w:pPr>
        <w:spacing w:after="0" w:line="240" w:lineRule="auto"/>
        <w:rPr>
          <w:rFonts w:ascii="Times New Roman" w:eastAsia="Domine" w:hAnsi="Times New Roman" w:cs="Times New Roman"/>
          <w:b/>
          <w:sz w:val="23"/>
          <w:szCs w:val="23"/>
          <w:lang w:val="en-US" w:eastAsia="en-US"/>
        </w:rPr>
      </w:pPr>
      <w:r>
        <w:rPr>
          <w:rFonts w:ascii="Times New Roman" w:hAnsi="Times New Roman" w:cs="Times New Roman"/>
          <w:b/>
          <w:sz w:val="23"/>
          <w:szCs w:val="23"/>
        </w:rPr>
        <w:br w:type="page"/>
      </w:r>
    </w:p>
    <w:p w:rsidR="005518AC" w:rsidRPr="002C6983" w:rsidRDefault="005518AC" w:rsidP="001478A0">
      <w:pPr>
        <w:pStyle w:val="normal0"/>
        <w:shd w:val="clear" w:color="auto" w:fill="FFFFFF"/>
        <w:spacing w:after="0"/>
        <w:jc w:val="right"/>
        <w:rPr>
          <w:rFonts w:ascii="Times New Roman" w:hAnsi="Times New Roman" w:cs="Times New Roman"/>
          <w:b/>
          <w:color w:val="auto"/>
          <w:sz w:val="23"/>
          <w:szCs w:val="23"/>
        </w:rPr>
      </w:pPr>
      <w:r w:rsidRPr="002C6983">
        <w:rPr>
          <w:rFonts w:ascii="Times New Roman" w:hAnsi="Times New Roman" w:cs="Times New Roman"/>
          <w:b/>
          <w:color w:val="auto"/>
          <w:sz w:val="23"/>
          <w:szCs w:val="23"/>
        </w:rPr>
        <w:lastRenderedPageBreak/>
        <w:t>ANNEXURE-II</w:t>
      </w:r>
      <w:r w:rsidR="00093AFA">
        <w:rPr>
          <w:rFonts w:ascii="Times New Roman" w:hAnsi="Times New Roman" w:cs="Times New Roman"/>
          <w:b/>
          <w:color w:val="auto"/>
          <w:sz w:val="23"/>
          <w:szCs w:val="23"/>
        </w:rPr>
        <w:t>I</w:t>
      </w:r>
    </w:p>
    <w:p w:rsidR="005518AC" w:rsidRPr="002C6983" w:rsidRDefault="005518AC" w:rsidP="001478A0">
      <w:pPr>
        <w:shd w:val="clear" w:color="auto" w:fill="FFFFFF"/>
        <w:spacing w:after="0"/>
        <w:jc w:val="center"/>
        <w:rPr>
          <w:rFonts w:ascii="Times New Roman" w:hAnsi="Times New Roman" w:cs="Times New Roman"/>
          <w:b/>
          <w:sz w:val="23"/>
          <w:szCs w:val="23"/>
        </w:rPr>
      </w:pPr>
      <w:bookmarkStart w:id="34" w:name="_Toc464220465"/>
      <w:bookmarkEnd w:id="33"/>
      <w:r w:rsidRPr="002C6983">
        <w:rPr>
          <w:rFonts w:ascii="Times New Roman" w:hAnsi="Times New Roman" w:cs="Times New Roman"/>
          <w:b/>
          <w:sz w:val="23"/>
          <w:szCs w:val="23"/>
        </w:rPr>
        <w:t xml:space="preserve">FINANCIAL BID </w:t>
      </w:r>
      <w:bookmarkEnd w:id="34"/>
      <w:r w:rsidR="00E057E6" w:rsidRPr="002C6983">
        <w:rPr>
          <w:rFonts w:ascii="Times New Roman" w:hAnsi="Times New Roman" w:cs="Times New Roman"/>
          <w:b/>
          <w:sz w:val="23"/>
          <w:szCs w:val="23"/>
        </w:rPr>
        <w:t>INFORMATION</w:t>
      </w:r>
    </w:p>
    <w:p w:rsidR="00A761D9" w:rsidRPr="002C6983" w:rsidRDefault="00A8552A" w:rsidP="001478A0">
      <w:pPr>
        <w:pStyle w:val="normal0"/>
        <w:shd w:val="clear" w:color="auto" w:fill="FFFFFF"/>
        <w:tabs>
          <w:tab w:val="left" w:pos="1892"/>
        </w:tabs>
        <w:spacing w:after="0"/>
        <w:rPr>
          <w:rFonts w:ascii="Times New Roman" w:eastAsia="Calibri" w:hAnsi="Times New Roman" w:cs="Times New Roman"/>
          <w:bCs/>
          <w:color w:val="auto"/>
          <w:sz w:val="23"/>
          <w:szCs w:val="23"/>
        </w:rPr>
      </w:pPr>
      <w:r w:rsidRPr="002C6983">
        <w:rPr>
          <w:rFonts w:ascii="Times New Roman" w:eastAsia="Calibri" w:hAnsi="Times New Roman" w:cs="Times New Roman"/>
          <w:bCs/>
          <w:color w:val="auto"/>
          <w:sz w:val="23"/>
          <w:szCs w:val="23"/>
        </w:rPr>
        <w:t xml:space="preserve">1. </w:t>
      </w:r>
      <w:r w:rsidR="005518AC" w:rsidRPr="002C6983">
        <w:rPr>
          <w:rFonts w:ascii="Times New Roman" w:eastAsia="Calibri" w:hAnsi="Times New Roman" w:cs="Times New Roman"/>
          <w:bCs/>
          <w:color w:val="auto"/>
          <w:sz w:val="23"/>
          <w:szCs w:val="23"/>
        </w:rPr>
        <w:t xml:space="preserve">Bidders are required to submit the financial bid </w:t>
      </w:r>
      <w:r w:rsidR="00A761D9" w:rsidRPr="002C6983">
        <w:rPr>
          <w:rFonts w:ascii="Times New Roman" w:eastAsia="Calibri" w:hAnsi="Times New Roman" w:cs="Times New Roman"/>
          <w:bCs/>
          <w:color w:val="auto"/>
          <w:sz w:val="23"/>
          <w:szCs w:val="23"/>
        </w:rPr>
        <w:t xml:space="preserve">online only and no other format is acceptable. The price bid has been given as a standard BoQ format with the tender document. The same is to be downloaded and to be filled by all the bidders. </w:t>
      </w:r>
      <w:r w:rsidRPr="002C6983">
        <w:rPr>
          <w:rFonts w:ascii="Times New Roman" w:eastAsia="Calibri" w:hAnsi="Times New Roman" w:cs="Times New Roman"/>
          <w:bCs/>
          <w:color w:val="auto"/>
          <w:sz w:val="23"/>
          <w:szCs w:val="23"/>
        </w:rPr>
        <w:t xml:space="preserve">For details </w:t>
      </w:r>
      <w:r w:rsidR="00A761D9" w:rsidRPr="002C6983">
        <w:rPr>
          <w:rFonts w:ascii="Times New Roman" w:eastAsia="Calibri" w:hAnsi="Times New Roman" w:cs="Times New Roman"/>
          <w:bCs/>
          <w:color w:val="auto"/>
          <w:sz w:val="23"/>
          <w:szCs w:val="23"/>
        </w:rPr>
        <w:t>(Refer to Clause 1.3 – ‘subsection ív: submission of bids’).</w:t>
      </w:r>
    </w:p>
    <w:p w:rsidR="00A8552A" w:rsidRPr="002C6983" w:rsidRDefault="00A8552A" w:rsidP="001478A0">
      <w:pPr>
        <w:pStyle w:val="normal0"/>
        <w:shd w:val="clear" w:color="auto" w:fill="FFFFFF"/>
        <w:tabs>
          <w:tab w:val="left" w:pos="1892"/>
        </w:tabs>
        <w:spacing w:after="0"/>
        <w:rPr>
          <w:rFonts w:ascii="Times New Roman" w:eastAsia="Calibri" w:hAnsi="Times New Roman" w:cs="Times New Roman"/>
          <w:bCs/>
          <w:color w:val="auto"/>
          <w:sz w:val="23"/>
          <w:szCs w:val="23"/>
        </w:rPr>
      </w:pPr>
    </w:p>
    <w:p w:rsidR="00A8552A" w:rsidRDefault="00A8552A" w:rsidP="001478A0">
      <w:pPr>
        <w:pStyle w:val="normal0"/>
        <w:shd w:val="clear" w:color="auto" w:fill="FFFFFF"/>
        <w:tabs>
          <w:tab w:val="left" w:pos="1892"/>
        </w:tabs>
        <w:spacing w:after="0"/>
        <w:rPr>
          <w:rFonts w:ascii="Times New Roman" w:eastAsia="Calibri" w:hAnsi="Times New Roman" w:cs="Times New Roman"/>
          <w:bCs/>
          <w:color w:val="auto"/>
          <w:sz w:val="23"/>
          <w:szCs w:val="23"/>
        </w:rPr>
      </w:pPr>
      <w:r w:rsidRPr="002C6983">
        <w:rPr>
          <w:rFonts w:ascii="Times New Roman" w:eastAsia="Calibri" w:hAnsi="Times New Roman" w:cs="Times New Roman"/>
          <w:bCs/>
          <w:color w:val="auto"/>
          <w:sz w:val="23"/>
          <w:szCs w:val="23"/>
        </w:rPr>
        <w:t xml:space="preserve">2. </w:t>
      </w:r>
      <w:r w:rsidR="005518AC" w:rsidRPr="002C6983">
        <w:rPr>
          <w:rFonts w:ascii="Times New Roman" w:eastAsia="Calibri" w:hAnsi="Times New Roman" w:cs="Times New Roman"/>
          <w:bCs/>
          <w:color w:val="auto"/>
          <w:sz w:val="23"/>
          <w:szCs w:val="23"/>
        </w:rPr>
        <w:t>Incomplete or conditional bids would be liable for rejection.</w:t>
      </w:r>
      <w:r w:rsidR="002C6983" w:rsidRPr="002C6983">
        <w:rPr>
          <w:rFonts w:ascii="Times New Roman" w:eastAsia="Calibri" w:hAnsi="Times New Roman" w:cs="Times New Roman"/>
          <w:bCs/>
          <w:color w:val="auto"/>
          <w:sz w:val="23"/>
          <w:szCs w:val="23"/>
        </w:rPr>
        <w:t xml:space="preserve"> </w:t>
      </w:r>
    </w:p>
    <w:p w:rsidR="00BC6CFB" w:rsidRPr="002C6983" w:rsidRDefault="00BC6CFB" w:rsidP="001478A0">
      <w:pPr>
        <w:pStyle w:val="normal0"/>
        <w:shd w:val="clear" w:color="auto" w:fill="FFFFFF"/>
        <w:tabs>
          <w:tab w:val="left" w:pos="1892"/>
        </w:tabs>
        <w:spacing w:after="0"/>
        <w:rPr>
          <w:rFonts w:ascii="Times New Roman" w:eastAsia="Calibri" w:hAnsi="Times New Roman" w:cs="Times New Roman"/>
          <w:bCs/>
          <w:color w:val="auto"/>
          <w:sz w:val="23"/>
          <w:szCs w:val="23"/>
        </w:rPr>
      </w:pPr>
    </w:p>
    <w:p w:rsidR="005518AC" w:rsidRPr="002C6983" w:rsidRDefault="00A8552A" w:rsidP="001478A0">
      <w:pPr>
        <w:pStyle w:val="normal0"/>
        <w:shd w:val="clear" w:color="auto" w:fill="FFFFFF"/>
        <w:tabs>
          <w:tab w:val="left" w:pos="1892"/>
        </w:tabs>
        <w:spacing w:after="0"/>
        <w:rPr>
          <w:rFonts w:ascii="Times New Roman" w:eastAsia="Calibri" w:hAnsi="Times New Roman" w:cs="Times New Roman"/>
          <w:bCs/>
          <w:color w:val="auto"/>
          <w:sz w:val="23"/>
          <w:szCs w:val="23"/>
        </w:rPr>
      </w:pPr>
      <w:r w:rsidRPr="002C6983">
        <w:rPr>
          <w:rFonts w:ascii="Times New Roman" w:eastAsia="Calibri" w:hAnsi="Times New Roman" w:cs="Times New Roman"/>
          <w:bCs/>
          <w:color w:val="auto"/>
          <w:sz w:val="23"/>
          <w:szCs w:val="23"/>
        </w:rPr>
        <w:t xml:space="preserve">3. </w:t>
      </w:r>
      <w:r w:rsidR="005518AC" w:rsidRPr="002C6983">
        <w:rPr>
          <w:rFonts w:ascii="Times New Roman" w:eastAsia="Calibri" w:hAnsi="Times New Roman" w:cs="Times New Roman"/>
          <w:bCs/>
          <w:color w:val="auto"/>
          <w:sz w:val="23"/>
          <w:szCs w:val="23"/>
        </w:rPr>
        <w:t xml:space="preserve">Aforesaid rates are inclusive of </w:t>
      </w:r>
      <w:r w:rsidR="00BC6CFB">
        <w:rPr>
          <w:rFonts w:ascii="Times New Roman" w:eastAsia="Calibri" w:hAnsi="Times New Roman" w:cs="Times New Roman"/>
          <w:bCs/>
          <w:color w:val="auto"/>
          <w:sz w:val="23"/>
          <w:szCs w:val="23"/>
        </w:rPr>
        <w:t>all costs, taxes</w:t>
      </w:r>
      <w:r w:rsidR="005518AC" w:rsidRPr="002C6983">
        <w:rPr>
          <w:rFonts w:ascii="Times New Roman" w:eastAsia="Calibri" w:hAnsi="Times New Roman" w:cs="Times New Roman"/>
          <w:bCs/>
          <w:color w:val="auto"/>
          <w:sz w:val="23"/>
          <w:szCs w:val="23"/>
        </w:rPr>
        <w:t>, etc., as given in Scope of Work based o</w:t>
      </w:r>
      <w:r w:rsidR="00B54EAF">
        <w:rPr>
          <w:rFonts w:ascii="Times New Roman" w:eastAsia="Calibri" w:hAnsi="Times New Roman" w:cs="Times New Roman"/>
          <w:bCs/>
          <w:color w:val="auto"/>
          <w:sz w:val="23"/>
          <w:szCs w:val="23"/>
        </w:rPr>
        <w:t xml:space="preserve">n the specifications of the job and will remain valid </w:t>
      </w:r>
      <w:r w:rsidR="005518AC" w:rsidRPr="002C6983">
        <w:rPr>
          <w:rFonts w:ascii="Times New Roman" w:eastAsia="Calibri" w:hAnsi="Times New Roman" w:cs="Times New Roman"/>
          <w:bCs/>
          <w:color w:val="auto"/>
          <w:sz w:val="23"/>
          <w:szCs w:val="23"/>
        </w:rPr>
        <w:t xml:space="preserve">for a period of </w:t>
      </w:r>
      <w:r w:rsidR="000C0587">
        <w:rPr>
          <w:rFonts w:ascii="Times New Roman" w:eastAsia="Calibri" w:hAnsi="Times New Roman" w:cs="Times New Roman"/>
          <w:bCs/>
          <w:color w:val="auto"/>
          <w:sz w:val="23"/>
          <w:szCs w:val="23"/>
        </w:rPr>
        <w:t>180</w:t>
      </w:r>
      <w:r w:rsidR="005518AC" w:rsidRPr="002C6983">
        <w:rPr>
          <w:rFonts w:ascii="Times New Roman" w:eastAsia="Calibri" w:hAnsi="Times New Roman" w:cs="Times New Roman"/>
          <w:bCs/>
          <w:color w:val="auto"/>
          <w:sz w:val="23"/>
          <w:szCs w:val="23"/>
        </w:rPr>
        <w:t xml:space="preserve"> days</w:t>
      </w:r>
      <w:r w:rsidR="00BC6CFB">
        <w:rPr>
          <w:rFonts w:ascii="Times New Roman" w:eastAsia="Calibri" w:hAnsi="Times New Roman" w:cs="Times New Roman"/>
          <w:bCs/>
          <w:color w:val="auto"/>
          <w:sz w:val="23"/>
          <w:szCs w:val="23"/>
        </w:rPr>
        <w:t>.</w:t>
      </w:r>
    </w:p>
    <w:p w:rsidR="00A8552A" w:rsidRPr="002C6983" w:rsidRDefault="00A8552A" w:rsidP="001478A0">
      <w:pPr>
        <w:pStyle w:val="normal0"/>
        <w:shd w:val="clear" w:color="auto" w:fill="FFFFFF"/>
        <w:tabs>
          <w:tab w:val="left" w:pos="1892"/>
        </w:tabs>
        <w:spacing w:after="0"/>
        <w:rPr>
          <w:rFonts w:ascii="Times New Roman" w:eastAsia="Calibri" w:hAnsi="Times New Roman" w:cs="Times New Roman"/>
          <w:bCs/>
          <w:color w:val="auto"/>
          <w:sz w:val="23"/>
          <w:szCs w:val="23"/>
        </w:rPr>
      </w:pPr>
    </w:p>
    <w:p w:rsidR="005518AC" w:rsidRPr="002C6983" w:rsidRDefault="00B54EAF" w:rsidP="001478A0">
      <w:pPr>
        <w:pStyle w:val="normal0"/>
        <w:shd w:val="clear" w:color="auto" w:fill="FFFFFF"/>
        <w:tabs>
          <w:tab w:val="left" w:pos="1892"/>
        </w:tabs>
        <w:spacing w:after="0"/>
        <w:rPr>
          <w:rFonts w:ascii="Times New Roman" w:eastAsia="Calibri" w:hAnsi="Times New Roman" w:cs="Times New Roman"/>
          <w:bCs/>
          <w:color w:val="auto"/>
          <w:sz w:val="23"/>
          <w:szCs w:val="23"/>
        </w:rPr>
      </w:pPr>
      <w:r>
        <w:rPr>
          <w:rFonts w:ascii="Times New Roman" w:eastAsia="Calibri" w:hAnsi="Times New Roman" w:cs="Times New Roman"/>
          <w:bCs/>
          <w:color w:val="auto"/>
          <w:sz w:val="23"/>
          <w:szCs w:val="23"/>
        </w:rPr>
        <w:t>4</w:t>
      </w:r>
      <w:r w:rsidR="005518AC" w:rsidRPr="002C6983">
        <w:rPr>
          <w:rFonts w:ascii="Times New Roman" w:eastAsia="Calibri" w:hAnsi="Times New Roman" w:cs="Times New Roman"/>
          <w:bCs/>
          <w:color w:val="auto"/>
          <w:sz w:val="23"/>
          <w:szCs w:val="23"/>
        </w:rPr>
        <w:t>. Rates quoted should</w:t>
      </w:r>
      <w:r>
        <w:rPr>
          <w:rFonts w:ascii="Times New Roman" w:eastAsia="Calibri" w:hAnsi="Times New Roman" w:cs="Times New Roman"/>
          <w:bCs/>
          <w:color w:val="auto"/>
          <w:sz w:val="23"/>
          <w:szCs w:val="23"/>
        </w:rPr>
        <w:t xml:space="preserve"> be as per format given in BOQ.  </w:t>
      </w:r>
      <w:r w:rsidRPr="0018489B">
        <w:rPr>
          <w:rFonts w:ascii="Times New Roman" w:eastAsia="Calibri" w:hAnsi="Times New Roman" w:cs="Times New Roman"/>
          <w:b/>
          <w:color w:val="auto"/>
          <w:sz w:val="23"/>
          <w:szCs w:val="23"/>
        </w:rPr>
        <w:t>A sample BOQ is</w:t>
      </w:r>
      <w:r>
        <w:rPr>
          <w:rFonts w:ascii="Times New Roman" w:eastAsia="Calibri" w:hAnsi="Times New Roman" w:cs="Times New Roman"/>
          <w:bCs/>
          <w:color w:val="auto"/>
          <w:sz w:val="23"/>
          <w:szCs w:val="23"/>
        </w:rPr>
        <w:t xml:space="preserve"> appended below:</w:t>
      </w:r>
    </w:p>
    <w:tbl>
      <w:tblPr>
        <w:tblStyle w:val="TableGrid"/>
        <w:tblW w:w="0" w:type="auto"/>
        <w:tblLook w:val="04A0"/>
      </w:tblPr>
      <w:tblGrid>
        <w:gridCol w:w="1071"/>
        <w:gridCol w:w="1849"/>
        <w:gridCol w:w="1038"/>
        <w:gridCol w:w="728"/>
        <w:gridCol w:w="372"/>
        <w:gridCol w:w="838"/>
        <w:gridCol w:w="1449"/>
        <w:gridCol w:w="1897"/>
      </w:tblGrid>
      <w:tr w:rsidR="00B54EAF" w:rsidRPr="00BA086B" w:rsidTr="009203D1">
        <w:trPr>
          <w:trHeight w:val="287"/>
        </w:trPr>
        <w:tc>
          <w:tcPr>
            <w:tcW w:w="4686" w:type="dxa"/>
            <w:gridSpan w:val="4"/>
            <w:noWrap/>
            <w:hideMark/>
          </w:tcPr>
          <w:tbl>
            <w:tblPr>
              <w:tblW w:w="0" w:type="auto"/>
              <w:tblCellSpacing w:w="0" w:type="dxa"/>
              <w:tblCellMar>
                <w:left w:w="0" w:type="dxa"/>
                <w:right w:w="0" w:type="dxa"/>
              </w:tblCellMar>
              <w:tblLook w:val="04A0"/>
            </w:tblPr>
            <w:tblGrid>
              <w:gridCol w:w="4470"/>
            </w:tblGrid>
            <w:tr w:rsidR="00B54EAF" w:rsidRPr="00BA086B" w:rsidTr="00EA4D3B">
              <w:trPr>
                <w:trHeight w:val="378"/>
                <w:tblCellSpacing w:w="0" w:type="dxa"/>
              </w:trPr>
              <w:tc>
                <w:tcPr>
                  <w:tcW w:w="4473" w:type="dxa"/>
                  <w:tcBorders>
                    <w:top w:val="nil"/>
                    <w:left w:val="nil"/>
                    <w:bottom w:val="nil"/>
                    <w:right w:val="nil"/>
                  </w:tcBorders>
                  <w:shd w:val="clear" w:color="auto" w:fill="auto"/>
                  <w:noWrap/>
                  <w:hideMark/>
                </w:tcPr>
                <w:p w:rsidR="00B54EAF" w:rsidRPr="00BA086B" w:rsidRDefault="00B54EAF" w:rsidP="00EA4D3B">
                  <w:pPr>
                    <w:pStyle w:val="normal0"/>
                    <w:shd w:val="clear" w:color="auto" w:fill="FFFFFF" w:themeFill="background1"/>
                    <w:tabs>
                      <w:tab w:val="left" w:pos="1892"/>
                    </w:tabs>
                    <w:spacing w:after="0"/>
                    <w:rPr>
                      <w:rFonts w:ascii="Times New Roman" w:eastAsia="Calibri" w:hAnsi="Times New Roman" w:cs="Times New Roman"/>
                      <w:b/>
                      <w:bCs/>
                      <w:sz w:val="18"/>
                      <w:szCs w:val="18"/>
                      <w:u w:val="single"/>
                    </w:rPr>
                  </w:pPr>
                  <w:bookmarkStart w:id="35" w:name="RANGE!A1:BC25"/>
                  <w:r w:rsidRPr="00BA086B">
                    <w:rPr>
                      <w:rFonts w:ascii="Times New Roman" w:eastAsia="Calibri" w:hAnsi="Times New Roman" w:cs="Times New Roman"/>
                      <w:b/>
                      <w:bCs/>
                      <w:sz w:val="18"/>
                      <w:szCs w:val="18"/>
                      <w:u w:val="single"/>
                    </w:rPr>
                    <w:t>Item Rate BoQ</w:t>
                  </w:r>
                  <w:bookmarkEnd w:id="35"/>
                </w:p>
              </w:tc>
            </w:tr>
          </w:tbl>
          <w:p w:rsidR="00B54EAF" w:rsidRPr="00BA086B" w:rsidRDefault="00B54EAF" w:rsidP="00EA4D3B">
            <w:pPr>
              <w:pStyle w:val="normal0"/>
              <w:shd w:val="clear" w:color="auto" w:fill="FFFFFF" w:themeFill="background1"/>
              <w:tabs>
                <w:tab w:val="left" w:pos="1892"/>
              </w:tabs>
              <w:rPr>
                <w:rFonts w:ascii="Times New Roman" w:eastAsia="Calibri" w:hAnsi="Times New Roman" w:cs="Times New Roman"/>
                <w:bCs/>
                <w:sz w:val="18"/>
                <w:szCs w:val="18"/>
              </w:rPr>
            </w:pPr>
          </w:p>
        </w:tc>
        <w:tc>
          <w:tcPr>
            <w:tcW w:w="1210" w:type="dxa"/>
            <w:gridSpan w:val="2"/>
            <w:noWrap/>
            <w:hideMark/>
          </w:tcPr>
          <w:p w:rsidR="00B54EAF" w:rsidRPr="00BA086B" w:rsidRDefault="00B54EAF" w:rsidP="00EA4D3B">
            <w:pPr>
              <w:pStyle w:val="normal0"/>
              <w:shd w:val="clear" w:color="auto" w:fill="FFFFFF" w:themeFill="background1"/>
              <w:tabs>
                <w:tab w:val="left" w:pos="1892"/>
              </w:tabs>
              <w:rPr>
                <w:rFonts w:ascii="Times New Roman" w:eastAsia="Calibri" w:hAnsi="Times New Roman" w:cs="Times New Roman"/>
                <w:bCs/>
                <w:sz w:val="18"/>
                <w:szCs w:val="18"/>
              </w:rPr>
            </w:pPr>
          </w:p>
        </w:tc>
        <w:tc>
          <w:tcPr>
            <w:tcW w:w="1449" w:type="dxa"/>
            <w:noWrap/>
            <w:hideMark/>
          </w:tcPr>
          <w:p w:rsidR="00B54EAF" w:rsidRPr="00BA086B" w:rsidRDefault="00B54EAF" w:rsidP="00EA4D3B">
            <w:pPr>
              <w:pStyle w:val="normal0"/>
              <w:shd w:val="clear" w:color="auto" w:fill="FFFFFF" w:themeFill="background1"/>
              <w:tabs>
                <w:tab w:val="left" w:pos="1892"/>
              </w:tabs>
              <w:rPr>
                <w:rFonts w:ascii="Times New Roman" w:eastAsia="Calibri" w:hAnsi="Times New Roman" w:cs="Times New Roman"/>
                <w:bCs/>
                <w:sz w:val="18"/>
                <w:szCs w:val="18"/>
              </w:rPr>
            </w:pPr>
          </w:p>
        </w:tc>
        <w:tc>
          <w:tcPr>
            <w:tcW w:w="1897" w:type="dxa"/>
            <w:noWrap/>
            <w:hideMark/>
          </w:tcPr>
          <w:p w:rsidR="00B54EAF" w:rsidRPr="00BA086B" w:rsidRDefault="00B54EAF" w:rsidP="00EA4D3B">
            <w:pPr>
              <w:pStyle w:val="normal0"/>
              <w:shd w:val="clear" w:color="auto" w:fill="FFFFFF" w:themeFill="background1"/>
              <w:tabs>
                <w:tab w:val="left" w:pos="1892"/>
              </w:tabs>
              <w:rPr>
                <w:rFonts w:ascii="Times New Roman" w:eastAsia="Calibri" w:hAnsi="Times New Roman" w:cs="Times New Roman"/>
                <w:bCs/>
                <w:sz w:val="18"/>
                <w:szCs w:val="18"/>
              </w:rPr>
            </w:pPr>
          </w:p>
        </w:tc>
      </w:tr>
      <w:tr w:rsidR="00B54EAF" w:rsidRPr="00BA086B" w:rsidTr="00EA4D3B">
        <w:trPr>
          <w:trHeight w:val="440"/>
        </w:trPr>
        <w:tc>
          <w:tcPr>
            <w:tcW w:w="9242" w:type="dxa"/>
            <w:gridSpan w:val="8"/>
            <w:hideMark/>
          </w:tcPr>
          <w:p w:rsidR="00B54EAF" w:rsidRPr="00BA086B" w:rsidRDefault="00B54EAF" w:rsidP="00EA4D3B">
            <w:pPr>
              <w:pStyle w:val="normal0"/>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Tender Inviting Authority: Unique Identification Authority of India (UIDAI), Ministry of Electronics &amp; Information Technology (MeitY), GOVERNMENT OF INDIA</w:t>
            </w:r>
          </w:p>
        </w:tc>
      </w:tr>
      <w:tr w:rsidR="00B54EAF" w:rsidRPr="00BA086B" w:rsidTr="00EA4D3B">
        <w:trPr>
          <w:trHeight w:val="179"/>
        </w:trPr>
        <w:tc>
          <w:tcPr>
            <w:tcW w:w="9242" w:type="dxa"/>
            <w:gridSpan w:val="8"/>
            <w:hideMark/>
          </w:tcPr>
          <w:p w:rsidR="00B54EAF" w:rsidRPr="00BA086B" w:rsidRDefault="00B54EAF" w:rsidP="00B54EAF">
            <w:pPr>
              <w:pStyle w:val="normal0"/>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xml:space="preserve">Name of Work: Online - RFP for </w:t>
            </w:r>
            <w:r>
              <w:rPr>
                <w:rFonts w:ascii="Times New Roman" w:eastAsia="Calibri" w:hAnsi="Times New Roman" w:cs="Times New Roman"/>
                <w:b/>
                <w:bCs/>
                <w:sz w:val="18"/>
                <w:szCs w:val="18"/>
              </w:rPr>
              <w:t>telecast of TVCs on News Channels</w:t>
            </w:r>
            <w:r w:rsidRPr="00BA086B">
              <w:rPr>
                <w:rFonts w:ascii="Times New Roman" w:eastAsia="Calibri" w:hAnsi="Times New Roman" w:cs="Times New Roman"/>
                <w:b/>
                <w:bCs/>
                <w:sz w:val="18"/>
                <w:szCs w:val="18"/>
              </w:rPr>
              <w:t xml:space="preserve"> </w:t>
            </w:r>
          </w:p>
        </w:tc>
      </w:tr>
      <w:tr w:rsidR="00B54EAF" w:rsidRPr="00BA086B" w:rsidTr="00EA4D3B">
        <w:trPr>
          <w:trHeight w:val="224"/>
        </w:trPr>
        <w:tc>
          <w:tcPr>
            <w:tcW w:w="9242" w:type="dxa"/>
            <w:gridSpan w:val="8"/>
            <w:hideMark/>
          </w:tcPr>
          <w:p w:rsidR="00B54EAF" w:rsidRPr="00BA086B" w:rsidRDefault="00B54EAF" w:rsidP="00EA4D3B">
            <w:pPr>
              <w:pStyle w:val="normal0"/>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xml:space="preserve">Contract No:  </w:t>
            </w:r>
          </w:p>
        </w:tc>
      </w:tr>
      <w:tr w:rsidR="00B54EAF" w:rsidRPr="00BA086B" w:rsidTr="009203D1">
        <w:trPr>
          <w:trHeight w:val="440"/>
        </w:trPr>
        <w:tc>
          <w:tcPr>
            <w:tcW w:w="1071" w:type="dxa"/>
            <w:hideMark/>
          </w:tcPr>
          <w:p w:rsidR="00B54EAF" w:rsidRPr="00BA086B" w:rsidRDefault="00B54EAF" w:rsidP="00EA4D3B">
            <w:pPr>
              <w:pStyle w:val="normal0"/>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Bidder Name :</w:t>
            </w:r>
          </w:p>
        </w:tc>
        <w:tc>
          <w:tcPr>
            <w:tcW w:w="8171" w:type="dxa"/>
            <w:gridSpan w:val="7"/>
            <w:noWrap/>
            <w:hideMark/>
          </w:tcPr>
          <w:p w:rsidR="00B54EAF" w:rsidRPr="00BA086B" w:rsidRDefault="00B54EAF" w:rsidP="00EA4D3B">
            <w:pPr>
              <w:pStyle w:val="normal0"/>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w:t>
            </w:r>
          </w:p>
        </w:tc>
      </w:tr>
      <w:tr w:rsidR="00B54EAF" w:rsidRPr="00BA086B" w:rsidTr="00EA4D3B">
        <w:trPr>
          <w:trHeight w:val="620"/>
        </w:trPr>
        <w:tc>
          <w:tcPr>
            <w:tcW w:w="9242" w:type="dxa"/>
            <w:gridSpan w:val="8"/>
            <w:hideMark/>
          </w:tcPr>
          <w:p w:rsidR="00B54EAF" w:rsidRPr="00BA086B" w:rsidRDefault="00B54EAF" w:rsidP="00EA4D3B">
            <w:pPr>
              <w:pStyle w:val="normal0"/>
              <w:shd w:val="clear" w:color="auto" w:fill="FFFFFF" w:themeFill="background1"/>
              <w:tabs>
                <w:tab w:val="left" w:pos="1892"/>
              </w:tabs>
              <w:jc w:val="left"/>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xml:space="preserve"> </w:t>
            </w:r>
            <w:r>
              <w:rPr>
                <w:rFonts w:ascii="Times New Roman" w:eastAsia="Calibri" w:hAnsi="Times New Roman" w:cs="Times New Roman"/>
                <w:b/>
                <w:bCs/>
                <w:sz w:val="18"/>
                <w:szCs w:val="18"/>
              </w:rPr>
              <w:t xml:space="preserve">                                                                              </w:t>
            </w:r>
            <w:r w:rsidRPr="00BA086B">
              <w:rPr>
                <w:rFonts w:ascii="Times New Roman" w:eastAsia="Calibri" w:hAnsi="Times New Roman" w:cs="Times New Roman"/>
                <w:b/>
                <w:bCs/>
                <w:sz w:val="18"/>
                <w:szCs w:val="18"/>
              </w:rPr>
              <w:t xml:space="preserve">   </w:t>
            </w:r>
            <w:r w:rsidRPr="00BA086B">
              <w:rPr>
                <w:rFonts w:ascii="Times New Roman" w:eastAsia="Calibri" w:hAnsi="Times New Roman" w:cs="Times New Roman"/>
                <w:b/>
                <w:bCs/>
                <w:sz w:val="18"/>
                <w:szCs w:val="18"/>
                <w:u w:val="single"/>
              </w:rPr>
              <w:t>PRICE SCHEDULE</w:t>
            </w:r>
            <w:r w:rsidRPr="00BA086B">
              <w:rPr>
                <w:rFonts w:ascii="Times New Roman" w:eastAsia="Calibri" w:hAnsi="Times New Roman" w:cs="Times New Roman"/>
                <w:b/>
                <w:bCs/>
                <w:sz w:val="18"/>
                <w:szCs w:val="18"/>
              </w:rPr>
              <w:br/>
            </w:r>
            <w:r w:rsidRPr="00BA086B">
              <w:rPr>
                <w:rFonts w:ascii="Times New Roman" w:eastAsia="Calibri" w:hAnsi="Times New Roman" w:cs="Times New Roman"/>
                <w:b/>
                <w:bCs/>
                <w:sz w:val="16"/>
                <w:szCs w:val="16"/>
              </w:rPr>
              <w:t>(This BOQ template must not be modified/replaced by the bidder and the same should be uploaded after filling the relevant columns, else the bidder is liable to be rejected for this tender. Bidders are allowed to enter the Bidder Name and Values only )</w:t>
            </w:r>
          </w:p>
        </w:tc>
      </w:tr>
      <w:tr w:rsidR="009203D1" w:rsidRPr="00BA086B" w:rsidTr="009203D1">
        <w:trPr>
          <w:trHeight w:val="1322"/>
        </w:trPr>
        <w:tc>
          <w:tcPr>
            <w:tcW w:w="1071" w:type="dxa"/>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Sl.</w:t>
            </w:r>
            <w:r w:rsidRPr="00BA086B">
              <w:rPr>
                <w:rFonts w:ascii="Times New Roman" w:eastAsia="Calibri" w:hAnsi="Times New Roman" w:cs="Times New Roman"/>
                <w:b/>
                <w:bCs/>
                <w:sz w:val="18"/>
                <w:szCs w:val="18"/>
              </w:rPr>
              <w:br/>
              <w:t>No.</w:t>
            </w:r>
          </w:p>
        </w:tc>
        <w:tc>
          <w:tcPr>
            <w:tcW w:w="1849" w:type="dxa"/>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
                <w:bCs/>
                <w:sz w:val="18"/>
                <w:szCs w:val="18"/>
              </w:rPr>
            </w:pPr>
            <w:r>
              <w:rPr>
                <w:rFonts w:ascii="Times New Roman" w:eastAsia="Calibri" w:hAnsi="Times New Roman" w:cs="Times New Roman"/>
                <w:b/>
                <w:bCs/>
                <w:sz w:val="18"/>
                <w:szCs w:val="18"/>
              </w:rPr>
              <w:t>Channel Name</w:t>
            </w:r>
          </w:p>
        </w:tc>
        <w:tc>
          <w:tcPr>
            <w:tcW w:w="1038" w:type="dxa"/>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
                <w:bCs/>
                <w:sz w:val="18"/>
                <w:szCs w:val="18"/>
              </w:rPr>
            </w:pPr>
            <w:r>
              <w:rPr>
                <w:rFonts w:ascii="Times New Roman" w:eastAsia="Calibri" w:hAnsi="Times New Roman" w:cs="Times New Roman"/>
                <w:b/>
                <w:bCs/>
                <w:sz w:val="18"/>
                <w:szCs w:val="18"/>
              </w:rPr>
              <w:t>No. of Telecast Days</w:t>
            </w:r>
          </w:p>
        </w:tc>
        <w:tc>
          <w:tcPr>
            <w:tcW w:w="1100" w:type="dxa"/>
            <w:gridSpan w:val="2"/>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
                <w:bCs/>
                <w:sz w:val="18"/>
                <w:szCs w:val="18"/>
              </w:rPr>
            </w:pPr>
            <w:r>
              <w:rPr>
                <w:rFonts w:ascii="Times New Roman" w:eastAsia="Calibri" w:hAnsi="Times New Roman" w:cs="Times New Roman"/>
                <w:b/>
                <w:bCs/>
                <w:sz w:val="18"/>
                <w:szCs w:val="18"/>
              </w:rPr>
              <w:t>No. of 30-second spots per day</w:t>
            </w:r>
          </w:p>
        </w:tc>
        <w:tc>
          <w:tcPr>
            <w:tcW w:w="2287" w:type="dxa"/>
            <w:gridSpan w:val="2"/>
            <w:hideMark/>
          </w:tcPr>
          <w:p w:rsidR="009203D1" w:rsidRPr="00BA086B" w:rsidRDefault="009203D1" w:rsidP="009203D1">
            <w:pPr>
              <w:pStyle w:val="normal0"/>
              <w:shd w:val="clear" w:color="auto" w:fill="FFFFFF" w:themeFill="background1"/>
              <w:tabs>
                <w:tab w:val="left" w:pos="1892"/>
              </w:tabs>
              <w:jc w:val="left"/>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Financial quotes Per Unit as per specifications given in Scop</w:t>
            </w:r>
            <w:r>
              <w:rPr>
                <w:rFonts w:ascii="Times New Roman" w:eastAsia="Calibri" w:hAnsi="Times New Roman" w:cs="Times New Roman"/>
                <w:b/>
                <w:bCs/>
                <w:sz w:val="18"/>
                <w:szCs w:val="18"/>
              </w:rPr>
              <w:t>e of Work of this RFP ( in Rs.  )</w:t>
            </w:r>
          </w:p>
        </w:tc>
        <w:tc>
          <w:tcPr>
            <w:tcW w:w="1897" w:type="dxa"/>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xml:space="preserve">TOTAL AMOUNT </w:t>
            </w:r>
            <w:r w:rsidRPr="00BA086B">
              <w:rPr>
                <w:rFonts w:ascii="Times New Roman" w:eastAsia="Calibri" w:hAnsi="Times New Roman" w:cs="Times New Roman"/>
                <w:b/>
                <w:bCs/>
                <w:sz w:val="18"/>
                <w:szCs w:val="18"/>
              </w:rPr>
              <w:br/>
              <w:t>In Words</w:t>
            </w:r>
          </w:p>
        </w:tc>
      </w:tr>
      <w:tr w:rsidR="009203D1" w:rsidRPr="00BA086B" w:rsidTr="009203D1">
        <w:trPr>
          <w:trHeight w:val="300"/>
        </w:trPr>
        <w:tc>
          <w:tcPr>
            <w:tcW w:w="1071" w:type="dxa"/>
            <w:noWrap/>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1.1</w:t>
            </w:r>
          </w:p>
        </w:tc>
        <w:tc>
          <w:tcPr>
            <w:tcW w:w="1849" w:type="dxa"/>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Cs/>
                <w:sz w:val="18"/>
                <w:szCs w:val="18"/>
              </w:rPr>
            </w:pPr>
            <w:r>
              <w:rPr>
                <w:rFonts w:ascii="Times New Roman" w:eastAsia="Calibri" w:hAnsi="Times New Roman" w:cs="Times New Roman"/>
                <w:bCs/>
                <w:sz w:val="18"/>
                <w:szCs w:val="18"/>
              </w:rPr>
              <w:t>Channel A</w:t>
            </w:r>
          </w:p>
        </w:tc>
        <w:tc>
          <w:tcPr>
            <w:tcW w:w="1038" w:type="dxa"/>
            <w:noWrap/>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Cs/>
                <w:sz w:val="18"/>
                <w:szCs w:val="18"/>
              </w:rPr>
            </w:pPr>
            <w:r>
              <w:rPr>
                <w:rFonts w:ascii="Times New Roman" w:eastAsia="Calibri" w:hAnsi="Times New Roman" w:cs="Times New Roman"/>
                <w:bCs/>
                <w:sz w:val="18"/>
                <w:szCs w:val="18"/>
              </w:rPr>
              <w:t>60</w:t>
            </w:r>
          </w:p>
        </w:tc>
        <w:tc>
          <w:tcPr>
            <w:tcW w:w="1100" w:type="dxa"/>
            <w:gridSpan w:val="2"/>
            <w:noWrap/>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Cs/>
                <w:sz w:val="18"/>
                <w:szCs w:val="18"/>
              </w:rPr>
            </w:pPr>
            <w:r>
              <w:rPr>
                <w:rFonts w:ascii="Times New Roman" w:eastAsia="Calibri" w:hAnsi="Times New Roman" w:cs="Times New Roman"/>
                <w:bCs/>
                <w:sz w:val="18"/>
                <w:szCs w:val="18"/>
              </w:rPr>
              <w:t>4</w:t>
            </w:r>
          </w:p>
        </w:tc>
        <w:tc>
          <w:tcPr>
            <w:tcW w:w="2287" w:type="dxa"/>
            <w:gridSpan w:val="2"/>
            <w:noWrap/>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w:t>
            </w:r>
          </w:p>
        </w:tc>
        <w:tc>
          <w:tcPr>
            <w:tcW w:w="1897" w:type="dxa"/>
            <w:noWrap/>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Cs/>
                <w:sz w:val="18"/>
                <w:szCs w:val="18"/>
              </w:rPr>
            </w:pPr>
          </w:p>
        </w:tc>
      </w:tr>
      <w:tr w:rsidR="009203D1" w:rsidRPr="00BA086B" w:rsidTr="009203D1">
        <w:trPr>
          <w:trHeight w:val="251"/>
        </w:trPr>
        <w:tc>
          <w:tcPr>
            <w:tcW w:w="1071" w:type="dxa"/>
            <w:noWrap/>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1.2</w:t>
            </w:r>
          </w:p>
        </w:tc>
        <w:tc>
          <w:tcPr>
            <w:tcW w:w="1849" w:type="dxa"/>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Cs/>
                <w:sz w:val="18"/>
                <w:szCs w:val="18"/>
              </w:rPr>
            </w:pPr>
            <w:r>
              <w:rPr>
                <w:rFonts w:ascii="Times New Roman" w:eastAsia="Calibri" w:hAnsi="Times New Roman" w:cs="Times New Roman"/>
                <w:bCs/>
                <w:sz w:val="18"/>
                <w:szCs w:val="18"/>
              </w:rPr>
              <w:t>Channel B</w:t>
            </w:r>
          </w:p>
        </w:tc>
        <w:tc>
          <w:tcPr>
            <w:tcW w:w="1038" w:type="dxa"/>
            <w:noWrap/>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Cs/>
                <w:sz w:val="18"/>
                <w:szCs w:val="18"/>
              </w:rPr>
            </w:pPr>
            <w:r>
              <w:rPr>
                <w:rFonts w:ascii="Times New Roman" w:eastAsia="Calibri" w:hAnsi="Times New Roman" w:cs="Times New Roman"/>
                <w:bCs/>
                <w:sz w:val="18"/>
                <w:szCs w:val="18"/>
              </w:rPr>
              <w:t>60</w:t>
            </w:r>
          </w:p>
        </w:tc>
        <w:tc>
          <w:tcPr>
            <w:tcW w:w="1100" w:type="dxa"/>
            <w:gridSpan w:val="2"/>
            <w:noWrap/>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Cs/>
                <w:sz w:val="18"/>
                <w:szCs w:val="18"/>
              </w:rPr>
            </w:pPr>
            <w:r>
              <w:rPr>
                <w:rFonts w:ascii="Times New Roman" w:eastAsia="Calibri" w:hAnsi="Times New Roman" w:cs="Times New Roman"/>
                <w:bCs/>
                <w:sz w:val="18"/>
                <w:szCs w:val="18"/>
              </w:rPr>
              <w:t>4</w:t>
            </w:r>
          </w:p>
        </w:tc>
        <w:tc>
          <w:tcPr>
            <w:tcW w:w="2287" w:type="dxa"/>
            <w:gridSpan w:val="2"/>
            <w:noWrap/>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w:t>
            </w:r>
          </w:p>
        </w:tc>
        <w:tc>
          <w:tcPr>
            <w:tcW w:w="1897" w:type="dxa"/>
            <w:noWrap/>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Cs/>
                <w:sz w:val="18"/>
                <w:szCs w:val="18"/>
              </w:rPr>
            </w:pPr>
          </w:p>
        </w:tc>
      </w:tr>
      <w:tr w:rsidR="009203D1" w:rsidRPr="00BA086B" w:rsidTr="009203D1">
        <w:trPr>
          <w:trHeight w:val="278"/>
        </w:trPr>
        <w:tc>
          <w:tcPr>
            <w:tcW w:w="1071" w:type="dxa"/>
            <w:noWrap/>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1.3</w:t>
            </w:r>
          </w:p>
        </w:tc>
        <w:tc>
          <w:tcPr>
            <w:tcW w:w="1849" w:type="dxa"/>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Cs/>
                <w:sz w:val="18"/>
                <w:szCs w:val="18"/>
              </w:rPr>
            </w:pPr>
            <w:r>
              <w:rPr>
                <w:rFonts w:ascii="Times New Roman" w:eastAsia="Calibri" w:hAnsi="Times New Roman" w:cs="Times New Roman"/>
                <w:bCs/>
                <w:sz w:val="18"/>
                <w:szCs w:val="18"/>
              </w:rPr>
              <w:t>Channel C</w:t>
            </w:r>
          </w:p>
        </w:tc>
        <w:tc>
          <w:tcPr>
            <w:tcW w:w="1038" w:type="dxa"/>
            <w:noWrap/>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Cs/>
                <w:sz w:val="18"/>
                <w:szCs w:val="18"/>
              </w:rPr>
            </w:pPr>
            <w:r>
              <w:rPr>
                <w:rFonts w:ascii="Times New Roman" w:eastAsia="Calibri" w:hAnsi="Times New Roman" w:cs="Times New Roman"/>
                <w:bCs/>
                <w:sz w:val="18"/>
                <w:szCs w:val="18"/>
              </w:rPr>
              <w:t>60</w:t>
            </w:r>
          </w:p>
        </w:tc>
        <w:tc>
          <w:tcPr>
            <w:tcW w:w="1100" w:type="dxa"/>
            <w:gridSpan w:val="2"/>
            <w:noWrap/>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Cs/>
                <w:sz w:val="18"/>
                <w:szCs w:val="18"/>
              </w:rPr>
            </w:pPr>
            <w:r>
              <w:rPr>
                <w:rFonts w:ascii="Times New Roman" w:eastAsia="Calibri" w:hAnsi="Times New Roman" w:cs="Times New Roman"/>
                <w:bCs/>
                <w:sz w:val="18"/>
                <w:szCs w:val="18"/>
              </w:rPr>
              <w:t>4</w:t>
            </w:r>
          </w:p>
        </w:tc>
        <w:tc>
          <w:tcPr>
            <w:tcW w:w="2287" w:type="dxa"/>
            <w:gridSpan w:val="2"/>
            <w:noWrap/>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w:t>
            </w:r>
          </w:p>
        </w:tc>
        <w:tc>
          <w:tcPr>
            <w:tcW w:w="1897" w:type="dxa"/>
            <w:noWrap/>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Cs/>
                <w:sz w:val="18"/>
                <w:szCs w:val="18"/>
              </w:rPr>
            </w:pPr>
          </w:p>
        </w:tc>
      </w:tr>
      <w:tr w:rsidR="009203D1" w:rsidRPr="00BA086B" w:rsidTr="009203D1">
        <w:trPr>
          <w:trHeight w:val="300"/>
        </w:trPr>
        <w:tc>
          <w:tcPr>
            <w:tcW w:w="1071" w:type="dxa"/>
            <w:noWrap/>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1.4</w:t>
            </w:r>
            <w:r w:rsidR="0018489B">
              <w:rPr>
                <w:rFonts w:ascii="Times New Roman" w:eastAsia="Calibri" w:hAnsi="Times New Roman" w:cs="Times New Roman"/>
                <w:bCs/>
                <w:sz w:val="18"/>
                <w:szCs w:val="18"/>
              </w:rPr>
              <w:t xml:space="preserve"> TO 1.10</w:t>
            </w:r>
          </w:p>
        </w:tc>
        <w:tc>
          <w:tcPr>
            <w:tcW w:w="1849" w:type="dxa"/>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Cs/>
                <w:sz w:val="18"/>
                <w:szCs w:val="18"/>
              </w:rPr>
            </w:pPr>
            <w:r>
              <w:rPr>
                <w:rFonts w:ascii="Times New Roman" w:eastAsia="Calibri" w:hAnsi="Times New Roman" w:cs="Times New Roman"/>
                <w:bCs/>
                <w:sz w:val="18"/>
                <w:szCs w:val="18"/>
              </w:rPr>
              <w:t>Channel D</w:t>
            </w:r>
          </w:p>
        </w:tc>
        <w:tc>
          <w:tcPr>
            <w:tcW w:w="1038" w:type="dxa"/>
            <w:noWrap/>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Cs/>
                <w:sz w:val="18"/>
                <w:szCs w:val="18"/>
              </w:rPr>
            </w:pPr>
            <w:r>
              <w:rPr>
                <w:rFonts w:ascii="Times New Roman" w:eastAsia="Calibri" w:hAnsi="Times New Roman" w:cs="Times New Roman"/>
                <w:bCs/>
                <w:sz w:val="18"/>
                <w:szCs w:val="18"/>
              </w:rPr>
              <w:t>60</w:t>
            </w:r>
          </w:p>
        </w:tc>
        <w:tc>
          <w:tcPr>
            <w:tcW w:w="1100" w:type="dxa"/>
            <w:gridSpan w:val="2"/>
            <w:noWrap/>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Cs/>
                <w:sz w:val="18"/>
                <w:szCs w:val="18"/>
              </w:rPr>
            </w:pPr>
            <w:r>
              <w:rPr>
                <w:rFonts w:ascii="Times New Roman" w:eastAsia="Calibri" w:hAnsi="Times New Roman" w:cs="Times New Roman"/>
                <w:bCs/>
                <w:sz w:val="18"/>
                <w:szCs w:val="18"/>
              </w:rPr>
              <w:t>4</w:t>
            </w:r>
          </w:p>
        </w:tc>
        <w:tc>
          <w:tcPr>
            <w:tcW w:w="2287" w:type="dxa"/>
            <w:gridSpan w:val="2"/>
            <w:noWrap/>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w:t>
            </w:r>
          </w:p>
        </w:tc>
        <w:tc>
          <w:tcPr>
            <w:tcW w:w="1897" w:type="dxa"/>
            <w:noWrap/>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Cs/>
                <w:sz w:val="18"/>
                <w:szCs w:val="18"/>
              </w:rPr>
            </w:pPr>
          </w:p>
        </w:tc>
      </w:tr>
      <w:tr w:rsidR="009203D1" w:rsidRPr="00BA086B" w:rsidTr="009203D1">
        <w:trPr>
          <w:trHeight w:val="440"/>
        </w:trPr>
        <w:tc>
          <w:tcPr>
            <w:tcW w:w="1071" w:type="dxa"/>
            <w:noWrap/>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Total in Figures</w:t>
            </w:r>
          </w:p>
        </w:tc>
        <w:tc>
          <w:tcPr>
            <w:tcW w:w="1849" w:type="dxa"/>
            <w:noWrap/>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w:t>
            </w:r>
          </w:p>
        </w:tc>
        <w:tc>
          <w:tcPr>
            <w:tcW w:w="1038" w:type="dxa"/>
            <w:noWrap/>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 </w:t>
            </w:r>
          </w:p>
        </w:tc>
        <w:tc>
          <w:tcPr>
            <w:tcW w:w="1100" w:type="dxa"/>
            <w:gridSpan w:val="2"/>
            <w:noWrap/>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 </w:t>
            </w:r>
          </w:p>
        </w:tc>
        <w:tc>
          <w:tcPr>
            <w:tcW w:w="2287" w:type="dxa"/>
            <w:gridSpan w:val="2"/>
            <w:noWrap/>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Cs/>
                <w:sz w:val="18"/>
                <w:szCs w:val="18"/>
              </w:rPr>
            </w:pPr>
          </w:p>
        </w:tc>
        <w:tc>
          <w:tcPr>
            <w:tcW w:w="1897" w:type="dxa"/>
            <w:noWrap/>
            <w:hideMark/>
          </w:tcPr>
          <w:p w:rsidR="009203D1" w:rsidRPr="00BA086B" w:rsidRDefault="009203D1" w:rsidP="00EA4D3B">
            <w:pPr>
              <w:pStyle w:val="normal0"/>
              <w:shd w:val="clear" w:color="auto" w:fill="FFFFFF" w:themeFill="background1"/>
              <w:tabs>
                <w:tab w:val="left" w:pos="1892"/>
              </w:tabs>
              <w:rPr>
                <w:rFonts w:ascii="Times New Roman" w:eastAsia="Calibri" w:hAnsi="Times New Roman" w:cs="Times New Roman"/>
                <w:bCs/>
                <w:sz w:val="18"/>
                <w:szCs w:val="18"/>
              </w:rPr>
            </w:pPr>
          </w:p>
        </w:tc>
      </w:tr>
      <w:tr w:rsidR="00B54EAF" w:rsidRPr="00BA086B" w:rsidTr="009203D1">
        <w:trPr>
          <w:trHeight w:val="620"/>
        </w:trPr>
        <w:tc>
          <w:tcPr>
            <w:tcW w:w="1071" w:type="dxa"/>
            <w:noWrap/>
            <w:hideMark/>
          </w:tcPr>
          <w:p w:rsidR="00B54EAF" w:rsidRPr="00BA086B" w:rsidRDefault="00B54EAF" w:rsidP="00EA4D3B">
            <w:pPr>
              <w:pStyle w:val="normal0"/>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Quoted Rate in Words</w:t>
            </w:r>
          </w:p>
        </w:tc>
        <w:tc>
          <w:tcPr>
            <w:tcW w:w="1849" w:type="dxa"/>
            <w:noWrap/>
            <w:hideMark/>
          </w:tcPr>
          <w:p w:rsidR="00B54EAF" w:rsidRPr="00BA086B" w:rsidRDefault="00B54EAF" w:rsidP="00EA4D3B">
            <w:pPr>
              <w:pStyle w:val="normal0"/>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w:t>
            </w:r>
          </w:p>
        </w:tc>
        <w:tc>
          <w:tcPr>
            <w:tcW w:w="6322" w:type="dxa"/>
            <w:gridSpan w:val="6"/>
            <w:hideMark/>
          </w:tcPr>
          <w:p w:rsidR="00B54EAF" w:rsidRPr="00BA086B" w:rsidRDefault="00B54EAF" w:rsidP="00EA4D3B">
            <w:pPr>
              <w:pStyle w:val="normal0"/>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xml:space="preserve">INR </w:t>
            </w:r>
            <w:r>
              <w:rPr>
                <w:rFonts w:ascii="Times New Roman" w:eastAsia="Calibri" w:hAnsi="Times New Roman" w:cs="Times New Roman"/>
                <w:b/>
                <w:bCs/>
                <w:sz w:val="18"/>
                <w:szCs w:val="18"/>
              </w:rPr>
              <w:t xml:space="preserve"> </w:t>
            </w:r>
          </w:p>
        </w:tc>
      </w:tr>
    </w:tbl>
    <w:p w:rsidR="005518AC" w:rsidRPr="002C6983" w:rsidRDefault="005518AC" w:rsidP="001478A0">
      <w:pPr>
        <w:pStyle w:val="normal0"/>
        <w:shd w:val="clear" w:color="auto" w:fill="FFFFFF"/>
        <w:tabs>
          <w:tab w:val="left" w:pos="1892"/>
        </w:tabs>
        <w:spacing w:after="0"/>
        <w:rPr>
          <w:rFonts w:ascii="Times New Roman" w:eastAsia="Calibri" w:hAnsi="Times New Roman" w:cs="Times New Roman"/>
          <w:bCs/>
          <w:color w:val="auto"/>
          <w:sz w:val="23"/>
          <w:szCs w:val="23"/>
        </w:rPr>
      </w:pPr>
    </w:p>
    <w:p w:rsidR="005518AC" w:rsidRPr="002C6983" w:rsidRDefault="005518AC" w:rsidP="001478A0">
      <w:pPr>
        <w:pStyle w:val="normal0"/>
        <w:shd w:val="clear" w:color="auto" w:fill="FFFFFF"/>
        <w:spacing w:after="0"/>
        <w:rPr>
          <w:rFonts w:ascii="Times New Roman" w:hAnsi="Times New Roman" w:cs="Times New Roman"/>
          <w:color w:val="auto"/>
          <w:sz w:val="23"/>
          <w:szCs w:val="23"/>
        </w:rPr>
      </w:pPr>
    </w:p>
    <w:p w:rsidR="005518AC" w:rsidRPr="002C6983" w:rsidRDefault="005518AC" w:rsidP="001478A0">
      <w:pPr>
        <w:pStyle w:val="normal0"/>
        <w:shd w:val="clear" w:color="auto" w:fill="FFFFFF"/>
        <w:spacing w:after="0"/>
        <w:jc w:val="right"/>
        <w:rPr>
          <w:rFonts w:ascii="Times New Roman" w:hAnsi="Times New Roman" w:cs="Times New Roman"/>
          <w:b/>
          <w:color w:val="auto"/>
          <w:sz w:val="23"/>
          <w:szCs w:val="23"/>
        </w:rPr>
      </w:pPr>
      <w:bookmarkStart w:id="36" w:name="_Toc464220466"/>
    </w:p>
    <w:p w:rsidR="00A8552A" w:rsidRPr="002C6983" w:rsidRDefault="00A8552A" w:rsidP="001478A0">
      <w:pPr>
        <w:spacing w:after="0"/>
        <w:rPr>
          <w:rFonts w:ascii="Times New Roman" w:eastAsia="Domine" w:hAnsi="Times New Roman" w:cs="Times New Roman"/>
          <w:b/>
          <w:sz w:val="23"/>
          <w:szCs w:val="23"/>
          <w:lang w:val="en-US" w:eastAsia="en-US"/>
        </w:rPr>
      </w:pPr>
      <w:r w:rsidRPr="002C6983">
        <w:rPr>
          <w:rFonts w:ascii="Times New Roman" w:hAnsi="Times New Roman" w:cs="Times New Roman"/>
          <w:b/>
          <w:sz w:val="23"/>
          <w:szCs w:val="23"/>
        </w:rPr>
        <w:br w:type="page"/>
      </w:r>
    </w:p>
    <w:p w:rsidR="005518AC" w:rsidRPr="002C6983" w:rsidRDefault="005518AC" w:rsidP="001478A0">
      <w:pPr>
        <w:pStyle w:val="normal0"/>
        <w:shd w:val="clear" w:color="auto" w:fill="FFFFFF"/>
        <w:spacing w:after="0"/>
        <w:jc w:val="right"/>
        <w:rPr>
          <w:rFonts w:ascii="Times New Roman" w:hAnsi="Times New Roman" w:cs="Times New Roman"/>
          <w:b/>
          <w:color w:val="auto"/>
          <w:sz w:val="23"/>
          <w:szCs w:val="23"/>
        </w:rPr>
      </w:pPr>
      <w:r w:rsidRPr="002C6983">
        <w:rPr>
          <w:rFonts w:ascii="Times New Roman" w:hAnsi="Times New Roman" w:cs="Times New Roman"/>
          <w:b/>
          <w:color w:val="auto"/>
          <w:sz w:val="23"/>
          <w:szCs w:val="23"/>
        </w:rPr>
        <w:lastRenderedPageBreak/>
        <w:t>ANNEXURE-I</w:t>
      </w:r>
      <w:r w:rsidR="00093AFA">
        <w:rPr>
          <w:rFonts w:ascii="Times New Roman" w:hAnsi="Times New Roman" w:cs="Times New Roman"/>
          <w:b/>
          <w:color w:val="auto"/>
          <w:sz w:val="23"/>
          <w:szCs w:val="23"/>
        </w:rPr>
        <w:t>V</w:t>
      </w:r>
      <w:r w:rsidRPr="002C6983">
        <w:rPr>
          <w:rFonts w:ascii="Times New Roman" w:hAnsi="Times New Roman" w:cs="Times New Roman"/>
          <w:b/>
          <w:color w:val="auto"/>
          <w:sz w:val="23"/>
          <w:szCs w:val="23"/>
        </w:rPr>
        <w:t xml:space="preserve"> </w:t>
      </w:r>
    </w:p>
    <w:p w:rsidR="005518AC" w:rsidRPr="002C6983" w:rsidRDefault="005518AC" w:rsidP="001478A0">
      <w:pPr>
        <w:pStyle w:val="normal0"/>
        <w:shd w:val="clear" w:color="auto" w:fill="FFFFFF"/>
        <w:spacing w:after="0"/>
        <w:jc w:val="center"/>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PROFORMA FOR SUBMITTING WRITTEN QUERIES</w:t>
      </w:r>
      <w:bookmarkEnd w:id="36"/>
      <w:r w:rsidRPr="002C6983">
        <w:rPr>
          <w:rFonts w:ascii="Times New Roman" w:eastAsia="Calibri" w:hAnsi="Times New Roman" w:cs="Times New Roman"/>
          <w:b/>
          <w:color w:val="auto"/>
          <w:sz w:val="23"/>
          <w:szCs w:val="23"/>
        </w:rPr>
        <w:t>*</w:t>
      </w:r>
    </w:p>
    <w:p w:rsidR="005518AC" w:rsidRPr="002C6983" w:rsidRDefault="005518AC" w:rsidP="001478A0">
      <w:pPr>
        <w:pStyle w:val="normal0"/>
        <w:shd w:val="clear" w:color="auto" w:fill="FFFFFF"/>
        <w:spacing w:after="0"/>
        <w:jc w:val="center"/>
        <w:rPr>
          <w:rFonts w:ascii="Times New Roman" w:hAnsi="Times New Roman" w:cs="Times New Roman"/>
          <w:color w:val="auto"/>
          <w:sz w:val="23"/>
          <w:szCs w:val="23"/>
        </w:rPr>
      </w:pPr>
      <w:r w:rsidRPr="002C6983">
        <w:rPr>
          <w:rFonts w:ascii="Times New Roman" w:eastAsia="Calibri" w:hAnsi="Times New Roman" w:cs="Times New Roman"/>
          <w:i/>
          <w:color w:val="auto"/>
          <w:sz w:val="23"/>
          <w:szCs w:val="23"/>
        </w:rPr>
        <w:t>(To be sent in doc/editable format only at the e-mail address given at Clause 1.1.</w:t>
      </w:r>
      <w:r w:rsidR="004A2DC5">
        <w:rPr>
          <w:rFonts w:ascii="Times New Roman" w:eastAsia="Calibri" w:hAnsi="Times New Roman" w:cs="Times New Roman"/>
          <w:i/>
          <w:color w:val="auto"/>
          <w:sz w:val="23"/>
          <w:szCs w:val="23"/>
        </w:rPr>
        <w:t>7</w:t>
      </w:r>
      <w:r w:rsidRPr="002C6983">
        <w:rPr>
          <w:rFonts w:ascii="Times New Roman" w:eastAsia="Calibri" w:hAnsi="Times New Roman" w:cs="Times New Roman"/>
          <w:i/>
          <w:color w:val="auto"/>
          <w:sz w:val="23"/>
          <w:szCs w:val="23"/>
        </w:rPr>
        <w:t>)</w:t>
      </w:r>
    </w:p>
    <w:p w:rsidR="005518AC" w:rsidRPr="002C6983" w:rsidRDefault="005518AC" w:rsidP="001478A0">
      <w:pPr>
        <w:pStyle w:val="normal0"/>
        <w:shd w:val="clear" w:color="auto" w:fill="FFFFFF"/>
        <w:spacing w:after="0"/>
        <w:jc w:val="center"/>
        <w:rPr>
          <w:rFonts w:ascii="Times New Roman" w:hAnsi="Times New Roman" w:cs="Times New Roman"/>
          <w:color w:val="auto"/>
          <w:sz w:val="23"/>
          <w:szCs w:val="23"/>
        </w:rPr>
      </w:pPr>
      <w:r w:rsidRPr="002C6983">
        <w:rPr>
          <w:rFonts w:ascii="Times New Roman" w:eastAsia="Calibri" w:hAnsi="Times New Roman" w:cs="Times New Roman"/>
          <w:i/>
          <w:color w:val="auto"/>
          <w:sz w:val="23"/>
          <w:szCs w:val="23"/>
        </w:rPr>
        <w:t>RFP No. ______________ dated _________</w:t>
      </w:r>
    </w:p>
    <w:p w:rsidR="005518AC" w:rsidRPr="002C6983" w:rsidRDefault="005518AC" w:rsidP="001478A0">
      <w:pPr>
        <w:pStyle w:val="normal0"/>
        <w:shd w:val="clear" w:color="auto" w:fill="FFFFFF"/>
        <w:spacing w:after="0"/>
        <w:jc w:val="center"/>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Name of Company/Firm: ______________________</w:t>
      </w:r>
    </w:p>
    <w:tbl>
      <w:tblPr>
        <w:tblW w:w="875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709"/>
        <w:gridCol w:w="992"/>
        <w:gridCol w:w="1134"/>
        <w:gridCol w:w="1134"/>
        <w:gridCol w:w="1984"/>
        <w:gridCol w:w="1418"/>
        <w:gridCol w:w="1383"/>
      </w:tblGrid>
      <w:tr w:rsidR="005518AC" w:rsidRPr="002C6983" w:rsidTr="00787170">
        <w:tc>
          <w:tcPr>
            <w:tcW w:w="709" w:type="dxa"/>
          </w:tcPr>
          <w:p w:rsidR="005518AC" w:rsidRPr="002C6983" w:rsidRDefault="005518AC" w:rsidP="001478A0">
            <w:pPr>
              <w:pStyle w:val="normal0"/>
              <w:shd w:val="clear" w:color="auto" w:fill="FFFFFF"/>
              <w:spacing w:after="0"/>
              <w:jc w:val="center"/>
              <w:rPr>
                <w:rFonts w:ascii="Times New Roman" w:hAnsi="Times New Roman" w:cs="Times New Roman"/>
                <w:b/>
                <w:color w:val="auto"/>
                <w:sz w:val="23"/>
                <w:szCs w:val="23"/>
              </w:rPr>
            </w:pPr>
            <w:r w:rsidRPr="002C6983">
              <w:rPr>
                <w:rFonts w:ascii="Times New Roman" w:eastAsia="Calibri" w:hAnsi="Times New Roman" w:cs="Times New Roman"/>
                <w:b/>
                <w:color w:val="auto"/>
                <w:sz w:val="23"/>
                <w:szCs w:val="23"/>
              </w:rPr>
              <w:t>SL.</w:t>
            </w:r>
          </w:p>
          <w:p w:rsidR="005518AC" w:rsidRPr="002C6983" w:rsidRDefault="005518AC" w:rsidP="001478A0">
            <w:pPr>
              <w:pStyle w:val="normal0"/>
              <w:shd w:val="clear" w:color="auto" w:fill="FFFFFF"/>
              <w:spacing w:after="0"/>
              <w:jc w:val="center"/>
              <w:rPr>
                <w:rFonts w:ascii="Times New Roman" w:hAnsi="Times New Roman" w:cs="Times New Roman"/>
                <w:b/>
                <w:color w:val="auto"/>
                <w:sz w:val="23"/>
                <w:szCs w:val="23"/>
              </w:rPr>
            </w:pPr>
            <w:r w:rsidRPr="002C6983">
              <w:rPr>
                <w:rFonts w:ascii="Times New Roman" w:eastAsia="Calibri" w:hAnsi="Times New Roman" w:cs="Times New Roman"/>
                <w:b/>
                <w:color w:val="auto"/>
                <w:sz w:val="23"/>
                <w:szCs w:val="23"/>
              </w:rPr>
              <w:t>No.</w:t>
            </w:r>
          </w:p>
        </w:tc>
        <w:tc>
          <w:tcPr>
            <w:tcW w:w="992" w:type="dxa"/>
          </w:tcPr>
          <w:p w:rsidR="005518AC" w:rsidRPr="002C6983" w:rsidRDefault="005518AC" w:rsidP="001478A0">
            <w:pPr>
              <w:pStyle w:val="normal0"/>
              <w:shd w:val="clear" w:color="auto" w:fill="FFFFFF"/>
              <w:spacing w:after="0"/>
              <w:jc w:val="center"/>
              <w:rPr>
                <w:rFonts w:ascii="Times New Roman" w:hAnsi="Times New Roman" w:cs="Times New Roman"/>
                <w:b/>
                <w:color w:val="auto"/>
                <w:sz w:val="23"/>
                <w:szCs w:val="23"/>
              </w:rPr>
            </w:pPr>
            <w:r w:rsidRPr="002C6983">
              <w:rPr>
                <w:rFonts w:ascii="Times New Roman" w:eastAsia="Calibri" w:hAnsi="Times New Roman" w:cs="Times New Roman"/>
                <w:b/>
                <w:color w:val="auto"/>
                <w:sz w:val="23"/>
                <w:szCs w:val="23"/>
              </w:rPr>
              <w:t>Page No. of RFP</w:t>
            </w:r>
          </w:p>
        </w:tc>
        <w:tc>
          <w:tcPr>
            <w:tcW w:w="1134" w:type="dxa"/>
          </w:tcPr>
          <w:p w:rsidR="005518AC" w:rsidRPr="002C6983" w:rsidRDefault="005518AC" w:rsidP="001478A0">
            <w:pPr>
              <w:pStyle w:val="normal0"/>
              <w:shd w:val="clear" w:color="auto" w:fill="FFFFFF"/>
              <w:spacing w:after="0"/>
              <w:jc w:val="center"/>
              <w:rPr>
                <w:rFonts w:ascii="Times New Roman" w:hAnsi="Times New Roman" w:cs="Times New Roman"/>
                <w:b/>
                <w:color w:val="auto"/>
                <w:sz w:val="23"/>
                <w:szCs w:val="23"/>
              </w:rPr>
            </w:pPr>
            <w:r w:rsidRPr="002C6983">
              <w:rPr>
                <w:rFonts w:ascii="Times New Roman" w:eastAsia="Calibri" w:hAnsi="Times New Roman" w:cs="Times New Roman"/>
                <w:b/>
                <w:color w:val="auto"/>
                <w:sz w:val="23"/>
                <w:szCs w:val="23"/>
              </w:rPr>
              <w:t>Section</w:t>
            </w:r>
          </w:p>
        </w:tc>
        <w:tc>
          <w:tcPr>
            <w:tcW w:w="1134" w:type="dxa"/>
          </w:tcPr>
          <w:p w:rsidR="005518AC" w:rsidRPr="002C6983" w:rsidRDefault="005518AC" w:rsidP="001478A0">
            <w:pPr>
              <w:pStyle w:val="normal0"/>
              <w:shd w:val="clear" w:color="auto" w:fill="FFFFFF"/>
              <w:spacing w:after="0"/>
              <w:jc w:val="center"/>
              <w:rPr>
                <w:rFonts w:ascii="Times New Roman" w:hAnsi="Times New Roman" w:cs="Times New Roman"/>
                <w:b/>
                <w:color w:val="auto"/>
                <w:sz w:val="23"/>
                <w:szCs w:val="23"/>
              </w:rPr>
            </w:pPr>
            <w:r w:rsidRPr="002C6983">
              <w:rPr>
                <w:rFonts w:ascii="Times New Roman" w:eastAsia="Calibri" w:hAnsi="Times New Roman" w:cs="Times New Roman"/>
                <w:b/>
                <w:color w:val="auto"/>
                <w:sz w:val="23"/>
                <w:szCs w:val="23"/>
              </w:rPr>
              <w:t>Clause</w:t>
            </w:r>
          </w:p>
        </w:tc>
        <w:tc>
          <w:tcPr>
            <w:tcW w:w="1984" w:type="dxa"/>
          </w:tcPr>
          <w:p w:rsidR="005518AC" w:rsidRPr="002C6983" w:rsidRDefault="005518AC" w:rsidP="001478A0">
            <w:pPr>
              <w:pStyle w:val="normal0"/>
              <w:shd w:val="clear" w:color="auto" w:fill="FFFFFF"/>
              <w:spacing w:after="0"/>
              <w:jc w:val="center"/>
              <w:rPr>
                <w:rFonts w:ascii="Times New Roman" w:hAnsi="Times New Roman" w:cs="Times New Roman"/>
                <w:b/>
                <w:color w:val="auto"/>
                <w:sz w:val="23"/>
                <w:szCs w:val="23"/>
              </w:rPr>
            </w:pPr>
            <w:r w:rsidRPr="002C6983">
              <w:rPr>
                <w:rFonts w:ascii="Times New Roman" w:eastAsia="Calibri" w:hAnsi="Times New Roman" w:cs="Times New Roman"/>
                <w:b/>
                <w:color w:val="auto"/>
                <w:sz w:val="23"/>
                <w:szCs w:val="23"/>
              </w:rPr>
              <w:t>RFP Statement</w:t>
            </w:r>
          </w:p>
        </w:tc>
        <w:tc>
          <w:tcPr>
            <w:tcW w:w="1418" w:type="dxa"/>
          </w:tcPr>
          <w:p w:rsidR="005518AC" w:rsidRPr="002C6983" w:rsidRDefault="005518AC" w:rsidP="001478A0">
            <w:pPr>
              <w:pStyle w:val="normal0"/>
              <w:shd w:val="clear" w:color="auto" w:fill="FFFFFF"/>
              <w:spacing w:after="0"/>
              <w:jc w:val="center"/>
              <w:rPr>
                <w:rFonts w:ascii="Times New Roman" w:hAnsi="Times New Roman" w:cs="Times New Roman"/>
                <w:b/>
                <w:color w:val="auto"/>
                <w:sz w:val="23"/>
                <w:szCs w:val="23"/>
              </w:rPr>
            </w:pPr>
            <w:r w:rsidRPr="002C6983">
              <w:rPr>
                <w:rFonts w:ascii="Times New Roman" w:eastAsia="Calibri" w:hAnsi="Times New Roman" w:cs="Times New Roman"/>
                <w:b/>
                <w:color w:val="auto"/>
                <w:sz w:val="23"/>
                <w:szCs w:val="23"/>
              </w:rPr>
              <w:t>Query</w:t>
            </w:r>
          </w:p>
        </w:tc>
        <w:tc>
          <w:tcPr>
            <w:tcW w:w="1383" w:type="dxa"/>
          </w:tcPr>
          <w:p w:rsidR="005518AC" w:rsidRPr="002C6983" w:rsidRDefault="005518AC" w:rsidP="001478A0">
            <w:pPr>
              <w:pStyle w:val="normal0"/>
              <w:shd w:val="clear" w:color="auto" w:fill="FFFFFF"/>
              <w:spacing w:after="0"/>
              <w:jc w:val="center"/>
              <w:rPr>
                <w:rFonts w:ascii="Times New Roman" w:hAnsi="Times New Roman" w:cs="Times New Roman"/>
                <w:b/>
                <w:color w:val="auto"/>
                <w:sz w:val="23"/>
                <w:szCs w:val="23"/>
              </w:rPr>
            </w:pPr>
            <w:r w:rsidRPr="002C6983">
              <w:rPr>
                <w:rFonts w:ascii="Times New Roman" w:eastAsia="Calibri" w:hAnsi="Times New Roman" w:cs="Times New Roman"/>
                <w:b/>
                <w:color w:val="auto"/>
                <w:sz w:val="23"/>
                <w:szCs w:val="23"/>
              </w:rPr>
              <w:t>Response/ Clarification</w:t>
            </w:r>
          </w:p>
        </w:tc>
      </w:tr>
      <w:tr w:rsidR="005518AC" w:rsidRPr="002C6983" w:rsidTr="00787170">
        <w:tc>
          <w:tcPr>
            <w:tcW w:w="709" w:type="dxa"/>
          </w:tcPr>
          <w:p w:rsidR="005518AC" w:rsidRPr="002C6983" w:rsidRDefault="005518AC" w:rsidP="001478A0">
            <w:pPr>
              <w:pStyle w:val="normal0"/>
              <w:keepNext/>
              <w:keepLines/>
              <w:shd w:val="clear" w:color="auto" w:fill="FFFFFF"/>
              <w:spacing w:after="0"/>
              <w:ind w:hanging="432"/>
              <w:jc w:val="center"/>
              <w:outlineLvl w:val="0"/>
              <w:rPr>
                <w:rFonts w:ascii="Times New Roman" w:hAnsi="Times New Roman" w:cs="Times New Roman"/>
                <w:color w:val="auto"/>
                <w:sz w:val="23"/>
                <w:szCs w:val="23"/>
              </w:rPr>
            </w:pPr>
          </w:p>
        </w:tc>
        <w:tc>
          <w:tcPr>
            <w:tcW w:w="992" w:type="dxa"/>
          </w:tcPr>
          <w:p w:rsidR="005518AC" w:rsidRPr="002C6983" w:rsidRDefault="005518AC" w:rsidP="001478A0">
            <w:pPr>
              <w:pStyle w:val="normal0"/>
              <w:keepNext/>
              <w:keepLines/>
              <w:shd w:val="clear" w:color="auto" w:fill="FFFFFF"/>
              <w:spacing w:after="0"/>
              <w:ind w:hanging="432"/>
              <w:jc w:val="center"/>
              <w:outlineLvl w:val="0"/>
              <w:rPr>
                <w:rFonts w:ascii="Times New Roman" w:hAnsi="Times New Roman" w:cs="Times New Roman"/>
                <w:color w:val="auto"/>
                <w:sz w:val="23"/>
                <w:szCs w:val="23"/>
              </w:rPr>
            </w:pPr>
          </w:p>
        </w:tc>
        <w:tc>
          <w:tcPr>
            <w:tcW w:w="1134" w:type="dxa"/>
          </w:tcPr>
          <w:p w:rsidR="005518AC" w:rsidRPr="002C6983" w:rsidRDefault="005518AC" w:rsidP="001478A0">
            <w:pPr>
              <w:pStyle w:val="normal0"/>
              <w:keepNext/>
              <w:keepLines/>
              <w:shd w:val="clear" w:color="auto" w:fill="FFFFFF"/>
              <w:spacing w:after="0"/>
              <w:ind w:hanging="432"/>
              <w:jc w:val="center"/>
              <w:outlineLvl w:val="0"/>
              <w:rPr>
                <w:rFonts w:ascii="Times New Roman" w:hAnsi="Times New Roman" w:cs="Times New Roman"/>
                <w:color w:val="auto"/>
                <w:sz w:val="23"/>
                <w:szCs w:val="23"/>
              </w:rPr>
            </w:pPr>
          </w:p>
        </w:tc>
        <w:tc>
          <w:tcPr>
            <w:tcW w:w="1134" w:type="dxa"/>
          </w:tcPr>
          <w:p w:rsidR="005518AC" w:rsidRPr="002C6983" w:rsidRDefault="005518AC" w:rsidP="001478A0">
            <w:pPr>
              <w:pStyle w:val="normal0"/>
              <w:keepNext/>
              <w:keepLines/>
              <w:shd w:val="clear" w:color="auto" w:fill="FFFFFF"/>
              <w:spacing w:after="0"/>
              <w:ind w:hanging="432"/>
              <w:jc w:val="center"/>
              <w:outlineLvl w:val="0"/>
              <w:rPr>
                <w:rFonts w:ascii="Times New Roman" w:hAnsi="Times New Roman" w:cs="Times New Roman"/>
                <w:color w:val="auto"/>
                <w:sz w:val="23"/>
                <w:szCs w:val="23"/>
              </w:rPr>
            </w:pPr>
          </w:p>
        </w:tc>
        <w:tc>
          <w:tcPr>
            <w:tcW w:w="1984" w:type="dxa"/>
          </w:tcPr>
          <w:p w:rsidR="005518AC" w:rsidRPr="002C6983" w:rsidRDefault="005518AC" w:rsidP="001478A0">
            <w:pPr>
              <w:pStyle w:val="normal0"/>
              <w:keepNext/>
              <w:keepLines/>
              <w:shd w:val="clear" w:color="auto" w:fill="FFFFFF"/>
              <w:spacing w:after="0"/>
              <w:ind w:hanging="432"/>
              <w:jc w:val="center"/>
              <w:outlineLvl w:val="0"/>
              <w:rPr>
                <w:rFonts w:ascii="Times New Roman" w:hAnsi="Times New Roman" w:cs="Times New Roman"/>
                <w:color w:val="auto"/>
                <w:sz w:val="23"/>
                <w:szCs w:val="23"/>
              </w:rPr>
            </w:pPr>
          </w:p>
        </w:tc>
        <w:tc>
          <w:tcPr>
            <w:tcW w:w="1418" w:type="dxa"/>
          </w:tcPr>
          <w:p w:rsidR="005518AC" w:rsidRPr="002C6983" w:rsidRDefault="005518AC" w:rsidP="001478A0">
            <w:pPr>
              <w:pStyle w:val="normal0"/>
              <w:keepNext/>
              <w:keepLines/>
              <w:shd w:val="clear" w:color="auto" w:fill="FFFFFF"/>
              <w:spacing w:after="0"/>
              <w:ind w:hanging="432"/>
              <w:jc w:val="center"/>
              <w:outlineLvl w:val="0"/>
              <w:rPr>
                <w:rFonts w:ascii="Times New Roman" w:hAnsi="Times New Roman" w:cs="Times New Roman"/>
                <w:color w:val="auto"/>
                <w:sz w:val="23"/>
                <w:szCs w:val="23"/>
              </w:rPr>
            </w:pPr>
          </w:p>
        </w:tc>
        <w:tc>
          <w:tcPr>
            <w:tcW w:w="1383" w:type="dxa"/>
          </w:tcPr>
          <w:p w:rsidR="005518AC" w:rsidRPr="002C6983" w:rsidRDefault="005518AC" w:rsidP="001478A0">
            <w:pPr>
              <w:pStyle w:val="normal0"/>
              <w:keepNext/>
              <w:keepLines/>
              <w:shd w:val="clear" w:color="auto" w:fill="FFFFFF"/>
              <w:spacing w:after="0"/>
              <w:ind w:hanging="432"/>
              <w:jc w:val="center"/>
              <w:outlineLvl w:val="0"/>
              <w:rPr>
                <w:rFonts w:ascii="Times New Roman" w:hAnsi="Times New Roman" w:cs="Times New Roman"/>
                <w:color w:val="auto"/>
                <w:sz w:val="23"/>
                <w:szCs w:val="23"/>
              </w:rPr>
            </w:pPr>
          </w:p>
        </w:tc>
      </w:tr>
      <w:tr w:rsidR="005518AC" w:rsidRPr="002C6983" w:rsidTr="00787170">
        <w:tc>
          <w:tcPr>
            <w:tcW w:w="709" w:type="dxa"/>
          </w:tcPr>
          <w:p w:rsidR="005518AC" w:rsidRPr="002C6983" w:rsidRDefault="005518AC" w:rsidP="001478A0">
            <w:pPr>
              <w:pStyle w:val="normal0"/>
              <w:keepNext/>
              <w:keepLines/>
              <w:shd w:val="clear" w:color="auto" w:fill="FFFFFF"/>
              <w:spacing w:after="0"/>
              <w:ind w:hanging="432"/>
              <w:jc w:val="center"/>
              <w:outlineLvl w:val="0"/>
              <w:rPr>
                <w:rFonts w:ascii="Times New Roman" w:hAnsi="Times New Roman" w:cs="Times New Roman"/>
                <w:color w:val="auto"/>
                <w:sz w:val="23"/>
                <w:szCs w:val="23"/>
              </w:rPr>
            </w:pPr>
          </w:p>
        </w:tc>
        <w:tc>
          <w:tcPr>
            <w:tcW w:w="992" w:type="dxa"/>
          </w:tcPr>
          <w:p w:rsidR="005518AC" w:rsidRPr="002C6983" w:rsidRDefault="005518AC" w:rsidP="001478A0">
            <w:pPr>
              <w:pStyle w:val="normal0"/>
              <w:keepNext/>
              <w:keepLines/>
              <w:shd w:val="clear" w:color="auto" w:fill="FFFFFF"/>
              <w:spacing w:after="0"/>
              <w:ind w:hanging="432"/>
              <w:jc w:val="center"/>
              <w:outlineLvl w:val="0"/>
              <w:rPr>
                <w:rFonts w:ascii="Times New Roman" w:hAnsi="Times New Roman" w:cs="Times New Roman"/>
                <w:color w:val="auto"/>
                <w:sz w:val="23"/>
                <w:szCs w:val="23"/>
              </w:rPr>
            </w:pPr>
          </w:p>
        </w:tc>
        <w:tc>
          <w:tcPr>
            <w:tcW w:w="1134" w:type="dxa"/>
          </w:tcPr>
          <w:p w:rsidR="005518AC" w:rsidRPr="002C6983" w:rsidRDefault="005518AC" w:rsidP="001478A0">
            <w:pPr>
              <w:pStyle w:val="normal0"/>
              <w:keepNext/>
              <w:keepLines/>
              <w:shd w:val="clear" w:color="auto" w:fill="FFFFFF"/>
              <w:spacing w:after="0"/>
              <w:ind w:hanging="432"/>
              <w:jc w:val="center"/>
              <w:outlineLvl w:val="0"/>
              <w:rPr>
                <w:rFonts w:ascii="Times New Roman" w:hAnsi="Times New Roman" w:cs="Times New Roman"/>
                <w:color w:val="auto"/>
                <w:sz w:val="23"/>
                <w:szCs w:val="23"/>
              </w:rPr>
            </w:pPr>
          </w:p>
        </w:tc>
        <w:tc>
          <w:tcPr>
            <w:tcW w:w="1134" w:type="dxa"/>
          </w:tcPr>
          <w:p w:rsidR="005518AC" w:rsidRPr="002C6983" w:rsidRDefault="005518AC" w:rsidP="001478A0">
            <w:pPr>
              <w:pStyle w:val="normal0"/>
              <w:keepNext/>
              <w:keepLines/>
              <w:shd w:val="clear" w:color="auto" w:fill="FFFFFF"/>
              <w:spacing w:after="0"/>
              <w:ind w:hanging="432"/>
              <w:jc w:val="center"/>
              <w:outlineLvl w:val="0"/>
              <w:rPr>
                <w:rFonts w:ascii="Times New Roman" w:hAnsi="Times New Roman" w:cs="Times New Roman"/>
                <w:color w:val="auto"/>
                <w:sz w:val="23"/>
                <w:szCs w:val="23"/>
              </w:rPr>
            </w:pPr>
          </w:p>
        </w:tc>
        <w:tc>
          <w:tcPr>
            <w:tcW w:w="1984" w:type="dxa"/>
          </w:tcPr>
          <w:p w:rsidR="005518AC" w:rsidRPr="002C6983" w:rsidRDefault="005518AC" w:rsidP="001478A0">
            <w:pPr>
              <w:pStyle w:val="normal0"/>
              <w:keepNext/>
              <w:keepLines/>
              <w:shd w:val="clear" w:color="auto" w:fill="FFFFFF"/>
              <w:spacing w:after="0"/>
              <w:ind w:hanging="432"/>
              <w:jc w:val="center"/>
              <w:outlineLvl w:val="0"/>
              <w:rPr>
                <w:rFonts w:ascii="Times New Roman" w:hAnsi="Times New Roman" w:cs="Times New Roman"/>
                <w:color w:val="auto"/>
                <w:sz w:val="23"/>
                <w:szCs w:val="23"/>
              </w:rPr>
            </w:pPr>
          </w:p>
        </w:tc>
        <w:tc>
          <w:tcPr>
            <w:tcW w:w="1418" w:type="dxa"/>
          </w:tcPr>
          <w:p w:rsidR="005518AC" w:rsidRPr="002C6983" w:rsidRDefault="005518AC" w:rsidP="001478A0">
            <w:pPr>
              <w:pStyle w:val="normal0"/>
              <w:keepNext/>
              <w:keepLines/>
              <w:shd w:val="clear" w:color="auto" w:fill="FFFFFF"/>
              <w:spacing w:after="0"/>
              <w:ind w:hanging="432"/>
              <w:jc w:val="center"/>
              <w:outlineLvl w:val="0"/>
              <w:rPr>
                <w:rFonts w:ascii="Times New Roman" w:hAnsi="Times New Roman" w:cs="Times New Roman"/>
                <w:color w:val="auto"/>
                <w:sz w:val="23"/>
                <w:szCs w:val="23"/>
              </w:rPr>
            </w:pPr>
          </w:p>
        </w:tc>
        <w:tc>
          <w:tcPr>
            <w:tcW w:w="1383" w:type="dxa"/>
          </w:tcPr>
          <w:p w:rsidR="005518AC" w:rsidRPr="002C6983" w:rsidRDefault="005518AC" w:rsidP="001478A0">
            <w:pPr>
              <w:pStyle w:val="normal0"/>
              <w:keepNext/>
              <w:keepLines/>
              <w:shd w:val="clear" w:color="auto" w:fill="FFFFFF"/>
              <w:spacing w:after="0"/>
              <w:ind w:hanging="432"/>
              <w:jc w:val="center"/>
              <w:outlineLvl w:val="0"/>
              <w:rPr>
                <w:rFonts w:ascii="Times New Roman" w:hAnsi="Times New Roman" w:cs="Times New Roman"/>
                <w:color w:val="auto"/>
                <w:sz w:val="23"/>
                <w:szCs w:val="23"/>
              </w:rPr>
            </w:pPr>
          </w:p>
        </w:tc>
      </w:tr>
    </w:tbl>
    <w:p w:rsidR="005518AC" w:rsidRPr="002C6983" w:rsidRDefault="005518AC" w:rsidP="001478A0">
      <w:pPr>
        <w:pStyle w:val="normal0"/>
        <w:shd w:val="clear" w:color="auto" w:fill="FFFFFF"/>
        <w:tabs>
          <w:tab w:val="left" w:pos="540"/>
        </w:tabs>
        <w:spacing w:after="0"/>
        <w:ind w:hanging="547"/>
        <w:rPr>
          <w:rFonts w:ascii="Times New Roman" w:hAnsi="Times New Roman" w:cs="Times New Roman"/>
          <w:color w:val="auto"/>
          <w:sz w:val="23"/>
          <w:szCs w:val="23"/>
        </w:rPr>
      </w:pPr>
    </w:p>
    <w:p w:rsidR="00910BC4" w:rsidRDefault="005518AC" w:rsidP="001478A0">
      <w:pPr>
        <w:pStyle w:val="normal0"/>
        <w:numPr>
          <w:ilvl w:val="0"/>
          <w:numId w:val="7"/>
        </w:numPr>
        <w:shd w:val="clear" w:color="auto" w:fill="FFFFFF"/>
        <w:spacing w:after="0"/>
        <w:ind w:left="0"/>
        <w:jc w:val="left"/>
        <w:rPr>
          <w:rFonts w:ascii="Times New Roman" w:eastAsia="Calibri" w:hAnsi="Times New Roman" w:cs="Times New Roman"/>
          <w:b/>
          <w:color w:val="auto"/>
          <w:sz w:val="23"/>
          <w:szCs w:val="23"/>
        </w:rPr>
      </w:pPr>
      <w:r w:rsidRPr="00BC6CFB">
        <w:rPr>
          <w:rFonts w:ascii="Times New Roman" w:eastAsia="Calibri" w:hAnsi="Times New Roman" w:cs="Times New Roman"/>
          <w:b/>
          <w:color w:val="auto"/>
          <w:sz w:val="23"/>
          <w:szCs w:val="23"/>
        </w:rPr>
        <w:t>Kindly note that queries sent to UIDAI in any other format or in read-only formats might be overlooked or rejected.</w:t>
      </w:r>
    </w:p>
    <w:p w:rsidR="00910BC4" w:rsidRDefault="00910BC4">
      <w:pPr>
        <w:spacing w:after="0" w:line="240" w:lineRule="auto"/>
        <w:rPr>
          <w:rFonts w:ascii="Times New Roman" w:eastAsia="Calibri" w:hAnsi="Times New Roman" w:cs="Times New Roman"/>
          <w:b/>
          <w:sz w:val="23"/>
          <w:szCs w:val="23"/>
          <w:lang w:val="en-US" w:eastAsia="en-US"/>
        </w:rPr>
      </w:pPr>
      <w:r>
        <w:rPr>
          <w:rFonts w:ascii="Times New Roman" w:eastAsia="Calibri" w:hAnsi="Times New Roman" w:cs="Times New Roman"/>
          <w:b/>
          <w:sz w:val="23"/>
          <w:szCs w:val="23"/>
        </w:rPr>
        <w:br w:type="page"/>
      </w:r>
    </w:p>
    <w:p w:rsidR="00910BC4" w:rsidRDefault="00910BC4" w:rsidP="00910BC4">
      <w:pPr>
        <w:pStyle w:val="normal0"/>
        <w:shd w:val="clear" w:color="auto" w:fill="FFFFFF"/>
        <w:spacing w:after="0"/>
        <w:jc w:val="right"/>
        <w:rPr>
          <w:rFonts w:ascii="Times New Roman" w:hAnsi="Times New Roman" w:cs="Times New Roman"/>
          <w:b/>
          <w:color w:val="auto"/>
          <w:sz w:val="23"/>
          <w:szCs w:val="23"/>
        </w:rPr>
      </w:pPr>
      <w:r>
        <w:rPr>
          <w:rFonts w:ascii="Times New Roman" w:hAnsi="Times New Roman" w:cs="Times New Roman"/>
          <w:b/>
          <w:color w:val="auto"/>
          <w:sz w:val="23"/>
          <w:szCs w:val="23"/>
        </w:rPr>
        <w:lastRenderedPageBreak/>
        <w:tab/>
      </w:r>
      <w:r>
        <w:rPr>
          <w:rFonts w:ascii="Times New Roman" w:hAnsi="Times New Roman" w:cs="Times New Roman"/>
          <w:b/>
          <w:color w:val="auto"/>
          <w:sz w:val="23"/>
          <w:szCs w:val="23"/>
        </w:rPr>
        <w:tab/>
      </w:r>
      <w:r>
        <w:rPr>
          <w:rFonts w:ascii="Times New Roman" w:hAnsi="Times New Roman" w:cs="Times New Roman"/>
          <w:b/>
          <w:color w:val="auto"/>
          <w:sz w:val="23"/>
          <w:szCs w:val="23"/>
        </w:rPr>
        <w:tab/>
      </w:r>
      <w:r>
        <w:rPr>
          <w:rFonts w:ascii="Times New Roman" w:hAnsi="Times New Roman" w:cs="Times New Roman"/>
          <w:b/>
          <w:color w:val="auto"/>
          <w:sz w:val="23"/>
          <w:szCs w:val="23"/>
        </w:rPr>
        <w:tab/>
      </w:r>
      <w:r>
        <w:rPr>
          <w:rFonts w:ascii="Times New Roman" w:hAnsi="Times New Roman" w:cs="Times New Roman"/>
          <w:b/>
          <w:color w:val="auto"/>
          <w:sz w:val="23"/>
          <w:szCs w:val="23"/>
        </w:rPr>
        <w:tab/>
        <w:t xml:space="preserve">   </w:t>
      </w:r>
      <w:r w:rsidR="00093AFA">
        <w:rPr>
          <w:rFonts w:ascii="Times New Roman" w:hAnsi="Times New Roman" w:cs="Times New Roman"/>
          <w:b/>
          <w:color w:val="auto"/>
          <w:sz w:val="23"/>
          <w:szCs w:val="23"/>
        </w:rPr>
        <w:t>ANNEXURE-V</w:t>
      </w:r>
      <w:r w:rsidRPr="002C6983">
        <w:rPr>
          <w:rFonts w:ascii="Times New Roman" w:hAnsi="Times New Roman" w:cs="Times New Roman"/>
          <w:b/>
          <w:color w:val="auto"/>
          <w:sz w:val="23"/>
          <w:szCs w:val="23"/>
        </w:rPr>
        <w:t xml:space="preserve"> </w:t>
      </w:r>
    </w:p>
    <w:p w:rsidR="00910BC4" w:rsidRPr="00910BC4" w:rsidRDefault="00910BC4" w:rsidP="00910BC4">
      <w:pPr>
        <w:pStyle w:val="normal0"/>
        <w:shd w:val="clear" w:color="auto" w:fill="FFFFFF"/>
        <w:spacing w:after="0"/>
        <w:jc w:val="center"/>
        <w:rPr>
          <w:rFonts w:ascii="Times New Roman" w:hAnsi="Times New Roman" w:cs="Times New Roman"/>
          <w:b/>
          <w:color w:val="auto"/>
          <w:szCs w:val="23"/>
        </w:rPr>
      </w:pPr>
      <w:r w:rsidRPr="00910BC4">
        <w:rPr>
          <w:rFonts w:ascii="Times New Roman" w:hAnsi="Times New Roman" w:cs="Times New Roman"/>
          <w:b/>
          <w:color w:val="auto"/>
          <w:szCs w:val="23"/>
        </w:rPr>
        <w:t>Bid Preparation and Document Checklist</w:t>
      </w:r>
    </w:p>
    <w:p w:rsidR="00910BC4" w:rsidRPr="00910BC4" w:rsidRDefault="00910BC4" w:rsidP="00910BC4">
      <w:pPr>
        <w:pStyle w:val="Heading1"/>
        <w:shd w:val="clear" w:color="auto" w:fill="FFFFFF"/>
        <w:spacing w:before="0" w:after="0"/>
        <w:ind w:left="0"/>
        <w:rPr>
          <w:rFonts w:ascii="Times New Roman" w:hAnsi="Times New Roman" w:cs="Times New Roman"/>
          <w:color w:val="auto"/>
          <w:sz w:val="16"/>
          <w:szCs w:val="23"/>
        </w:rPr>
      </w:pPr>
    </w:p>
    <w:p w:rsidR="00910BC4" w:rsidRPr="002C6983" w:rsidRDefault="00910BC4" w:rsidP="00910BC4">
      <w:pPr>
        <w:pStyle w:val="normal0"/>
        <w:shd w:val="clear" w:color="auto" w:fill="FFFFFF"/>
        <w:spacing w:after="0"/>
        <w:rPr>
          <w:rFonts w:ascii="Times New Roman" w:eastAsia="Calibri" w:hAnsi="Times New Roman" w:cs="Times New Roman"/>
          <w:bCs/>
          <w:color w:val="auto"/>
          <w:sz w:val="23"/>
          <w:szCs w:val="23"/>
        </w:rPr>
      </w:pPr>
      <w:r w:rsidRPr="002C6983">
        <w:rPr>
          <w:rFonts w:ascii="Times New Roman" w:eastAsia="Calibri" w:hAnsi="Times New Roman" w:cs="Times New Roman"/>
          <w:bCs/>
          <w:color w:val="auto"/>
          <w:sz w:val="23"/>
          <w:szCs w:val="23"/>
        </w:rPr>
        <w:t>A. It is compulsory to mention page numbers on each and every documents placed in the bid</w:t>
      </w:r>
      <w:r>
        <w:rPr>
          <w:rFonts w:ascii="Times New Roman" w:eastAsia="Calibri" w:hAnsi="Times New Roman" w:cs="Times New Roman"/>
          <w:bCs/>
          <w:color w:val="auto"/>
          <w:sz w:val="23"/>
          <w:szCs w:val="23"/>
        </w:rPr>
        <w:t>.</w:t>
      </w:r>
    </w:p>
    <w:p w:rsidR="00910BC4" w:rsidRPr="002C6983" w:rsidRDefault="00910BC4" w:rsidP="00910BC4">
      <w:pPr>
        <w:pStyle w:val="normal0"/>
        <w:shd w:val="clear" w:color="auto" w:fill="FFFFFF"/>
        <w:spacing w:after="0"/>
        <w:rPr>
          <w:rFonts w:ascii="Times New Roman" w:eastAsia="Calibri" w:hAnsi="Times New Roman" w:cs="Times New Roman"/>
          <w:bCs/>
          <w:color w:val="auto"/>
          <w:sz w:val="23"/>
          <w:szCs w:val="23"/>
        </w:rPr>
      </w:pPr>
      <w:r w:rsidRPr="002C6983">
        <w:rPr>
          <w:rFonts w:ascii="Times New Roman" w:eastAsia="Calibri" w:hAnsi="Times New Roman" w:cs="Times New Roman"/>
          <w:bCs/>
          <w:color w:val="auto"/>
          <w:sz w:val="23"/>
          <w:szCs w:val="23"/>
        </w:rPr>
        <w:t xml:space="preserve">B. Please attach this checklist at the beginning of the RFP.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
      <w:tblGrid>
        <w:gridCol w:w="558"/>
        <w:gridCol w:w="1781"/>
        <w:gridCol w:w="5149"/>
        <w:gridCol w:w="682"/>
        <w:gridCol w:w="961"/>
      </w:tblGrid>
      <w:tr w:rsidR="00910BC4" w:rsidRPr="002C6983" w:rsidTr="00910BC4">
        <w:trPr>
          <w:trHeight w:val="1250"/>
          <w:jc w:val="center"/>
        </w:trPr>
        <w:tc>
          <w:tcPr>
            <w:tcW w:w="558" w:type="dxa"/>
            <w:vAlign w:val="center"/>
          </w:tcPr>
          <w:p w:rsidR="00910BC4" w:rsidRPr="002C6983" w:rsidRDefault="00910BC4" w:rsidP="00EA4D3B">
            <w:pPr>
              <w:pStyle w:val="normal0"/>
              <w:shd w:val="clear" w:color="auto" w:fill="FFFFFF"/>
              <w:spacing w:after="0"/>
              <w:ind w:right="-108" w:hanging="190"/>
              <w:jc w:val="center"/>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S.No.</w:t>
            </w:r>
          </w:p>
        </w:tc>
        <w:tc>
          <w:tcPr>
            <w:tcW w:w="1781" w:type="dxa"/>
            <w:vAlign w:val="center"/>
          </w:tcPr>
          <w:p w:rsidR="00910BC4" w:rsidRPr="002C6983" w:rsidRDefault="00910BC4" w:rsidP="00EA4D3B">
            <w:pPr>
              <w:pStyle w:val="normal0"/>
              <w:shd w:val="clear" w:color="auto" w:fill="FFFFFF"/>
              <w:tabs>
                <w:tab w:val="left" w:pos="540"/>
                <w:tab w:val="left" w:pos="1080"/>
              </w:tabs>
              <w:spacing w:after="0"/>
              <w:jc w:val="center"/>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Category</w:t>
            </w:r>
          </w:p>
        </w:tc>
        <w:tc>
          <w:tcPr>
            <w:tcW w:w="5149" w:type="dxa"/>
            <w:vAlign w:val="center"/>
          </w:tcPr>
          <w:p w:rsidR="00910BC4" w:rsidRPr="002C6983" w:rsidRDefault="00910BC4" w:rsidP="00EA4D3B">
            <w:pPr>
              <w:pStyle w:val="normal0"/>
              <w:shd w:val="clear" w:color="auto" w:fill="FFFFFF"/>
              <w:tabs>
                <w:tab w:val="left" w:pos="540"/>
                <w:tab w:val="left" w:pos="1080"/>
              </w:tabs>
              <w:spacing w:after="0"/>
              <w:jc w:val="center"/>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Detailed description</w:t>
            </w:r>
          </w:p>
        </w:tc>
        <w:tc>
          <w:tcPr>
            <w:tcW w:w="682" w:type="dxa"/>
          </w:tcPr>
          <w:p w:rsidR="00910BC4" w:rsidRPr="00910BC4" w:rsidRDefault="00910BC4" w:rsidP="00910BC4">
            <w:pPr>
              <w:pStyle w:val="normal0"/>
              <w:shd w:val="clear" w:color="auto" w:fill="FFFFFF"/>
              <w:spacing w:after="0"/>
              <w:ind w:hanging="720"/>
              <w:jc w:val="right"/>
              <w:rPr>
                <w:rFonts w:ascii="Times New Roman" w:eastAsia="Calibri" w:hAnsi="Times New Roman" w:cs="Times New Roman"/>
                <w:b/>
                <w:color w:val="auto"/>
                <w:sz w:val="22"/>
                <w:szCs w:val="22"/>
              </w:rPr>
            </w:pPr>
            <w:r>
              <w:rPr>
                <w:rFonts w:ascii="Times New Roman" w:eastAsia="Calibri" w:hAnsi="Times New Roman" w:cs="Times New Roman"/>
                <w:b/>
                <w:color w:val="auto"/>
                <w:sz w:val="23"/>
                <w:szCs w:val="23"/>
              </w:rPr>
              <w:t xml:space="preserve">       </w:t>
            </w:r>
            <w:r w:rsidRPr="00910BC4">
              <w:rPr>
                <w:rFonts w:ascii="Times New Roman" w:eastAsia="Calibri" w:hAnsi="Times New Roman" w:cs="Times New Roman"/>
                <w:b/>
                <w:color w:val="auto"/>
                <w:sz w:val="22"/>
                <w:szCs w:val="22"/>
              </w:rPr>
              <w:t>Page No.</w:t>
            </w:r>
          </w:p>
          <w:p w:rsidR="00910BC4" w:rsidRPr="002C6983" w:rsidRDefault="00910BC4" w:rsidP="00910BC4">
            <w:pPr>
              <w:pStyle w:val="normal0"/>
              <w:shd w:val="clear" w:color="auto" w:fill="FFFFFF"/>
              <w:spacing w:after="0"/>
              <w:ind w:hanging="720"/>
              <w:jc w:val="right"/>
              <w:rPr>
                <w:rFonts w:ascii="Times New Roman" w:eastAsia="Calibri" w:hAnsi="Times New Roman" w:cs="Times New Roman"/>
                <w:b/>
                <w:color w:val="auto"/>
                <w:sz w:val="23"/>
                <w:szCs w:val="23"/>
                <w:lang w:val="en-IN"/>
              </w:rPr>
            </w:pPr>
            <w:r w:rsidRPr="00910BC4">
              <w:rPr>
                <w:rFonts w:ascii="Times New Roman" w:eastAsia="Calibri" w:hAnsi="Times New Roman" w:cs="Times New Roman"/>
                <w:b/>
                <w:color w:val="auto"/>
                <w:sz w:val="22"/>
                <w:szCs w:val="22"/>
              </w:rPr>
              <w:t xml:space="preserve"> </w:t>
            </w:r>
          </w:p>
          <w:p w:rsidR="00910BC4" w:rsidRPr="002C6983" w:rsidRDefault="00910BC4" w:rsidP="00910BC4">
            <w:pPr>
              <w:pStyle w:val="normal0"/>
              <w:shd w:val="clear" w:color="auto" w:fill="FFFFFF"/>
              <w:spacing w:after="0"/>
              <w:ind w:hanging="720"/>
              <w:jc w:val="right"/>
              <w:rPr>
                <w:rFonts w:ascii="Times New Roman" w:eastAsia="Calibri" w:hAnsi="Times New Roman" w:cs="Times New Roman"/>
                <w:b/>
                <w:color w:val="auto"/>
                <w:sz w:val="23"/>
                <w:szCs w:val="23"/>
                <w:lang w:val="en-IN"/>
              </w:rPr>
            </w:pPr>
          </w:p>
        </w:tc>
        <w:tc>
          <w:tcPr>
            <w:tcW w:w="0" w:type="auto"/>
            <w:vAlign w:val="center"/>
          </w:tcPr>
          <w:p w:rsidR="00910BC4" w:rsidRDefault="00910BC4" w:rsidP="00EA4D3B">
            <w:pPr>
              <w:pStyle w:val="normal0"/>
              <w:shd w:val="clear" w:color="auto" w:fill="FFFFFF"/>
              <w:spacing w:after="0"/>
              <w:ind w:hanging="720"/>
              <w:jc w:val="right"/>
              <w:rPr>
                <w:rFonts w:ascii="Times New Roman" w:eastAsia="Calibri" w:hAnsi="Times New Roman" w:cs="Times New Roman"/>
                <w:b/>
                <w:color w:val="auto"/>
                <w:sz w:val="23"/>
                <w:szCs w:val="23"/>
              </w:rPr>
            </w:pPr>
          </w:p>
          <w:p w:rsidR="00910BC4" w:rsidRPr="003911CC" w:rsidRDefault="00910BC4" w:rsidP="00910BC4">
            <w:pPr>
              <w:pStyle w:val="normal0"/>
              <w:shd w:val="clear" w:color="auto" w:fill="FFFFFF"/>
              <w:spacing w:after="0"/>
              <w:ind w:hanging="720"/>
              <w:jc w:val="right"/>
              <w:rPr>
                <w:rFonts w:ascii="Times New Roman" w:hAnsi="Times New Roman" w:cs="Times New Roman"/>
                <w:color w:val="auto"/>
                <w:sz w:val="18"/>
                <w:szCs w:val="23"/>
              </w:rPr>
            </w:pPr>
            <w:r>
              <w:rPr>
                <w:rFonts w:ascii="Times New Roman" w:eastAsia="Calibri" w:hAnsi="Times New Roman" w:cs="Times New Roman"/>
                <w:b/>
                <w:color w:val="auto"/>
                <w:sz w:val="18"/>
                <w:szCs w:val="23"/>
              </w:rPr>
              <w:t xml:space="preserve"> </w:t>
            </w:r>
            <w:r w:rsidRPr="003911CC">
              <w:rPr>
                <w:rFonts w:ascii="Times New Roman" w:eastAsia="Calibri" w:hAnsi="Times New Roman" w:cs="Times New Roman"/>
                <w:b/>
                <w:color w:val="auto"/>
                <w:sz w:val="18"/>
                <w:szCs w:val="23"/>
              </w:rPr>
              <w:t>Compliance</w:t>
            </w:r>
          </w:p>
          <w:p w:rsidR="00910BC4" w:rsidRPr="00910BC4" w:rsidRDefault="00910BC4" w:rsidP="00EA4D3B">
            <w:pPr>
              <w:pStyle w:val="normal0"/>
              <w:shd w:val="clear" w:color="auto" w:fill="FFFFFF"/>
              <w:tabs>
                <w:tab w:val="left" w:pos="540"/>
                <w:tab w:val="left" w:pos="1080"/>
              </w:tabs>
              <w:spacing w:after="0"/>
              <w:jc w:val="right"/>
              <w:rPr>
                <w:rFonts w:ascii="Times New Roman" w:hAnsi="Times New Roman" w:cs="Times New Roman"/>
                <w:color w:val="auto"/>
                <w:sz w:val="20"/>
                <w:szCs w:val="20"/>
              </w:rPr>
            </w:pPr>
            <w:r w:rsidRPr="00910BC4">
              <w:rPr>
                <w:rFonts w:ascii="Times New Roman" w:eastAsia="Calibri" w:hAnsi="Times New Roman" w:cs="Times New Roman"/>
                <w:b/>
                <w:color w:val="auto"/>
                <w:sz w:val="20"/>
                <w:szCs w:val="20"/>
              </w:rPr>
              <w:t>(Yes/No)</w:t>
            </w:r>
          </w:p>
        </w:tc>
      </w:tr>
      <w:tr w:rsidR="00910BC4" w:rsidRPr="002C6983" w:rsidTr="00910BC4">
        <w:trPr>
          <w:trHeight w:val="455"/>
          <w:jc w:val="center"/>
        </w:trPr>
        <w:tc>
          <w:tcPr>
            <w:tcW w:w="558" w:type="dxa"/>
          </w:tcPr>
          <w:p w:rsidR="00910BC4" w:rsidRPr="002C6983" w:rsidRDefault="00910BC4" w:rsidP="00EA4D3B">
            <w:pPr>
              <w:pStyle w:val="normal0"/>
              <w:shd w:val="clear" w:color="auto" w:fill="FFFFFF"/>
              <w:tabs>
                <w:tab w:val="left" w:pos="540"/>
                <w:tab w:val="left" w:pos="1080"/>
              </w:tabs>
              <w:spacing w:after="0"/>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1.</w:t>
            </w:r>
          </w:p>
        </w:tc>
        <w:tc>
          <w:tcPr>
            <w:tcW w:w="1781" w:type="dxa"/>
          </w:tcPr>
          <w:p w:rsidR="00910BC4" w:rsidRPr="002C6983" w:rsidRDefault="00910BC4" w:rsidP="00EA4D3B">
            <w:pPr>
              <w:pStyle w:val="normal0"/>
              <w:shd w:val="clear" w:color="auto" w:fill="FFFFFF"/>
              <w:spacing w:after="0"/>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Annexure I</w:t>
            </w:r>
          </w:p>
        </w:tc>
        <w:tc>
          <w:tcPr>
            <w:tcW w:w="5149" w:type="dxa"/>
          </w:tcPr>
          <w:p w:rsidR="00910BC4" w:rsidRPr="002C6983" w:rsidRDefault="00910BC4" w:rsidP="00EA4D3B">
            <w:pPr>
              <w:pStyle w:val="normal0"/>
              <w:shd w:val="clear" w:color="auto" w:fill="FFFFFF"/>
              <w:spacing w:after="0"/>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Signed and Scanned copy of Bid Covering Letter</w:t>
            </w:r>
          </w:p>
        </w:tc>
        <w:tc>
          <w:tcPr>
            <w:tcW w:w="682" w:type="dxa"/>
          </w:tcPr>
          <w:p w:rsidR="00910BC4" w:rsidRPr="002C6983" w:rsidRDefault="00910BC4" w:rsidP="00EA4D3B">
            <w:pPr>
              <w:pStyle w:val="normal0"/>
              <w:keepNext/>
              <w:keepLines/>
              <w:shd w:val="clear" w:color="auto" w:fill="FFFFFF"/>
              <w:tabs>
                <w:tab w:val="left" w:pos="540"/>
                <w:tab w:val="left" w:pos="1080"/>
              </w:tabs>
              <w:spacing w:after="0"/>
              <w:ind w:hanging="720"/>
              <w:outlineLvl w:val="2"/>
              <w:rPr>
                <w:rFonts w:ascii="Times New Roman" w:hAnsi="Times New Roman" w:cs="Times New Roman"/>
                <w:color w:val="auto"/>
                <w:sz w:val="23"/>
                <w:szCs w:val="23"/>
              </w:rPr>
            </w:pPr>
          </w:p>
        </w:tc>
        <w:tc>
          <w:tcPr>
            <w:tcW w:w="0" w:type="auto"/>
          </w:tcPr>
          <w:p w:rsidR="00910BC4" w:rsidRPr="002C6983" w:rsidRDefault="00910BC4" w:rsidP="00EA4D3B">
            <w:pPr>
              <w:pStyle w:val="normal0"/>
              <w:keepNext/>
              <w:keepLines/>
              <w:shd w:val="clear" w:color="auto" w:fill="FFFFFF"/>
              <w:tabs>
                <w:tab w:val="left" w:pos="540"/>
                <w:tab w:val="left" w:pos="1080"/>
              </w:tabs>
              <w:spacing w:after="0"/>
              <w:ind w:hanging="720"/>
              <w:outlineLvl w:val="2"/>
              <w:rPr>
                <w:rFonts w:ascii="Times New Roman" w:hAnsi="Times New Roman" w:cs="Times New Roman"/>
                <w:color w:val="auto"/>
                <w:sz w:val="23"/>
                <w:szCs w:val="23"/>
              </w:rPr>
            </w:pPr>
          </w:p>
        </w:tc>
      </w:tr>
      <w:tr w:rsidR="00910BC4" w:rsidRPr="002C6983" w:rsidTr="00910BC4">
        <w:trPr>
          <w:trHeight w:val="1266"/>
          <w:jc w:val="center"/>
        </w:trPr>
        <w:tc>
          <w:tcPr>
            <w:tcW w:w="558" w:type="dxa"/>
          </w:tcPr>
          <w:p w:rsidR="00910BC4" w:rsidRPr="002C6983" w:rsidRDefault="00910BC4" w:rsidP="00EA4D3B">
            <w:pPr>
              <w:pStyle w:val="normal0"/>
              <w:shd w:val="clear" w:color="auto" w:fill="FFFFFF"/>
              <w:tabs>
                <w:tab w:val="left" w:pos="540"/>
                <w:tab w:val="left" w:pos="1080"/>
              </w:tabs>
              <w:spacing w:after="0"/>
              <w:rPr>
                <w:rFonts w:ascii="Times New Roman" w:hAnsi="Times New Roman" w:cs="Times New Roman"/>
                <w:color w:val="auto"/>
                <w:sz w:val="23"/>
                <w:szCs w:val="23"/>
              </w:rPr>
            </w:pPr>
            <w:r w:rsidRPr="002C6983">
              <w:rPr>
                <w:rFonts w:ascii="Times New Roman" w:eastAsia="Calibri" w:hAnsi="Times New Roman" w:cs="Times New Roman"/>
                <w:b/>
                <w:color w:val="auto"/>
                <w:sz w:val="23"/>
                <w:szCs w:val="23"/>
              </w:rPr>
              <w:t>2.</w:t>
            </w:r>
          </w:p>
        </w:tc>
        <w:tc>
          <w:tcPr>
            <w:tcW w:w="1781" w:type="dxa"/>
          </w:tcPr>
          <w:p w:rsidR="00910BC4" w:rsidRPr="002C6983" w:rsidRDefault="00910BC4" w:rsidP="00EA4D3B">
            <w:pPr>
              <w:pStyle w:val="norm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 xml:space="preserve">Pre-Qualification Criteria </w:t>
            </w:r>
          </w:p>
        </w:tc>
        <w:tc>
          <w:tcPr>
            <w:tcW w:w="5149" w:type="dxa"/>
          </w:tcPr>
          <w:p w:rsidR="00910BC4" w:rsidRDefault="00910BC4" w:rsidP="00EA4D3B">
            <w:pPr>
              <w:pStyle w:val="normal0"/>
              <w:keepLines/>
              <w:widowControl w:val="0"/>
              <w:shd w:val="clear" w:color="auto" w:fill="FFFFFF"/>
              <w:spacing w:after="0" w:line="240" w:lineRule="auto"/>
              <w:jc w:val="left"/>
              <w:rPr>
                <w:rFonts w:ascii="Times New Roman" w:eastAsia="Calibri" w:hAnsi="Times New Roman" w:cs="Times New Roman"/>
                <w:color w:val="auto"/>
              </w:rPr>
            </w:pPr>
            <w:r>
              <w:rPr>
                <w:rFonts w:ascii="Times New Roman" w:eastAsia="Calibri" w:hAnsi="Times New Roman" w:cs="Times New Roman"/>
                <w:color w:val="auto"/>
              </w:rPr>
              <w:t>Depending on bidder’s category, please submit the following:</w:t>
            </w:r>
          </w:p>
          <w:p w:rsidR="00910BC4" w:rsidRDefault="00910BC4" w:rsidP="00EA4D3B">
            <w:pPr>
              <w:pStyle w:val="normal0"/>
              <w:keepLines/>
              <w:widowControl w:val="0"/>
              <w:numPr>
                <w:ilvl w:val="0"/>
                <w:numId w:val="29"/>
              </w:numPr>
              <w:shd w:val="clear" w:color="auto" w:fill="FFFFFF"/>
              <w:spacing w:after="0" w:line="240" w:lineRule="auto"/>
              <w:ind w:left="272" w:hanging="284"/>
              <w:jc w:val="left"/>
              <w:rPr>
                <w:rFonts w:ascii="Times New Roman" w:eastAsia="Calibri" w:hAnsi="Times New Roman" w:cs="Times New Roman"/>
                <w:color w:val="auto"/>
              </w:rPr>
            </w:pPr>
            <w:r>
              <w:rPr>
                <w:rFonts w:ascii="Times New Roman" w:eastAsia="Calibri" w:hAnsi="Times New Roman" w:cs="Times New Roman"/>
                <w:color w:val="auto"/>
              </w:rPr>
              <w:t>If b</w:t>
            </w:r>
            <w:r w:rsidRPr="002C6983">
              <w:rPr>
                <w:rFonts w:ascii="Times New Roman" w:eastAsia="Calibri" w:hAnsi="Times New Roman" w:cs="Times New Roman"/>
                <w:color w:val="auto"/>
              </w:rPr>
              <w:t xml:space="preserve">idder </w:t>
            </w:r>
            <w:r>
              <w:rPr>
                <w:rFonts w:ascii="Times New Roman" w:eastAsia="Calibri" w:hAnsi="Times New Roman" w:cs="Times New Roman"/>
                <w:color w:val="auto"/>
              </w:rPr>
              <w:t xml:space="preserve">is an </w:t>
            </w:r>
            <w:r w:rsidRPr="002C6983">
              <w:rPr>
                <w:rFonts w:ascii="Times New Roman" w:eastAsia="Calibri" w:hAnsi="Times New Roman" w:cs="Times New Roman"/>
                <w:color w:val="auto"/>
              </w:rPr>
              <w:t xml:space="preserve">Advertising and Creative </w:t>
            </w:r>
            <w:r>
              <w:rPr>
                <w:rFonts w:ascii="Times New Roman" w:eastAsia="Calibri" w:hAnsi="Times New Roman" w:cs="Times New Roman"/>
                <w:color w:val="auto"/>
              </w:rPr>
              <w:t>agency empanelled with UIDAI HQ -</w:t>
            </w:r>
            <w:r w:rsidRPr="002C6983">
              <w:rPr>
                <w:rFonts w:ascii="Times New Roman" w:eastAsia="Calibri" w:hAnsi="Times New Roman" w:cs="Times New Roman"/>
                <w:color w:val="auto"/>
              </w:rPr>
              <w:t xml:space="preserve"> no document is required.</w:t>
            </w:r>
          </w:p>
          <w:p w:rsidR="00910BC4" w:rsidRPr="00B41BA0" w:rsidRDefault="00910BC4" w:rsidP="00EA4D3B">
            <w:pPr>
              <w:pStyle w:val="normal0"/>
              <w:keepLines/>
              <w:widowControl w:val="0"/>
              <w:numPr>
                <w:ilvl w:val="0"/>
                <w:numId w:val="29"/>
              </w:numPr>
              <w:shd w:val="clear" w:color="auto" w:fill="FFFFFF"/>
              <w:spacing w:after="0" w:line="240" w:lineRule="auto"/>
              <w:ind w:left="272" w:hanging="284"/>
              <w:jc w:val="left"/>
              <w:rPr>
                <w:rFonts w:ascii="Times New Roman" w:eastAsia="Calibri" w:hAnsi="Times New Roman" w:cs="Times New Roman"/>
                <w:color w:val="auto"/>
              </w:rPr>
            </w:pPr>
            <w:r>
              <w:rPr>
                <w:rFonts w:ascii="Times New Roman" w:eastAsia="Calibri" w:hAnsi="Times New Roman" w:cs="Times New Roman"/>
                <w:color w:val="auto"/>
              </w:rPr>
              <w:t>If b</w:t>
            </w:r>
            <w:r w:rsidRPr="002C6983">
              <w:rPr>
                <w:rFonts w:ascii="Times New Roman" w:eastAsia="Calibri" w:hAnsi="Times New Roman" w:cs="Times New Roman"/>
                <w:color w:val="auto"/>
              </w:rPr>
              <w:t xml:space="preserve">idder </w:t>
            </w:r>
            <w:r>
              <w:rPr>
                <w:rFonts w:ascii="Times New Roman" w:eastAsia="Calibri" w:hAnsi="Times New Roman" w:cs="Times New Roman"/>
                <w:color w:val="auto"/>
              </w:rPr>
              <w:t xml:space="preserve">is an entity empanelled by DAVP as </w:t>
            </w:r>
            <w:r w:rsidRPr="00FF4A4A">
              <w:rPr>
                <w:rFonts w:ascii="Times New Roman" w:eastAsia="Calibri" w:hAnsi="Times New Roman" w:cs="Times New Roman"/>
                <w:color w:val="auto"/>
              </w:rPr>
              <w:t>agency engaged for Multi-Media Creative Work</w:t>
            </w:r>
            <w:r w:rsidRPr="002C6983">
              <w:rPr>
                <w:rFonts w:ascii="Times New Roman" w:hAnsi="Times New Roman" w:cs="Times New Roman"/>
                <w:color w:val="auto"/>
                <w:sz w:val="23"/>
                <w:szCs w:val="23"/>
              </w:rPr>
              <w:t xml:space="preserve"> </w:t>
            </w:r>
            <w:r>
              <w:rPr>
                <w:rFonts w:ascii="Times New Roman" w:hAnsi="Times New Roman" w:cs="Times New Roman"/>
                <w:color w:val="auto"/>
                <w:sz w:val="23"/>
                <w:szCs w:val="23"/>
              </w:rPr>
              <w:t>(submit  empanelment agreement</w:t>
            </w:r>
            <w:r w:rsidRPr="002C6983">
              <w:rPr>
                <w:rFonts w:ascii="Times New Roman" w:hAnsi="Times New Roman" w:cs="Times New Roman"/>
                <w:color w:val="auto"/>
                <w:sz w:val="23"/>
                <w:szCs w:val="23"/>
              </w:rPr>
              <w:t>)</w:t>
            </w:r>
          </w:p>
          <w:p w:rsidR="00910BC4" w:rsidRPr="002C6983" w:rsidRDefault="00910BC4" w:rsidP="00EA4D3B">
            <w:pPr>
              <w:pStyle w:val="normal0"/>
              <w:keepLines/>
              <w:widowControl w:val="0"/>
              <w:numPr>
                <w:ilvl w:val="0"/>
                <w:numId w:val="29"/>
              </w:numPr>
              <w:shd w:val="clear" w:color="auto" w:fill="FFFFFF"/>
              <w:spacing w:after="0" w:line="240" w:lineRule="auto"/>
              <w:ind w:left="272" w:hanging="284"/>
              <w:jc w:val="left"/>
              <w:rPr>
                <w:rFonts w:ascii="Times New Roman" w:eastAsia="Calibri" w:hAnsi="Times New Roman" w:cs="Times New Roman"/>
                <w:color w:val="auto"/>
              </w:rPr>
            </w:pPr>
            <w:r>
              <w:rPr>
                <w:rFonts w:ascii="Times New Roman" w:eastAsia="Calibri" w:hAnsi="Times New Roman" w:cs="Times New Roman"/>
                <w:color w:val="auto"/>
              </w:rPr>
              <w:t>If b</w:t>
            </w:r>
            <w:r w:rsidRPr="002C6983">
              <w:rPr>
                <w:rFonts w:ascii="Times New Roman" w:eastAsia="Calibri" w:hAnsi="Times New Roman" w:cs="Times New Roman"/>
                <w:color w:val="auto"/>
              </w:rPr>
              <w:t xml:space="preserve">idder </w:t>
            </w:r>
            <w:r>
              <w:rPr>
                <w:rFonts w:ascii="Times New Roman" w:eastAsia="Calibri" w:hAnsi="Times New Roman" w:cs="Times New Roman"/>
                <w:color w:val="auto"/>
              </w:rPr>
              <w:t xml:space="preserve">is an </w:t>
            </w:r>
            <w:r>
              <w:rPr>
                <w:rFonts w:ascii="Times New Roman" w:hAnsi="Times New Roman" w:cs="Times New Roman"/>
                <w:color w:val="auto"/>
                <w:sz w:val="23"/>
                <w:szCs w:val="23"/>
              </w:rPr>
              <w:t>entity empanelled by NeGD as Advertising &amp; Creative Agency (submit empanelment agreement</w:t>
            </w:r>
            <w:r w:rsidRPr="002C6983">
              <w:rPr>
                <w:rFonts w:ascii="Times New Roman" w:hAnsi="Times New Roman" w:cs="Times New Roman"/>
                <w:color w:val="auto"/>
                <w:sz w:val="23"/>
                <w:szCs w:val="23"/>
              </w:rPr>
              <w:t>)</w:t>
            </w:r>
          </w:p>
        </w:tc>
        <w:tc>
          <w:tcPr>
            <w:tcW w:w="682" w:type="dxa"/>
          </w:tcPr>
          <w:p w:rsidR="00910BC4" w:rsidRPr="002C6983" w:rsidRDefault="00910BC4" w:rsidP="00EA4D3B">
            <w:pPr>
              <w:pStyle w:val="normal0"/>
              <w:keepNext/>
              <w:keepLines/>
              <w:shd w:val="clear" w:color="auto" w:fill="FFFFFF"/>
              <w:tabs>
                <w:tab w:val="left" w:pos="540"/>
                <w:tab w:val="left" w:pos="1080"/>
              </w:tabs>
              <w:spacing w:after="0"/>
              <w:ind w:hanging="720"/>
              <w:outlineLvl w:val="2"/>
              <w:rPr>
                <w:rFonts w:ascii="Times New Roman" w:hAnsi="Times New Roman" w:cs="Times New Roman"/>
                <w:color w:val="auto"/>
                <w:sz w:val="23"/>
                <w:szCs w:val="23"/>
              </w:rPr>
            </w:pPr>
          </w:p>
        </w:tc>
        <w:tc>
          <w:tcPr>
            <w:tcW w:w="0" w:type="auto"/>
          </w:tcPr>
          <w:p w:rsidR="00910BC4" w:rsidRPr="002C6983" w:rsidRDefault="00910BC4" w:rsidP="00EA4D3B">
            <w:pPr>
              <w:pStyle w:val="normal0"/>
              <w:keepNext/>
              <w:keepLines/>
              <w:shd w:val="clear" w:color="auto" w:fill="FFFFFF"/>
              <w:tabs>
                <w:tab w:val="left" w:pos="540"/>
                <w:tab w:val="left" w:pos="1080"/>
              </w:tabs>
              <w:spacing w:after="0"/>
              <w:ind w:hanging="720"/>
              <w:outlineLvl w:val="2"/>
              <w:rPr>
                <w:rFonts w:ascii="Times New Roman" w:hAnsi="Times New Roman" w:cs="Times New Roman"/>
                <w:color w:val="auto"/>
                <w:sz w:val="23"/>
                <w:szCs w:val="23"/>
              </w:rPr>
            </w:pPr>
          </w:p>
        </w:tc>
      </w:tr>
      <w:tr w:rsidR="00910BC4" w:rsidRPr="002C6983" w:rsidTr="00910BC4">
        <w:trPr>
          <w:jc w:val="center"/>
        </w:trPr>
        <w:tc>
          <w:tcPr>
            <w:tcW w:w="558" w:type="dxa"/>
          </w:tcPr>
          <w:p w:rsidR="00910BC4" w:rsidRDefault="00910BC4" w:rsidP="00EA4D3B">
            <w:pPr>
              <w:pStyle w:val="normal0"/>
              <w:shd w:val="clear" w:color="auto" w:fill="FFFFFF"/>
              <w:spacing w:after="0"/>
              <w:rPr>
                <w:rFonts w:ascii="Times New Roman" w:eastAsia="Calibri" w:hAnsi="Times New Roman" w:cs="Times New Roman"/>
                <w:b/>
                <w:color w:val="auto"/>
                <w:sz w:val="23"/>
                <w:szCs w:val="23"/>
              </w:rPr>
            </w:pPr>
            <w:r>
              <w:rPr>
                <w:rFonts w:ascii="Times New Roman" w:eastAsia="Calibri" w:hAnsi="Times New Roman" w:cs="Times New Roman"/>
                <w:b/>
                <w:color w:val="auto"/>
                <w:sz w:val="23"/>
                <w:szCs w:val="23"/>
              </w:rPr>
              <w:t>3.</w:t>
            </w:r>
          </w:p>
        </w:tc>
        <w:tc>
          <w:tcPr>
            <w:tcW w:w="1781" w:type="dxa"/>
          </w:tcPr>
          <w:p w:rsidR="00910BC4" w:rsidRPr="002C6983" w:rsidRDefault="00910BC4" w:rsidP="00EA4D3B">
            <w:pPr>
              <w:pStyle w:val="normal0"/>
              <w:shd w:val="clear" w:color="auto" w:fill="FFFFFF"/>
              <w:spacing w:after="0"/>
              <w:rPr>
                <w:rFonts w:ascii="Times New Roman" w:eastAsia="Calibri" w:hAnsi="Times New Roman" w:cs="Times New Roman"/>
                <w:color w:val="auto"/>
                <w:sz w:val="23"/>
                <w:szCs w:val="23"/>
              </w:rPr>
            </w:pPr>
            <w:r>
              <w:rPr>
                <w:rFonts w:ascii="Times New Roman" w:eastAsia="Calibri" w:hAnsi="Times New Roman" w:cs="Times New Roman"/>
                <w:color w:val="auto"/>
                <w:sz w:val="23"/>
                <w:szCs w:val="23"/>
              </w:rPr>
              <w:t>EMD &amp; Tender Fee</w:t>
            </w:r>
          </w:p>
        </w:tc>
        <w:tc>
          <w:tcPr>
            <w:tcW w:w="5149" w:type="dxa"/>
          </w:tcPr>
          <w:p w:rsidR="00910BC4" w:rsidRDefault="00910BC4" w:rsidP="00EA4D3B">
            <w:pPr>
              <w:pStyle w:val="normal0"/>
              <w:shd w:val="clear" w:color="auto" w:fill="FFFFFF"/>
              <w:spacing w:after="0"/>
              <w:rPr>
                <w:rFonts w:ascii="Times New Roman" w:hAnsi="Times New Roman" w:cs="Times New Roman"/>
              </w:rPr>
            </w:pPr>
            <w:r>
              <w:rPr>
                <w:rFonts w:ascii="Times New Roman" w:eastAsia="Calibri" w:hAnsi="Times New Roman" w:cs="Times New Roman"/>
                <w:color w:val="auto"/>
                <w:sz w:val="23"/>
                <w:szCs w:val="23"/>
              </w:rPr>
              <w:t xml:space="preserve">Whether bidder has provided EMD amount of Rs.16,00,000/- (Rupees Sixteen Lakh only) </w:t>
            </w:r>
            <w:r w:rsidRPr="009D7C7B">
              <w:rPr>
                <w:rFonts w:ascii="Times New Roman" w:hAnsi="Times New Roman" w:cs="Times New Roman"/>
              </w:rPr>
              <w:t>in the form of Bankers Cheque or Demand Draft from any of the Nationalised/ Scheduled Bank in favour of “Unique Identification Authority of India” payable at New Delhi</w:t>
            </w:r>
            <w:r>
              <w:rPr>
                <w:rFonts w:ascii="Times New Roman" w:hAnsi="Times New Roman" w:cs="Times New Roman"/>
              </w:rPr>
              <w:t>. &amp;</w:t>
            </w:r>
          </w:p>
          <w:p w:rsidR="00910BC4" w:rsidRPr="00E00590" w:rsidRDefault="00910BC4" w:rsidP="00EA4D3B">
            <w:pPr>
              <w:pStyle w:val="normal0"/>
              <w:shd w:val="clear" w:color="auto" w:fill="FFFFFF"/>
              <w:spacing w:after="0"/>
              <w:rPr>
                <w:rFonts w:ascii="Times New Roman" w:hAnsi="Times New Roman" w:cs="Times New Roman"/>
              </w:rPr>
            </w:pPr>
            <w:r w:rsidRPr="00E667C6">
              <w:rPr>
                <w:rFonts w:ascii="Times New Roman" w:eastAsia="Calibri" w:hAnsi="Times New Roman" w:cs="Times New Roman"/>
                <w:b/>
                <w:bCs/>
                <w:color w:val="auto"/>
                <w:sz w:val="23"/>
                <w:szCs w:val="23"/>
              </w:rPr>
              <w:t>Tender Fee</w:t>
            </w:r>
            <w:r>
              <w:rPr>
                <w:rFonts w:ascii="Times New Roman" w:eastAsia="Calibri" w:hAnsi="Times New Roman" w:cs="Times New Roman"/>
                <w:color w:val="auto"/>
                <w:sz w:val="23"/>
                <w:szCs w:val="23"/>
              </w:rPr>
              <w:t xml:space="preserve"> of Rs.1,000/- (Rupees One Thousand only) is required to be paid </w:t>
            </w:r>
            <w:r w:rsidRPr="009D7C7B">
              <w:rPr>
                <w:rFonts w:ascii="Times New Roman" w:hAnsi="Times New Roman" w:cs="Times New Roman"/>
              </w:rPr>
              <w:t>in Indian Rupees and shall be in the form of Bankers Cheque or Demand Draft from any of the Nationalised/ Scheduled Bank in favour of “Unique Identification Authority of India” payable at New Delhi</w:t>
            </w:r>
            <w:r>
              <w:rPr>
                <w:rFonts w:ascii="Times New Roman" w:hAnsi="Times New Roman" w:cs="Times New Roman"/>
              </w:rPr>
              <w:t>.</w:t>
            </w:r>
          </w:p>
        </w:tc>
        <w:tc>
          <w:tcPr>
            <w:tcW w:w="682" w:type="dxa"/>
          </w:tcPr>
          <w:p w:rsidR="00910BC4" w:rsidRPr="002C6983" w:rsidRDefault="00910BC4" w:rsidP="00EA4D3B">
            <w:pPr>
              <w:pStyle w:val="normal0"/>
              <w:keepNext/>
              <w:keepLines/>
              <w:shd w:val="clear" w:color="auto" w:fill="FFFFFF"/>
              <w:tabs>
                <w:tab w:val="left" w:pos="540"/>
                <w:tab w:val="left" w:pos="1080"/>
              </w:tabs>
              <w:spacing w:after="0"/>
              <w:ind w:hanging="720"/>
              <w:outlineLvl w:val="2"/>
              <w:rPr>
                <w:rFonts w:ascii="Times New Roman" w:hAnsi="Times New Roman" w:cs="Times New Roman"/>
                <w:color w:val="auto"/>
                <w:sz w:val="23"/>
                <w:szCs w:val="23"/>
              </w:rPr>
            </w:pPr>
          </w:p>
        </w:tc>
        <w:tc>
          <w:tcPr>
            <w:tcW w:w="0" w:type="auto"/>
          </w:tcPr>
          <w:p w:rsidR="00910BC4" w:rsidRPr="002C6983" w:rsidRDefault="00910BC4" w:rsidP="00EA4D3B">
            <w:pPr>
              <w:pStyle w:val="normal0"/>
              <w:keepNext/>
              <w:keepLines/>
              <w:shd w:val="clear" w:color="auto" w:fill="FFFFFF"/>
              <w:tabs>
                <w:tab w:val="left" w:pos="540"/>
                <w:tab w:val="left" w:pos="1080"/>
              </w:tabs>
              <w:spacing w:after="0"/>
              <w:ind w:hanging="720"/>
              <w:outlineLvl w:val="2"/>
              <w:rPr>
                <w:rFonts w:ascii="Times New Roman" w:hAnsi="Times New Roman" w:cs="Times New Roman"/>
                <w:color w:val="auto"/>
                <w:sz w:val="23"/>
                <w:szCs w:val="23"/>
              </w:rPr>
            </w:pPr>
          </w:p>
        </w:tc>
      </w:tr>
      <w:tr w:rsidR="00910BC4" w:rsidRPr="002C6983" w:rsidTr="00910BC4">
        <w:trPr>
          <w:jc w:val="center"/>
        </w:trPr>
        <w:tc>
          <w:tcPr>
            <w:tcW w:w="558" w:type="dxa"/>
          </w:tcPr>
          <w:p w:rsidR="00910BC4" w:rsidRPr="002C6983" w:rsidRDefault="00910BC4" w:rsidP="00EA4D3B">
            <w:pPr>
              <w:pStyle w:val="normal0"/>
              <w:shd w:val="clear" w:color="auto" w:fill="FFFFFF"/>
              <w:tabs>
                <w:tab w:val="left" w:pos="540"/>
                <w:tab w:val="left" w:pos="1080"/>
              </w:tabs>
              <w:spacing w:after="0"/>
              <w:rPr>
                <w:rFonts w:ascii="Times New Roman" w:hAnsi="Times New Roman" w:cs="Times New Roman"/>
                <w:color w:val="auto"/>
                <w:sz w:val="23"/>
                <w:szCs w:val="23"/>
              </w:rPr>
            </w:pPr>
            <w:r>
              <w:rPr>
                <w:rFonts w:ascii="Times New Roman" w:eastAsia="Calibri" w:hAnsi="Times New Roman" w:cs="Times New Roman"/>
                <w:b/>
                <w:color w:val="auto"/>
                <w:sz w:val="23"/>
                <w:szCs w:val="23"/>
              </w:rPr>
              <w:t>4</w:t>
            </w:r>
            <w:r w:rsidRPr="002C6983">
              <w:rPr>
                <w:rFonts w:ascii="Times New Roman" w:eastAsia="Calibri" w:hAnsi="Times New Roman" w:cs="Times New Roman"/>
                <w:b/>
                <w:color w:val="auto"/>
                <w:sz w:val="23"/>
                <w:szCs w:val="23"/>
              </w:rPr>
              <w:t>.</w:t>
            </w:r>
          </w:p>
        </w:tc>
        <w:tc>
          <w:tcPr>
            <w:tcW w:w="1781" w:type="dxa"/>
          </w:tcPr>
          <w:p w:rsidR="00910BC4" w:rsidRPr="002C6983" w:rsidRDefault="00910BC4" w:rsidP="00EA4D3B">
            <w:pPr>
              <w:pStyle w:val="normal0"/>
              <w:shd w:val="clear" w:color="auto" w:fill="FFFFFF"/>
              <w:spacing w:after="0"/>
              <w:jc w:val="left"/>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Documents signed and submitted as per process</w:t>
            </w:r>
          </w:p>
        </w:tc>
        <w:tc>
          <w:tcPr>
            <w:tcW w:w="5149" w:type="dxa"/>
          </w:tcPr>
          <w:p w:rsidR="00910BC4" w:rsidRPr="001D113A" w:rsidRDefault="00910BC4" w:rsidP="00EA4D3B">
            <w:pPr>
              <w:pStyle w:val="normal0"/>
              <w:shd w:val="clear" w:color="auto" w:fill="FFFFFF"/>
              <w:spacing w:after="0"/>
              <w:rPr>
                <w:rFonts w:ascii="Times New Roman" w:eastAsia="Calibri" w:hAnsi="Times New Roman" w:cs="Times New Roman"/>
                <w:color w:val="auto"/>
                <w:sz w:val="23"/>
                <w:szCs w:val="23"/>
              </w:rPr>
            </w:pPr>
            <w:r>
              <w:rPr>
                <w:rFonts w:ascii="Times New Roman" w:eastAsia="Calibri" w:hAnsi="Times New Roman" w:cs="Times New Roman"/>
                <w:color w:val="auto"/>
                <w:sz w:val="23"/>
                <w:szCs w:val="23"/>
              </w:rPr>
              <w:t>The RFP</w:t>
            </w:r>
            <w:r w:rsidRPr="002C6983">
              <w:rPr>
                <w:rFonts w:ascii="Times New Roman" w:eastAsia="Calibri" w:hAnsi="Times New Roman" w:cs="Times New Roman"/>
                <w:color w:val="auto"/>
                <w:sz w:val="23"/>
                <w:szCs w:val="23"/>
              </w:rPr>
              <w:t xml:space="preserve"> </w:t>
            </w:r>
            <w:r>
              <w:rPr>
                <w:rFonts w:ascii="Times New Roman" w:eastAsia="Calibri" w:hAnsi="Times New Roman" w:cs="Times New Roman"/>
                <w:color w:val="auto"/>
                <w:sz w:val="23"/>
                <w:szCs w:val="23"/>
              </w:rPr>
              <w:t xml:space="preserve">along with eligibility documents </w:t>
            </w:r>
            <w:r w:rsidRPr="002C6983">
              <w:rPr>
                <w:rFonts w:ascii="Times New Roman" w:eastAsia="Calibri" w:hAnsi="Times New Roman" w:cs="Times New Roman"/>
                <w:color w:val="auto"/>
                <w:sz w:val="23"/>
                <w:szCs w:val="23"/>
              </w:rPr>
              <w:t xml:space="preserve">should be signed and scanned and uploaded as per the process mentioned in </w:t>
            </w:r>
            <w:r>
              <w:rPr>
                <w:rFonts w:ascii="Times New Roman" w:eastAsia="Calibri" w:hAnsi="Times New Roman" w:cs="Times New Roman"/>
                <w:color w:val="auto"/>
                <w:sz w:val="23"/>
                <w:szCs w:val="23"/>
              </w:rPr>
              <w:t>Section 2.1.2 (ix)</w:t>
            </w:r>
            <w:r w:rsidRPr="002C6983">
              <w:rPr>
                <w:rFonts w:ascii="Times New Roman" w:eastAsia="Calibri" w:hAnsi="Times New Roman" w:cs="Times New Roman"/>
                <w:color w:val="auto"/>
                <w:sz w:val="23"/>
                <w:szCs w:val="23"/>
              </w:rPr>
              <w:t xml:space="preserve">. </w:t>
            </w:r>
          </w:p>
        </w:tc>
        <w:tc>
          <w:tcPr>
            <w:tcW w:w="682" w:type="dxa"/>
          </w:tcPr>
          <w:p w:rsidR="00910BC4" w:rsidRPr="002C6983" w:rsidRDefault="00910BC4" w:rsidP="00EA4D3B">
            <w:pPr>
              <w:pStyle w:val="normal0"/>
              <w:keepNext/>
              <w:keepLines/>
              <w:shd w:val="clear" w:color="auto" w:fill="FFFFFF"/>
              <w:tabs>
                <w:tab w:val="left" w:pos="540"/>
                <w:tab w:val="left" w:pos="1080"/>
              </w:tabs>
              <w:spacing w:after="0"/>
              <w:ind w:hanging="720"/>
              <w:outlineLvl w:val="2"/>
              <w:rPr>
                <w:rFonts w:ascii="Times New Roman" w:hAnsi="Times New Roman" w:cs="Times New Roman"/>
                <w:color w:val="auto"/>
                <w:sz w:val="23"/>
                <w:szCs w:val="23"/>
              </w:rPr>
            </w:pPr>
          </w:p>
        </w:tc>
        <w:tc>
          <w:tcPr>
            <w:tcW w:w="0" w:type="auto"/>
          </w:tcPr>
          <w:p w:rsidR="00910BC4" w:rsidRPr="002C6983" w:rsidRDefault="00910BC4" w:rsidP="00EA4D3B">
            <w:pPr>
              <w:pStyle w:val="normal0"/>
              <w:keepNext/>
              <w:keepLines/>
              <w:shd w:val="clear" w:color="auto" w:fill="FFFFFF"/>
              <w:tabs>
                <w:tab w:val="left" w:pos="540"/>
                <w:tab w:val="left" w:pos="1080"/>
              </w:tabs>
              <w:spacing w:after="0"/>
              <w:ind w:hanging="720"/>
              <w:outlineLvl w:val="2"/>
              <w:rPr>
                <w:rFonts w:ascii="Times New Roman" w:hAnsi="Times New Roman" w:cs="Times New Roman"/>
                <w:color w:val="auto"/>
                <w:sz w:val="23"/>
                <w:szCs w:val="23"/>
              </w:rPr>
            </w:pPr>
          </w:p>
        </w:tc>
      </w:tr>
      <w:tr w:rsidR="00910BC4" w:rsidRPr="002C6983" w:rsidTr="00910BC4">
        <w:trPr>
          <w:jc w:val="center"/>
        </w:trPr>
        <w:tc>
          <w:tcPr>
            <w:tcW w:w="558" w:type="dxa"/>
          </w:tcPr>
          <w:p w:rsidR="00910BC4" w:rsidRPr="002C6983" w:rsidRDefault="00910BC4" w:rsidP="00EA4D3B">
            <w:pPr>
              <w:pStyle w:val="normal0"/>
              <w:shd w:val="clear" w:color="auto" w:fill="FFFFFF"/>
              <w:spacing w:after="0"/>
              <w:rPr>
                <w:rFonts w:ascii="Times New Roman" w:hAnsi="Times New Roman" w:cs="Times New Roman"/>
                <w:color w:val="auto"/>
                <w:sz w:val="23"/>
                <w:szCs w:val="23"/>
              </w:rPr>
            </w:pPr>
            <w:r>
              <w:rPr>
                <w:rFonts w:ascii="Times New Roman" w:eastAsia="Calibri" w:hAnsi="Times New Roman" w:cs="Times New Roman"/>
                <w:b/>
                <w:color w:val="auto"/>
                <w:sz w:val="23"/>
                <w:szCs w:val="23"/>
              </w:rPr>
              <w:t>5</w:t>
            </w:r>
            <w:r w:rsidRPr="002C6983">
              <w:rPr>
                <w:rFonts w:ascii="Times New Roman" w:eastAsia="Calibri" w:hAnsi="Times New Roman" w:cs="Times New Roman"/>
                <w:b/>
                <w:color w:val="auto"/>
                <w:sz w:val="23"/>
                <w:szCs w:val="23"/>
              </w:rPr>
              <w:t>.</w:t>
            </w:r>
          </w:p>
        </w:tc>
        <w:tc>
          <w:tcPr>
            <w:tcW w:w="1781" w:type="dxa"/>
          </w:tcPr>
          <w:p w:rsidR="00910BC4" w:rsidRPr="002C6983" w:rsidRDefault="00910BC4" w:rsidP="00EA4D3B">
            <w:pPr>
              <w:pStyle w:val="norm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Financial Bid</w:t>
            </w:r>
          </w:p>
        </w:tc>
        <w:tc>
          <w:tcPr>
            <w:tcW w:w="5149" w:type="dxa"/>
          </w:tcPr>
          <w:p w:rsidR="00910BC4" w:rsidRPr="002C6983" w:rsidRDefault="00910BC4" w:rsidP="00EA4D3B">
            <w:pPr>
              <w:pStyle w:val="normal0"/>
              <w:shd w:val="clear" w:color="auto" w:fill="FFFFFF"/>
              <w:spacing w:after="0"/>
              <w:rPr>
                <w:rFonts w:ascii="Times New Roman" w:hAnsi="Times New Roman" w:cs="Times New Roman"/>
                <w:color w:val="auto"/>
                <w:sz w:val="23"/>
                <w:szCs w:val="23"/>
              </w:rPr>
            </w:pPr>
            <w:r w:rsidRPr="002C6983">
              <w:rPr>
                <w:rFonts w:ascii="Times New Roman" w:eastAsia="Calibri" w:hAnsi="Times New Roman" w:cs="Times New Roman"/>
                <w:color w:val="auto"/>
                <w:sz w:val="23"/>
                <w:szCs w:val="23"/>
              </w:rPr>
              <w:t xml:space="preserve">Whether BOQ for </w:t>
            </w:r>
            <w:r>
              <w:rPr>
                <w:rFonts w:ascii="Times New Roman" w:eastAsia="Calibri" w:hAnsi="Times New Roman" w:cs="Times New Roman"/>
                <w:color w:val="auto"/>
                <w:sz w:val="23"/>
                <w:szCs w:val="23"/>
              </w:rPr>
              <w:t xml:space="preserve">telecast of TVCs as described in </w:t>
            </w:r>
            <w:r w:rsidRPr="00E00590">
              <w:rPr>
                <w:rFonts w:ascii="Times New Roman" w:eastAsia="Calibri" w:hAnsi="Times New Roman" w:cs="Times New Roman"/>
                <w:color w:val="auto"/>
                <w:sz w:val="23"/>
                <w:szCs w:val="23"/>
                <w:shd w:val="clear" w:color="auto" w:fill="FFFF00"/>
              </w:rPr>
              <w:t>Section III, Scope of Work</w:t>
            </w:r>
            <w:r w:rsidRPr="00E00590">
              <w:rPr>
                <w:rFonts w:ascii="Times New Roman" w:eastAsia="Calibri" w:hAnsi="Times New Roman" w:cs="Times New Roman"/>
                <w:color w:val="auto"/>
                <w:sz w:val="23"/>
                <w:szCs w:val="23"/>
              </w:rPr>
              <w:t xml:space="preserve"> of</w:t>
            </w:r>
            <w:r w:rsidRPr="002C6983">
              <w:rPr>
                <w:rFonts w:ascii="Times New Roman" w:eastAsia="Calibri" w:hAnsi="Times New Roman" w:cs="Times New Roman"/>
                <w:color w:val="auto"/>
                <w:sz w:val="23"/>
                <w:szCs w:val="23"/>
              </w:rPr>
              <w:t xml:space="preserve"> this RFP has been filled as per clause 2.1.5.</w:t>
            </w:r>
          </w:p>
        </w:tc>
        <w:tc>
          <w:tcPr>
            <w:tcW w:w="682" w:type="dxa"/>
          </w:tcPr>
          <w:p w:rsidR="00910BC4" w:rsidRPr="002C6983" w:rsidRDefault="00910BC4" w:rsidP="00EA4D3B">
            <w:pPr>
              <w:pStyle w:val="normal0"/>
              <w:keepNext/>
              <w:keepLines/>
              <w:shd w:val="clear" w:color="auto" w:fill="FFFFFF"/>
              <w:tabs>
                <w:tab w:val="left" w:pos="540"/>
                <w:tab w:val="left" w:pos="1080"/>
              </w:tabs>
              <w:spacing w:after="0"/>
              <w:ind w:hanging="720"/>
              <w:outlineLvl w:val="2"/>
              <w:rPr>
                <w:rFonts w:ascii="Times New Roman" w:hAnsi="Times New Roman" w:cs="Times New Roman"/>
                <w:color w:val="auto"/>
                <w:sz w:val="23"/>
                <w:szCs w:val="23"/>
              </w:rPr>
            </w:pPr>
          </w:p>
        </w:tc>
        <w:tc>
          <w:tcPr>
            <w:tcW w:w="0" w:type="auto"/>
          </w:tcPr>
          <w:p w:rsidR="00910BC4" w:rsidRDefault="00910BC4" w:rsidP="00EA4D3B">
            <w:pPr>
              <w:pStyle w:val="normal0"/>
              <w:keepNext/>
              <w:keepLines/>
              <w:shd w:val="clear" w:color="auto" w:fill="FFFFFF"/>
              <w:tabs>
                <w:tab w:val="left" w:pos="540"/>
                <w:tab w:val="left" w:pos="1080"/>
              </w:tabs>
              <w:spacing w:after="0"/>
              <w:ind w:hanging="720"/>
              <w:outlineLvl w:val="2"/>
              <w:rPr>
                <w:rFonts w:ascii="Times New Roman" w:hAnsi="Times New Roman" w:cs="Times New Roman"/>
                <w:color w:val="auto"/>
                <w:sz w:val="23"/>
                <w:szCs w:val="23"/>
              </w:rPr>
            </w:pPr>
          </w:p>
          <w:p w:rsidR="00910BC4" w:rsidRPr="00A14CB5" w:rsidRDefault="00910BC4" w:rsidP="00EA4D3B">
            <w:pPr>
              <w:rPr>
                <w:lang w:val="en-US" w:eastAsia="en-US"/>
              </w:rPr>
            </w:pPr>
          </w:p>
        </w:tc>
      </w:tr>
      <w:tr w:rsidR="00910BC4" w:rsidRPr="002C6983" w:rsidTr="00910BC4">
        <w:trPr>
          <w:jc w:val="center"/>
        </w:trPr>
        <w:tc>
          <w:tcPr>
            <w:tcW w:w="558" w:type="dxa"/>
          </w:tcPr>
          <w:p w:rsidR="00910BC4" w:rsidRDefault="00910BC4" w:rsidP="00EA4D3B">
            <w:pPr>
              <w:pStyle w:val="normal0"/>
              <w:shd w:val="clear" w:color="auto" w:fill="FFFFFF"/>
              <w:spacing w:after="0"/>
              <w:rPr>
                <w:rFonts w:ascii="Times New Roman" w:eastAsia="Calibri" w:hAnsi="Times New Roman" w:cs="Times New Roman"/>
                <w:b/>
                <w:color w:val="auto"/>
                <w:sz w:val="23"/>
                <w:szCs w:val="23"/>
              </w:rPr>
            </w:pPr>
            <w:r>
              <w:rPr>
                <w:rFonts w:ascii="Times New Roman" w:eastAsia="Calibri" w:hAnsi="Times New Roman" w:cs="Times New Roman"/>
                <w:b/>
                <w:color w:val="auto"/>
                <w:sz w:val="23"/>
                <w:szCs w:val="23"/>
              </w:rPr>
              <w:t>6.</w:t>
            </w:r>
          </w:p>
        </w:tc>
        <w:tc>
          <w:tcPr>
            <w:tcW w:w="1781" w:type="dxa"/>
          </w:tcPr>
          <w:p w:rsidR="00910BC4" w:rsidRPr="002C6983" w:rsidRDefault="00910BC4" w:rsidP="00EA4D3B">
            <w:pPr>
              <w:pStyle w:val="normal0"/>
              <w:shd w:val="clear" w:color="auto" w:fill="FFFFFF"/>
              <w:spacing w:after="0"/>
              <w:rPr>
                <w:rFonts w:ascii="Times New Roman" w:eastAsia="Calibri" w:hAnsi="Times New Roman" w:cs="Times New Roman"/>
                <w:color w:val="auto"/>
                <w:sz w:val="23"/>
                <w:szCs w:val="23"/>
              </w:rPr>
            </w:pPr>
            <w:r>
              <w:rPr>
                <w:rFonts w:ascii="Times New Roman" w:eastAsia="Calibri" w:hAnsi="Times New Roman" w:cs="Times New Roman"/>
                <w:color w:val="auto"/>
                <w:sz w:val="23"/>
                <w:szCs w:val="23"/>
              </w:rPr>
              <w:t>MSME Certificate</w:t>
            </w:r>
          </w:p>
        </w:tc>
        <w:tc>
          <w:tcPr>
            <w:tcW w:w="5149" w:type="dxa"/>
          </w:tcPr>
          <w:p w:rsidR="00910BC4" w:rsidRPr="002C6983" w:rsidRDefault="00910BC4" w:rsidP="00EA4D3B">
            <w:pPr>
              <w:pStyle w:val="normal0"/>
              <w:shd w:val="clear" w:color="auto" w:fill="FFFFFF"/>
              <w:spacing w:after="0"/>
              <w:rPr>
                <w:rFonts w:ascii="Times New Roman" w:eastAsia="Calibri" w:hAnsi="Times New Roman" w:cs="Times New Roman"/>
                <w:color w:val="auto"/>
                <w:sz w:val="23"/>
                <w:szCs w:val="23"/>
              </w:rPr>
            </w:pPr>
            <w:r>
              <w:rPr>
                <w:rFonts w:ascii="Times New Roman" w:hAnsi="Times New Roman" w:cs="Times New Roman"/>
                <w:color w:val="auto"/>
                <w:sz w:val="23"/>
                <w:szCs w:val="23"/>
              </w:rPr>
              <w:t xml:space="preserve">In case agency claims exemption from paying EMD/Tender Fee, it is required to submit </w:t>
            </w:r>
            <w:r>
              <w:rPr>
                <w:rFonts w:ascii="Times New Roman" w:eastAsia="Calibri" w:hAnsi="Times New Roman" w:cs="Times New Roman"/>
                <w:color w:val="auto"/>
                <w:sz w:val="23"/>
                <w:szCs w:val="23"/>
              </w:rPr>
              <w:t>valid MSME certificate issued by NSIC or relevant authority</w:t>
            </w:r>
            <w:r>
              <w:rPr>
                <w:rFonts w:ascii="Times New Roman" w:hAnsi="Times New Roman" w:cs="Times New Roman"/>
                <w:color w:val="auto"/>
                <w:sz w:val="23"/>
                <w:szCs w:val="23"/>
              </w:rPr>
              <w:t xml:space="preserve"> as explained in Section 2.1.2 (xi)</w:t>
            </w:r>
          </w:p>
        </w:tc>
        <w:tc>
          <w:tcPr>
            <w:tcW w:w="682" w:type="dxa"/>
          </w:tcPr>
          <w:p w:rsidR="00910BC4" w:rsidRPr="002C6983" w:rsidRDefault="00910BC4" w:rsidP="00EA4D3B">
            <w:pPr>
              <w:pStyle w:val="normal0"/>
              <w:keepNext/>
              <w:keepLines/>
              <w:shd w:val="clear" w:color="auto" w:fill="FFFFFF"/>
              <w:tabs>
                <w:tab w:val="left" w:pos="540"/>
                <w:tab w:val="left" w:pos="1080"/>
              </w:tabs>
              <w:spacing w:after="0"/>
              <w:ind w:hanging="720"/>
              <w:outlineLvl w:val="2"/>
              <w:rPr>
                <w:rFonts w:ascii="Times New Roman" w:hAnsi="Times New Roman" w:cs="Times New Roman"/>
                <w:color w:val="auto"/>
                <w:sz w:val="23"/>
                <w:szCs w:val="23"/>
              </w:rPr>
            </w:pPr>
          </w:p>
        </w:tc>
        <w:tc>
          <w:tcPr>
            <w:tcW w:w="0" w:type="auto"/>
          </w:tcPr>
          <w:p w:rsidR="00910BC4" w:rsidRDefault="00910BC4" w:rsidP="00EA4D3B">
            <w:pPr>
              <w:pStyle w:val="normal0"/>
              <w:keepNext/>
              <w:keepLines/>
              <w:shd w:val="clear" w:color="auto" w:fill="FFFFFF"/>
              <w:tabs>
                <w:tab w:val="left" w:pos="540"/>
                <w:tab w:val="left" w:pos="1080"/>
              </w:tabs>
              <w:spacing w:after="0"/>
              <w:ind w:hanging="720"/>
              <w:outlineLvl w:val="2"/>
              <w:rPr>
                <w:rFonts w:ascii="Times New Roman" w:hAnsi="Times New Roman" w:cs="Times New Roman"/>
                <w:color w:val="auto"/>
                <w:sz w:val="23"/>
                <w:szCs w:val="23"/>
              </w:rPr>
            </w:pPr>
          </w:p>
        </w:tc>
      </w:tr>
    </w:tbl>
    <w:p w:rsidR="00910BC4" w:rsidRDefault="00910BC4" w:rsidP="00910BC4">
      <w:pPr>
        <w:pStyle w:val="Heading1"/>
        <w:shd w:val="clear" w:color="auto" w:fill="FFFFFF"/>
        <w:spacing w:before="0" w:after="0"/>
        <w:ind w:left="0"/>
        <w:rPr>
          <w:rFonts w:ascii="Times New Roman" w:hAnsi="Times New Roman" w:cs="Times New Roman"/>
          <w:color w:val="auto"/>
          <w:sz w:val="23"/>
          <w:szCs w:val="23"/>
        </w:rPr>
      </w:pPr>
    </w:p>
    <w:p w:rsidR="000D73C4" w:rsidRDefault="000D73C4" w:rsidP="000D73C4">
      <w:pPr>
        <w:pStyle w:val="normal0"/>
      </w:pPr>
    </w:p>
    <w:p w:rsidR="000D73C4" w:rsidRDefault="000D73C4" w:rsidP="000D73C4">
      <w:pPr>
        <w:pStyle w:val="normal0"/>
        <w:shd w:val="clear" w:color="auto" w:fill="FFFFFF"/>
        <w:spacing w:after="0"/>
        <w:jc w:val="right"/>
        <w:rPr>
          <w:rFonts w:ascii="Times New Roman" w:hAnsi="Times New Roman" w:cs="Times New Roman"/>
          <w:b/>
          <w:color w:val="auto"/>
          <w:sz w:val="23"/>
          <w:szCs w:val="23"/>
        </w:rPr>
      </w:pPr>
      <w:r>
        <w:rPr>
          <w:rFonts w:ascii="Times New Roman" w:hAnsi="Times New Roman" w:cs="Times New Roman"/>
          <w:b/>
          <w:color w:val="auto"/>
          <w:sz w:val="23"/>
          <w:szCs w:val="23"/>
        </w:rPr>
        <w:lastRenderedPageBreak/>
        <w:t>ANNEXURE-VI</w:t>
      </w:r>
      <w:r w:rsidRPr="002C6983">
        <w:rPr>
          <w:rFonts w:ascii="Times New Roman" w:hAnsi="Times New Roman" w:cs="Times New Roman"/>
          <w:b/>
          <w:color w:val="auto"/>
          <w:sz w:val="23"/>
          <w:szCs w:val="23"/>
        </w:rPr>
        <w:t xml:space="preserve"> </w:t>
      </w:r>
    </w:p>
    <w:p w:rsidR="000D73C4" w:rsidRPr="00910BC4" w:rsidRDefault="000D73C4" w:rsidP="000D73C4">
      <w:pPr>
        <w:pStyle w:val="normal0"/>
        <w:shd w:val="clear" w:color="auto" w:fill="FFFFFF"/>
        <w:spacing w:after="0"/>
        <w:ind w:left="-284" w:firstLine="284"/>
        <w:jc w:val="center"/>
        <w:rPr>
          <w:rFonts w:ascii="Times New Roman" w:hAnsi="Times New Roman" w:cs="Times New Roman"/>
          <w:b/>
          <w:color w:val="auto"/>
          <w:szCs w:val="23"/>
        </w:rPr>
      </w:pPr>
      <w:r>
        <w:rPr>
          <w:rFonts w:ascii="Times New Roman" w:hAnsi="Times New Roman" w:cs="Times New Roman"/>
          <w:b/>
          <w:color w:val="auto"/>
          <w:szCs w:val="23"/>
        </w:rPr>
        <w:t>List of Top 5 Hindi and English News Channels as per BARC for the week: Nov 10, 2018 to Nov 16, 2018</w:t>
      </w:r>
    </w:p>
    <w:p w:rsidR="000D73C4" w:rsidRDefault="000D73C4" w:rsidP="000D73C4">
      <w:pPr>
        <w:spacing w:after="0" w:line="240" w:lineRule="auto"/>
        <w:jc w:val="center"/>
        <w:rPr>
          <w:rFonts w:ascii="Domine" w:eastAsia="Domine" w:hAnsi="Domine" w:cs="Domine"/>
          <w:color w:val="000000"/>
          <w:sz w:val="24"/>
          <w:szCs w:val="24"/>
          <w:lang w:val="en-US" w:eastAsia="en-US"/>
        </w:rPr>
      </w:pPr>
      <w:r>
        <w:rPr>
          <w:noProof/>
          <w:lang w:val="en-US" w:eastAsia="en-US" w:bidi="hi-IN"/>
        </w:rPr>
        <w:drawing>
          <wp:inline distT="0" distB="0" distL="0" distR="0">
            <wp:extent cx="5039935" cy="4184294"/>
            <wp:effectExtent l="19050" t="0" r="8315"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5043004" cy="4186842"/>
                    </a:xfrm>
                    <a:prstGeom prst="rect">
                      <a:avLst/>
                    </a:prstGeom>
                    <a:noFill/>
                    <a:ln w="9525">
                      <a:noFill/>
                      <a:miter lim="800000"/>
                      <a:headEnd/>
                      <a:tailEnd/>
                    </a:ln>
                  </pic:spPr>
                </pic:pic>
              </a:graphicData>
            </a:graphic>
          </wp:inline>
        </w:drawing>
      </w:r>
    </w:p>
    <w:p w:rsidR="000D73C4" w:rsidRPr="000D73C4" w:rsidRDefault="000D73C4" w:rsidP="000D73C4">
      <w:pPr>
        <w:pStyle w:val="normal0"/>
      </w:pPr>
      <w:r>
        <w:rPr>
          <w:noProof/>
          <w:lang w:bidi="hi-IN"/>
        </w:rPr>
        <w:drawing>
          <wp:inline distT="0" distB="0" distL="0" distR="0">
            <wp:extent cx="5225948" cy="4117837"/>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5227787" cy="4119286"/>
                    </a:xfrm>
                    <a:prstGeom prst="rect">
                      <a:avLst/>
                    </a:prstGeom>
                    <a:noFill/>
                    <a:ln w="9525">
                      <a:noFill/>
                      <a:miter lim="800000"/>
                      <a:headEnd/>
                      <a:tailEnd/>
                    </a:ln>
                  </pic:spPr>
                </pic:pic>
              </a:graphicData>
            </a:graphic>
          </wp:inline>
        </w:drawing>
      </w:r>
    </w:p>
    <w:sectPr w:rsidR="000D73C4" w:rsidRPr="000D73C4" w:rsidSect="00910BC4">
      <w:footerReference w:type="default" r:id="rId13"/>
      <w:pgSz w:w="11906" w:h="16838" w:code="9"/>
      <w:pgMar w:top="1350" w:right="1440" w:bottom="1440" w:left="1440" w:header="709" w:footer="24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75B4" w:rsidRDefault="009C75B4" w:rsidP="009205BD">
      <w:pPr>
        <w:spacing w:after="0" w:line="240" w:lineRule="auto"/>
      </w:pPr>
      <w:r>
        <w:separator/>
      </w:r>
    </w:p>
  </w:endnote>
  <w:endnote w:type="continuationSeparator" w:id="1">
    <w:p w:rsidR="009C75B4" w:rsidRDefault="009C75B4" w:rsidP="009205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Domine">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58B" w:rsidRDefault="00B607F4">
    <w:pPr>
      <w:pStyle w:val="normal0"/>
      <w:tabs>
        <w:tab w:val="center" w:pos="4680"/>
        <w:tab w:val="right" w:pos="9360"/>
      </w:tabs>
      <w:spacing w:after="720" w:line="240" w:lineRule="auto"/>
      <w:jc w:val="right"/>
    </w:pPr>
    <w:fldSimple w:instr="PAGE">
      <w:r w:rsidR="0018489B">
        <w:rPr>
          <w:noProof/>
        </w:rPr>
        <w:t>28</w:t>
      </w:r>
    </w:fldSimple>
    <w:r w:rsidR="00BD358B">
      <w:rPr>
        <w:noProof/>
        <w:lang w:bidi="hi-IN"/>
      </w:rPr>
      <w:drawing>
        <wp:anchor distT="0" distB="0" distL="114300" distR="114300" simplePos="0" relativeHeight="251657216" behindDoc="0" locked="0" layoutInCell="0" allowOverlap="1">
          <wp:simplePos x="0" y="0"/>
          <wp:positionH relativeFrom="margin">
            <wp:posOffset>0</wp:posOffset>
          </wp:positionH>
          <wp:positionV relativeFrom="paragraph">
            <wp:posOffset>0</wp:posOffset>
          </wp:positionV>
          <wp:extent cx="457200" cy="317500"/>
          <wp:effectExtent l="19050" t="0" r="0" b="0"/>
          <wp:wrapSquare wrapText="bothSides"/>
          <wp:docPr id="2" name="image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png"/>
                  <pic:cNvPicPr>
                    <a:picLocks noChangeAspect="1" noChangeArrowheads="1"/>
                  </pic:cNvPicPr>
                </pic:nvPicPr>
                <pic:blipFill>
                  <a:blip r:embed="rId1"/>
                  <a:srcRect/>
                  <a:stretch>
                    <a:fillRect/>
                  </a:stretch>
                </pic:blipFill>
                <pic:spPr bwMode="auto">
                  <a:xfrm>
                    <a:off x="0" y="0"/>
                    <a:ext cx="457200" cy="317500"/>
                  </a:xfrm>
                  <a:prstGeom prst="rect">
                    <a:avLst/>
                  </a:prstGeom>
                  <a:noFill/>
                  <a:ln w="9525">
                    <a:noFill/>
                    <a:miter lim="800000"/>
                    <a:headEnd/>
                    <a:tailEnd/>
                  </a:ln>
                </pic:spPr>
              </pic:pic>
            </a:graphicData>
          </a:graphic>
        </wp:anchor>
      </w:drawing>
    </w:r>
    <w:r w:rsidR="00BD358B">
      <w:rPr>
        <w:noProof/>
        <w:lang w:bidi="hi-IN"/>
      </w:rPr>
      <w:drawing>
        <wp:anchor distT="0" distB="0" distL="114300" distR="114300" simplePos="0" relativeHeight="251658240" behindDoc="0" locked="0" layoutInCell="0" allowOverlap="1">
          <wp:simplePos x="0" y="0"/>
          <wp:positionH relativeFrom="margin">
            <wp:posOffset>-28575</wp:posOffset>
          </wp:positionH>
          <wp:positionV relativeFrom="paragraph">
            <wp:posOffset>571500</wp:posOffset>
          </wp:positionV>
          <wp:extent cx="5943600" cy="317500"/>
          <wp:effectExtent l="19050" t="0" r="0" b="0"/>
          <wp:wrapSquare wrapText="bothSides"/>
          <wp:docPr id="1" name="image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5.png"/>
                  <pic:cNvPicPr>
                    <a:picLocks noChangeAspect="1" noChangeArrowheads="1"/>
                  </pic:cNvPicPr>
                </pic:nvPicPr>
                <pic:blipFill>
                  <a:blip r:embed="rId1"/>
                  <a:srcRect/>
                  <a:stretch>
                    <a:fillRect/>
                  </a:stretch>
                </pic:blipFill>
                <pic:spPr bwMode="auto">
                  <a:xfrm>
                    <a:off x="0" y="0"/>
                    <a:ext cx="5943600" cy="317500"/>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75B4" w:rsidRDefault="009C75B4" w:rsidP="009205BD">
      <w:pPr>
        <w:spacing w:after="0" w:line="240" w:lineRule="auto"/>
      </w:pPr>
      <w:r>
        <w:separator/>
      </w:r>
    </w:p>
  </w:footnote>
  <w:footnote w:type="continuationSeparator" w:id="1">
    <w:p w:rsidR="009C75B4" w:rsidRDefault="009C75B4" w:rsidP="009205B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03E56"/>
    <w:multiLevelType w:val="multilevel"/>
    <w:tmpl w:val="7660D742"/>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
    <w:nsid w:val="0A157C51"/>
    <w:multiLevelType w:val="hybridMultilevel"/>
    <w:tmpl w:val="B358AE16"/>
    <w:lvl w:ilvl="0" w:tplc="DFDA43C8">
      <w:start w:val="1"/>
      <w:numFmt w:val="decimal"/>
      <w:lvlText w:val="%1)"/>
      <w:lvlJc w:val="left"/>
      <w:pPr>
        <w:ind w:left="1778" w:hanging="360"/>
      </w:pPr>
      <w:rPr>
        <w:rFonts w:hint="default"/>
      </w:rPr>
    </w:lvl>
    <w:lvl w:ilvl="1" w:tplc="40090019" w:tentative="1">
      <w:start w:val="1"/>
      <w:numFmt w:val="lowerLetter"/>
      <w:lvlText w:val="%2."/>
      <w:lvlJc w:val="left"/>
      <w:pPr>
        <w:ind w:left="2498" w:hanging="360"/>
      </w:pPr>
    </w:lvl>
    <w:lvl w:ilvl="2" w:tplc="4009001B" w:tentative="1">
      <w:start w:val="1"/>
      <w:numFmt w:val="lowerRoman"/>
      <w:lvlText w:val="%3."/>
      <w:lvlJc w:val="right"/>
      <w:pPr>
        <w:ind w:left="3218" w:hanging="180"/>
      </w:pPr>
    </w:lvl>
    <w:lvl w:ilvl="3" w:tplc="4009000F" w:tentative="1">
      <w:start w:val="1"/>
      <w:numFmt w:val="decimal"/>
      <w:lvlText w:val="%4."/>
      <w:lvlJc w:val="left"/>
      <w:pPr>
        <w:ind w:left="3938" w:hanging="360"/>
      </w:pPr>
    </w:lvl>
    <w:lvl w:ilvl="4" w:tplc="40090019" w:tentative="1">
      <w:start w:val="1"/>
      <w:numFmt w:val="lowerLetter"/>
      <w:lvlText w:val="%5."/>
      <w:lvlJc w:val="left"/>
      <w:pPr>
        <w:ind w:left="4658" w:hanging="360"/>
      </w:pPr>
    </w:lvl>
    <w:lvl w:ilvl="5" w:tplc="4009001B" w:tentative="1">
      <w:start w:val="1"/>
      <w:numFmt w:val="lowerRoman"/>
      <w:lvlText w:val="%6."/>
      <w:lvlJc w:val="right"/>
      <w:pPr>
        <w:ind w:left="5378" w:hanging="180"/>
      </w:pPr>
    </w:lvl>
    <w:lvl w:ilvl="6" w:tplc="4009000F" w:tentative="1">
      <w:start w:val="1"/>
      <w:numFmt w:val="decimal"/>
      <w:lvlText w:val="%7."/>
      <w:lvlJc w:val="left"/>
      <w:pPr>
        <w:ind w:left="6098" w:hanging="360"/>
      </w:pPr>
    </w:lvl>
    <w:lvl w:ilvl="7" w:tplc="40090019" w:tentative="1">
      <w:start w:val="1"/>
      <w:numFmt w:val="lowerLetter"/>
      <w:lvlText w:val="%8."/>
      <w:lvlJc w:val="left"/>
      <w:pPr>
        <w:ind w:left="6818" w:hanging="360"/>
      </w:pPr>
    </w:lvl>
    <w:lvl w:ilvl="8" w:tplc="4009001B" w:tentative="1">
      <w:start w:val="1"/>
      <w:numFmt w:val="lowerRoman"/>
      <w:lvlText w:val="%9."/>
      <w:lvlJc w:val="right"/>
      <w:pPr>
        <w:ind w:left="7538" w:hanging="180"/>
      </w:pPr>
    </w:lvl>
  </w:abstractNum>
  <w:abstractNum w:abstractNumId="2">
    <w:nsid w:val="1BE5637C"/>
    <w:multiLevelType w:val="multilevel"/>
    <w:tmpl w:val="ADC2955C"/>
    <w:lvl w:ilvl="0">
      <w:start w:val="1"/>
      <w:numFmt w:val="lowerLetter"/>
      <w:lvlText w:val="(%1)"/>
      <w:lvlJc w:val="left"/>
      <w:pPr>
        <w:ind w:left="340" w:hanging="20"/>
      </w:pPr>
    </w:lvl>
    <w:lvl w:ilvl="1">
      <w:start w:val="1"/>
      <w:numFmt w:val="lowerLetter"/>
      <w:lvlText w:val="%2."/>
      <w:lvlJc w:val="left"/>
      <w:pPr>
        <w:ind w:left="1060" w:firstLine="700"/>
      </w:pPr>
    </w:lvl>
    <w:lvl w:ilvl="2">
      <w:start w:val="1"/>
      <w:numFmt w:val="lowerRoman"/>
      <w:lvlText w:val="%3."/>
      <w:lvlJc w:val="right"/>
      <w:pPr>
        <w:ind w:left="1780" w:firstLine="1600"/>
      </w:pPr>
    </w:lvl>
    <w:lvl w:ilvl="3">
      <w:start w:val="1"/>
      <w:numFmt w:val="decimal"/>
      <w:lvlText w:val="%4."/>
      <w:lvlJc w:val="left"/>
      <w:pPr>
        <w:ind w:left="2500" w:firstLine="2140"/>
      </w:pPr>
    </w:lvl>
    <w:lvl w:ilvl="4">
      <w:start w:val="1"/>
      <w:numFmt w:val="lowerLetter"/>
      <w:lvlText w:val="%5."/>
      <w:lvlJc w:val="left"/>
      <w:pPr>
        <w:ind w:left="3220" w:firstLine="2860"/>
      </w:pPr>
    </w:lvl>
    <w:lvl w:ilvl="5">
      <w:start w:val="1"/>
      <w:numFmt w:val="lowerRoman"/>
      <w:lvlText w:val="%6."/>
      <w:lvlJc w:val="right"/>
      <w:pPr>
        <w:ind w:left="3940" w:firstLine="3760"/>
      </w:pPr>
    </w:lvl>
    <w:lvl w:ilvl="6">
      <w:start w:val="1"/>
      <w:numFmt w:val="decimal"/>
      <w:lvlText w:val="%7."/>
      <w:lvlJc w:val="left"/>
      <w:pPr>
        <w:ind w:left="4660" w:firstLine="4300"/>
      </w:pPr>
    </w:lvl>
    <w:lvl w:ilvl="7">
      <w:start w:val="1"/>
      <w:numFmt w:val="lowerLetter"/>
      <w:lvlText w:val="%8."/>
      <w:lvlJc w:val="left"/>
      <w:pPr>
        <w:ind w:left="5380" w:firstLine="5020"/>
      </w:pPr>
    </w:lvl>
    <w:lvl w:ilvl="8">
      <w:start w:val="1"/>
      <w:numFmt w:val="lowerRoman"/>
      <w:lvlText w:val="%9."/>
      <w:lvlJc w:val="right"/>
      <w:pPr>
        <w:ind w:left="6100" w:firstLine="5920"/>
      </w:pPr>
    </w:lvl>
  </w:abstractNum>
  <w:abstractNum w:abstractNumId="3">
    <w:nsid w:val="1DAE5DF6"/>
    <w:multiLevelType w:val="multilevel"/>
    <w:tmpl w:val="BBC27C5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22D21D4E"/>
    <w:multiLevelType w:val="multilevel"/>
    <w:tmpl w:val="FE8CEEC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22E017FB"/>
    <w:multiLevelType w:val="hybridMultilevel"/>
    <w:tmpl w:val="43069786"/>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3023AD0"/>
    <w:multiLevelType w:val="multilevel"/>
    <w:tmpl w:val="1F988FD8"/>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28BF5CFA"/>
    <w:multiLevelType w:val="hybridMultilevel"/>
    <w:tmpl w:val="5414034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21559C"/>
    <w:multiLevelType w:val="hybridMultilevel"/>
    <w:tmpl w:val="5BF8959C"/>
    <w:lvl w:ilvl="0" w:tplc="40090019">
      <w:start w:val="1"/>
      <w:numFmt w:val="lowerLetter"/>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3DA368E7"/>
    <w:multiLevelType w:val="multilevel"/>
    <w:tmpl w:val="78B41182"/>
    <w:lvl w:ilvl="0">
      <w:start w:val="3"/>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5F63F90"/>
    <w:multiLevelType w:val="hybridMultilevel"/>
    <w:tmpl w:val="8140DB1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47B94209"/>
    <w:multiLevelType w:val="hybridMultilevel"/>
    <w:tmpl w:val="17C2E67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14A4A5D"/>
    <w:multiLevelType w:val="multilevel"/>
    <w:tmpl w:val="21926ACA"/>
    <w:lvl w:ilvl="0">
      <w:start w:val="1"/>
      <w:numFmt w:val="decimal"/>
      <w:lvlText w:val="%1"/>
      <w:lvlJc w:val="left"/>
      <w:pPr>
        <w:ind w:left="375" w:hanging="375"/>
      </w:pPr>
      <w:rPr>
        <w:rFonts w:hint="default"/>
      </w:rPr>
    </w:lvl>
    <w:lvl w:ilvl="1">
      <w:start w:val="1"/>
      <w:numFmt w:val="decimal"/>
      <w:lvlText w:val="%1.%2"/>
      <w:lvlJc w:val="left"/>
      <w:pPr>
        <w:ind w:left="1085" w:hanging="375"/>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1E929B4"/>
    <w:multiLevelType w:val="multilevel"/>
    <w:tmpl w:val="2AC4F532"/>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nsid w:val="52F24FDE"/>
    <w:multiLevelType w:val="hybridMultilevel"/>
    <w:tmpl w:val="BC36EB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4F91C8A"/>
    <w:multiLevelType w:val="multilevel"/>
    <w:tmpl w:val="2B88531E"/>
    <w:lvl w:ilvl="0">
      <w:start w:val="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5D4612F"/>
    <w:multiLevelType w:val="multilevel"/>
    <w:tmpl w:val="15B6524A"/>
    <w:lvl w:ilvl="0">
      <w:start w:val="1"/>
      <w:numFmt w:val="lowerRoman"/>
      <w:lvlText w:val="(%1)"/>
      <w:lvlJc w:val="left"/>
      <w:pPr>
        <w:ind w:left="706" w:hanging="14"/>
      </w:pPr>
    </w:lvl>
    <w:lvl w:ilvl="1">
      <w:start w:val="1"/>
      <w:numFmt w:val="lowerLetter"/>
      <w:lvlText w:val="%2."/>
      <w:lvlJc w:val="left"/>
      <w:pPr>
        <w:ind w:left="1066" w:firstLine="706"/>
      </w:pPr>
    </w:lvl>
    <w:lvl w:ilvl="2">
      <w:start w:val="1"/>
      <w:numFmt w:val="lowerRoman"/>
      <w:lvlText w:val="%3."/>
      <w:lvlJc w:val="right"/>
      <w:pPr>
        <w:ind w:left="1786" w:firstLine="1606"/>
      </w:pPr>
    </w:lvl>
    <w:lvl w:ilvl="3">
      <w:start w:val="1"/>
      <w:numFmt w:val="decimal"/>
      <w:lvlText w:val="%4."/>
      <w:lvlJc w:val="left"/>
      <w:pPr>
        <w:ind w:left="2506" w:firstLine="2146"/>
      </w:pPr>
    </w:lvl>
    <w:lvl w:ilvl="4">
      <w:start w:val="1"/>
      <w:numFmt w:val="lowerLetter"/>
      <w:lvlText w:val="%5."/>
      <w:lvlJc w:val="left"/>
      <w:pPr>
        <w:ind w:left="3226" w:firstLine="2866"/>
      </w:pPr>
    </w:lvl>
    <w:lvl w:ilvl="5">
      <w:start w:val="1"/>
      <w:numFmt w:val="lowerRoman"/>
      <w:lvlText w:val="%6."/>
      <w:lvlJc w:val="right"/>
      <w:pPr>
        <w:ind w:left="3946" w:firstLine="3766"/>
      </w:pPr>
    </w:lvl>
    <w:lvl w:ilvl="6">
      <w:start w:val="1"/>
      <w:numFmt w:val="decimal"/>
      <w:lvlText w:val="%7."/>
      <w:lvlJc w:val="left"/>
      <w:pPr>
        <w:ind w:left="4666" w:firstLine="4306"/>
      </w:pPr>
    </w:lvl>
    <w:lvl w:ilvl="7">
      <w:start w:val="1"/>
      <w:numFmt w:val="lowerLetter"/>
      <w:lvlText w:val="%8."/>
      <w:lvlJc w:val="left"/>
      <w:pPr>
        <w:ind w:left="5386" w:firstLine="5026"/>
      </w:pPr>
    </w:lvl>
    <w:lvl w:ilvl="8">
      <w:start w:val="1"/>
      <w:numFmt w:val="lowerRoman"/>
      <w:lvlText w:val="%9."/>
      <w:lvlJc w:val="right"/>
      <w:pPr>
        <w:ind w:left="6106" w:firstLine="5926"/>
      </w:pPr>
    </w:lvl>
  </w:abstractNum>
  <w:abstractNum w:abstractNumId="17">
    <w:nsid w:val="55E03774"/>
    <w:multiLevelType w:val="multilevel"/>
    <w:tmpl w:val="22F0D362"/>
    <w:lvl w:ilvl="0">
      <w:start w:val="1"/>
      <w:numFmt w:val="lowerRoman"/>
      <w:lvlText w:val="%1."/>
      <w:lvlJc w:val="righ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8">
    <w:nsid w:val="57701E4A"/>
    <w:multiLevelType w:val="hybridMultilevel"/>
    <w:tmpl w:val="D2384490"/>
    <w:lvl w:ilvl="0" w:tplc="29DC48D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5E911F5E"/>
    <w:multiLevelType w:val="hybridMultilevel"/>
    <w:tmpl w:val="20D4DD40"/>
    <w:lvl w:ilvl="0" w:tplc="40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0F3FEB"/>
    <w:multiLevelType w:val="hybridMultilevel"/>
    <w:tmpl w:val="B88EB4E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26223A6"/>
    <w:multiLevelType w:val="hybridMultilevel"/>
    <w:tmpl w:val="B7DCEB72"/>
    <w:lvl w:ilvl="0" w:tplc="4009000F">
      <w:start w:val="1"/>
      <w:numFmt w:val="decimal"/>
      <w:lvlText w:val="%1."/>
      <w:lvlJc w:val="left"/>
      <w:pPr>
        <w:ind w:left="928"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62760D40"/>
    <w:multiLevelType w:val="hybridMultilevel"/>
    <w:tmpl w:val="10B4200C"/>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3D8221F"/>
    <w:multiLevelType w:val="hybridMultilevel"/>
    <w:tmpl w:val="7BC6C6A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6BD2274F"/>
    <w:multiLevelType w:val="multilevel"/>
    <w:tmpl w:val="7A302320"/>
    <w:lvl w:ilvl="0">
      <w:start w:val="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6C332E64"/>
    <w:multiLevelType w:val="hybridMultilevel"/>
    <w:tmpl w:val="A54C0784"/>
    <w:lvl w:ilvl="0" w:tplc="4414356A">
      <w:start w:val="1"/>
      <w:numFmt w:val="lowerRoman"/>
      <w:lvlText w:val="(%1)"/>
      <w:lvlJc w:val="left"/>
      <w:pPr>
        <w:ind w:left="1302" w:hanging="720"/>
      </w:pPr>
      <w:rPr>
        <w:rFonts w:hint="default"/>
      </w:rPr>
    </w:lvl>
    <w:lvl w:ilvl="1" w:tplc="40090019" w:tentative="1">
      <w:start w:val="1"/>
      <w:numFmt w:val="lowerLetter"/>
      <w:lvlText w:val="%2."/>
      <w:lvlJc w:val="left"/>
      <w:pPr>
        <w:ind w:left="1662" w:hanging="360"/>
      </w:pPr>
    </w:lvl>
    <w:lvl w:ilvl="2" w:tplc="4009001B" w:tentative="1">
      <w:start w:val="1"/>
      <w:numFmt w:val="lowerRoman"/>
      <w:lvlText w:val="%3."/>
      <w:lvlJc w:val="right"/>
      <w:pPr>
        <w:ind w:left="2382" w:hanging="180"/>
      </w:pPr>
    </w:lvl>
    <w:lvl w:ilvl="3" w:tplc="4009000F" w:tentative="1">
      <w:start w:val="1"/>
      <w:numFmt w:val="decimal"/>
      <w:lvlText w:val="%4."/>
      <w:lvlJc w:val="left"/>
      <w:pPr>
        <w:ind w:left="3102" w:hanging="360"/>
      </w:pPr>
    </w:lvl>
    <w:lvl w:ilvl="4" w:tplc="40090019" w:tentative="1">
      <w:start w:val="1"/>
      <w:numFmt w:val="lowerLetter"/>
      <w:lvlText w:val="%5."/>
      <w:lvlJc w:val="left"/>
      <w:pPr>
        <w:ind w:left="3822" w:hanging="360"/>
      </w:pPr>
    </w:lvl>
    <w:lvl w:ilvl="5" w:tplc="4009001B" w:tentative="1">
      <w:start w:val="1"/>
      <w:numFmt w:val="lowerRoman"/>
      <w:lvlText w:val="%6."/>
      <w:lvlJc w:val="right"/>
      <w:pPr>
        <w:ind w:left="4542" w:hanging="180"/>
      </w:pPr>
    </w:lvl>
    <w:lvl w:ilvl="6" w:tplc="4009000F" w:tentative="1">
      <w:start w:val="1"/>
      <w:numFmt w:val="decimal"/>
      <w:lvlText w:val="%7."/>
      <w:lvlJc w:val="left"/>
      <w:pPr>
        <w:ind w:left="5262" w:hanging="360"/>
      </w:pPr>
    </w:lvl>
    <w:lvl w:ilvl="7" w:tplc="40090019" w:tentative="1">
      <w:start w:val="1"/>
      <w:numFmt w:val="lowerLetter"/>
      <w:lvlText w:val="%8."/>
      <w:lvlJc w:val="left"/>
      <w:pPr>
        <w:ind w:left="5982" w:hanging="360"/>
      </w:pPr>
    </w:lvl>
    <w:lvl w:ilvl="8" w:tplc="4009001B" w:tentative="1">
      <w:start w:val="1"/>
      <w:numFmt w:val="lowerRoman"/>
      <w:lvlText w:val="%9."/>
      <w:lvlJc w:val="right"/>
      <w:pPr>
        <w:ind w:left="6702" w:hanging="180"/>
      </w:pPr>
    </w:lvl>
  </w:abstractNum>
  <w:abstractNum w:abstractNumId="26">
    <w:nsid w:val="6EF503C6"/>
    <w:multiLevelType w:val="hybridMultilevel"/>
    <w:tmpl w:val="EE389418"/>
    <w:lvl w:ilvl="0" w:tplc="40090017">
      <w:start w:val="1"/>
      <w:numFmt w:val="lowerLetter"/>
      <w:lvlText w:val="%1)"/>
      <w:lvlJc w:val="left"/>
      <w:pPr>
        <w:ind w:left="1037" w:hanging="360"/>
      </w:pPr>
    </w:lvl>
    <w:lvl w:ilvl="1" w:tplc="40090019" w:tentative="1">
      <w:start w:val="1"/>
      <w:numFmt w:val="lowerLetter"/>
      <w:lvlText w:val="%2."/>
      <w:lvlJc w:val="left"/>
      <w:pPr>
        <w:ind w:left="1757" w:hanging="360"/>
      </w:pPr>
    </w:lvl>
    <w:lvl w:ilvl="2" w:tplc="4009001B" w:tentative="1">
      <w:start w:val="1"/>
      <w:numFmt w:val="lowerRoman"/>
      <w:lvlText w:val="%3."/>
      <w:lvlJc w:val="right"/>
      <w:pPr>
        <w:ind w:left="2477" w:hanging="180"/>
      </w:pPr>
    </w:lvl>
    <w:lvl w:ilvl="3" w:tplc="4009000F" w:tentative="1">
      <w:start w:val="1"/>
      <w:numFmt w:val="decimal"/>
      <w:lvlText w:val="%4."/>
      <w:lvlJc w:val="left"/>
      <w:pPr>
        <w:ind w:left="3197" w:hanging="360"/>
      </w:pPr>
    </w:lvl>
    <w:lvl w:ilvl="4" w:tplc="40090019" w:tentative="1">
      <w:start w:val="1"/>
      <w:numFmt w:val="lowerLetter"/>
      <w:lvlText w:val="%5."/>
      <w:lvlJc w:val="left"/>
      <w:pPr>
        <w:ind w:left="3917" w:hanging="360"/>
      </w:pPr>
    </w:lvl>
    <w:lvl w:ilvl="5" w:tplc="4009001B" w:tentative="1">
      <w:start w:val="1"/>
      <w:numFmt w:val="lowerRoman"/>
      <w:lvlText w:val="%6."/>
      <w:lvlJc w:val="right"/>
      <w:pPr>
        <w:ind w:left="4637" w:hanging="180"/>
      </w:pPr>
    </w:lvl>
    <w:lvl w:ilvl="6" w:tplc="4009000F" w:tentative="1">
      <w:start w:val="1"/>
      <w:numFmt w:val="decimal"/>
      <w:lvlText w:val="%7."/>
      <w:lvlJc w:val="left"/>
      <w:pPr>
        <w:ind w:left="5357" w:hanging="360"/>
      </w:pPr>
    </w:lvl>
    <w:lvl w:ilvl="7" w:tplc="40090019" w:tentative="1">
      <w:start w:val="1"/>
      <w:numFmt w:val="lowerLetter"/>
      <w:lvlText w:val="%8."/>
      <w:lvlJc w:val="left"/>
      <w:pPr>
        <w:ind w:left="6077" w:hanging="360"/>
      </w:pPr>
    </w:lvl>
    <w:lvl w:ilvl="8" w:tplc="4009001B" w:tentative="1">
      <w:start w:val="1"/>
      <w:numFmt w:val="lowerRoman"/>
      <w:lvlText w:val="%9."/>
      <w:lvlJc w:val="right"/>
      <w:pPr>
        <w:ind w:left="6797" w:hanging="180"/>
      </w:pPr>
    </w:lvl>
  </w:abstractNum>
  <w:abstractNum w:abstractNumId="27">
    <w:nsid w:val="715A6913"/>
    <w:multiLevelType w:val="multilevel"/>
    <w:tmpl w:val="82B6E12C"/>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8">
    <w:nsid w:val="76B9603E"/>
    <w:multiLevelType w:val="hybridMultilevel"/>
    <w:tmpl w:val="C85ADB3C"/>
    <w:lvl w:ilvl="0" w:tplc="77BCCFF6">
      <w:start w:val="1"/>
      <w:numFmt w:val="lowerLetter"/>
      <w:lvlText w:val="%1)"/>
      <w:lvlJc w:val="left"/>
      <w:pPr>
        <w:ind w:left="720" w:hanging="360"/>
      </w:pPr>
      <w:rPr>
        <w:rFonts w:ascii="Calibri" w:eastAsia="Calibri" w:hAnsi="Calibri" w:cs="Calibri"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78482153"/>
    <w:multiLevelType w:val="multilevel"/>
    <w:tmpl w:val="45F43624"/>
    <w:lvl w:ilvl="0">
      <w:start w:val="1"/>
      <w:numFmt w:val="lowerRoman"/>
      <w:lvlText w:val="(%1)"/>
      <w:lvlJc w:val="left"/>
      <w:pPr>
        <w:ind w:left="72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30">
    <w:nsid w:val="7DE47192"/>
    <w:multiLevelType w:val="hybridMultilevel"/>
    <w:tmpl w:val="C4186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4"/>
  </w:num>
  <w:num w:numId="4">
    <w:abstractNumId w:val="3"/>
  </w:num>
  <w:num w:numId="5">
    <w:abstractNumId w:val="10"/>
  </w:num>
  <w:num w:numId="6">
    <w:abstractNumId w:val="8"/>
  </w:num>
  <w:num w:numId="7">
    <w:abstractNumId w:val="30"/>
  </w:num>
  <w:num w:numId="8">
    <w:abstractNumId w:val="18"/>
  </w:num>
  <w:num w:numId="9">
    <w:abstractNumId w:val="15"/>
  </w:num>
  <w:num w:numId="10">
    <w:abstractNumId w:val="5"/>
  </w:num>
  <w:num w:numId="11">
    <w:abstractNumId w:val="24"/>
  </w:num>
  <w:num w:numId="12">
    <w:abstractNumId w:val="9"/>
  </w:num>
  <w:num w:numId="13">
    <w:abstractNumId w:val="0"/>
  </w:num>
  <w:num w:numId="14">
    <w:abstractNumId w:val="17"/>
  </w:num>
  <w:num w:numId="15">
    <w:abstractNumId w:val="29"/>
  </w:num>
  <w:num w:numId="16">
    <w:abstractNumId w:val="6"/>
  </w:num>
  <w:num w:numId="17">
    <w:abstractNumId w:val="27"/>
  </w:num>
  <w:num w:numId="18">
    <w:abstractNumId w:val="2"/>
  </w:num>
  <w:num w:numId="19">
    <w:abstractNumId w:val="16"/>
  </w:num>
  <w:num w:numId="20">
    <w:abstractNumId w:val="22"/>
  </w:num>
  <w:num w:numId="21">
    <w:abstractNumId w:val="19"/>
  </w:num>
  <w:num w:numId="22">
    <w:abstractNumId w:val="28"/>
  </w:num>
  <w:num w:numId="23">
    <w:abstractNumId w:val="25"/>
  </w:num>
  <w:num w:numId="24">
    <w:abstractNumId w:val="26"/>
  </w:num>
  <w:num w:numId="25">
    <w:abstractNumId w:val="7"/>
  </w:num>
  <w:num w:numId="26">
    <w:abstractNumId w:val="14"/>
  </w:num>
  <w:num w:numId="27">
    <w:abstractNumId w:val="1"/>
  </w:num>
  <w:num w:numId="28">
    <w:abstractNumId w:val="21"/>
  </w:num>
  <w:num w:numId="29">
    <w:abstractNumId w:val="23"/>
  </w:num>
  <w:num w:numId="30">
    <w:abstractNumId w:val="20"/>
  </w:num>
  <w:num w:numId="31">
    <w:abstractNumId w:val="11"/>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10"/>
  <w:displayHorizontalDrawingGridEvery w:val="2"/>
  <w:characterSpacingControl w:val="doNotCompress"/>
  <w:hdrShapeDefaults>
    <o:shapedefaults v:ext="edit" spidmax="93186"/>
  </w:hdrShapeDefaults>
  <w:footnotePr>
    <w:footnote w:id="0"/>
    <w:footnote w:id="1"/>
  </w:footnotePr>
  <w:endnotePr>
    <w:endnote w:id="0"/>
    <w:endnote w:id="1"/>
  </w:endnotePr>
  <w:compat/>
  <w:rsids>
    <w:rsidRoot w:val="003C57AE"/>
    <w:rsid w:val="00004D19"/>
    <w:rsid w:val="0001689F"/>
    <w:rsid w:val="00022258"/>
    <w:rsid w:val="00025B80"/>
    <w:rsid w:val="00034EB4"/>
    <w:rsid w:val="00043CEA"/>
    <w:rsid w:val="000464D0"/>
    <w:rsid w:val="00051867"/>
    <w:rsid w:val="0006198D"/>
    <w:rsid w:val="0006200A"/>
    <w:rsid w:val="0007738C"/>
    <w:rsid w:val="000867EF"/>
    <w:rsid w:val="00087FEA"/>
    <w:rsid w:val="00093AFA"/>
    <w:rsid w:val="000943A7"/>
    <w:rsid w:val="00096176"/>
    <w:rsid w:val="00097D47"/>
    <w:rsid w:val="000A0040"/>
    <w:rsid w:val="000A23CE"/>
    <w:rsid w:val="000A7DA7"/>
    <w:rsid w:val="000B0A07"/>
    <w:rsid w:val="000B693F"/>
    <w:rsid w:val="000C0587"/>
    <w:rsid w:val="000C075E"/>
    <w:rsid w:val="000D5DD0"/>
    <w:rsid w:val="000D73C4"/>
    <w:rsid w:val="000F23A8"/>
    <w:rsid w:val="00100E85"/>
    <w:rsid w:val="001012CB"/>
    <w:rsid w:val="001016EC"/>
    <w:rsid w:val="00107BD5"/>
    <w:rsid w:val="00115583"/>
    <w:rsid w:val="0012442E"/>
    <w:rsid w:val="00127B0A"/>
    <w:rsid w:val="0013042B"/>
    <w:rsid w:val="00133C6F"/>
    <w:rsid w:val="00136ACF"/>
    <w:rsid w:val="001451F5"/>
    <w:rsid w:val="001478A0"/>
    <w:rsid w:val="00150E93"/>
    <w:rsid w:val="00154779"/>
    <w:rsid w:val="0015506C"/>
    <w:rsid w:val="0015677E"/>
    <w:rsid w:val="00157CC9"/>
    <w:rsid w:val="0017022E"/>
    <w:rsid w:val="001800D3"/>
    <w:rsid w:val="0018263D"/>
    <w:rsid w:val="0018489B"/>
    <w:rsid w:val="001854FE"/>
    <w:rsid w:val="00186A57"/>
    <w:rsid w:val="00194C8D"/>
    <w:rsid w:val="00197181"/>
    <w:rsid w:val="00197943"/>
    <w:rsid w:val="001A1805"/>
    <w:rsid w:val="001D113A"/>
    <w:rsid w:val="001D700A"/>
    <w:rsid w:val="001E1E44"/>
    <w:rsid w:val="001E4313"/>
    <w:rsid w:val="001F1405"/>
    <w:rsid w:val="001F285C"/>
    <w:rsid w:val="00202CDD"/>
    <w:rsid w:val="00202E4C"/>
    <w:rsid w:val="002036C1"/>
    <w:rsid w:val="0020774A"/>
    <w:rsid w:val="00216369"/>
    <w:rsid w:val="00222D65"/>
    <w:rsid w:val="0022475E"/>
    <w:rsid w:val="0023049E"/>
    <w:rsid w:val="00230847"/>
    <w:rsid w:val="00231CE8"/>
    <w:rsid w:val="002418AD"/>
    <w:rsid w:val="00241DD4"/>
    <w:rsid w:val="00251D5A"/>
    <w:rsid w:val="00256140"/>
    <w:rsid w:val="0025674E"/>
    <w:rsid w:val="00257EC7"/>
    <w:rsid w:val="00261F56"/>
    <w:rsid w:val="0026499A"/>
    <w:rsid w:val="00273613"/>
    <w:rsid w:val="00274B64"/>
    <w:rsid w:val="00280D00"/>
    <w:rsid w:val="00284845"/>
    <w:rsid w:val="00285FAF"/>
    <w:rsid w:val="00287339"/>
    <w:rsid w:val="002965CD"/>
    <w:rsid w:val="002A00C2"/>
    <w:rsid w:val="002A2D71"/>
    <w:rsid w:val="002B7117"/>
    <w:rsid w:val="002C168E"/>
    <w:rsid w:val="002C226A"/>
    <w:rsid w:val="002C6983"/>
    <w:rsid w:val="002D0138"/>
    <w:rsid w:val="002D235F"/>
    <w:rsid w:val="002D5370"/>
    <w:rsid w:val="002F4041"/>
    <w:rsid w:val="002F4923"/>
    <w:rsid w:val="002F57F2"/>
    <w:rsid w:val="002F62AB"/>
    <w:rsid w:val="002F714F"/>
    <w:rsid w:val="0030035F"/>
    <w:rsid w:val="003054AE"/>
    <w:rsid w:val="00311069"/>
    <w:rsid w:val="00316214"/>
    <w:rsid w:val="00316E2F"/>
    <w:rsid w:val="00316F0D"/>
    <w:rsid w:val="00324D74"/>
    <w:rsid w:val="0032600F"/>
    <w:rsid w:val="00330DFB"/>
    <w:rsid w:val="003364EC"/>
    <w:rsid w:val="003416E3"/>
    <w:rsid w:val="00357657"/>
    <w:rsid w:val="0036223F"/>
    <w:rsid w:val="00370A16"/>
    <w:rsid w:val="00370B10"/>
    <w:rsid w:val="003769BA"/>
    <w:rsid w:val="00380C07"/>
    <w:rsid w:val="00381527"/>
    <w:rsid w:val="003911CC"/>
    <w:rsid w:val="00395905"/>
    <w:rsid w:val="003A0745"/>
    <w:rsid w:val="003A0DF6"/>
    <w:rsid w:val="003A3150"/>
    <w:rsid w:val="003B37EA"/>
    <w:rsid w:val="003B605F"/>
    <w:rsid w:val="003C1AF2"/>
    <w:rsid w:val="003C2741"/>
    <w:rsid w:val="003C510A"/>
    <w:rsid w:val="003C57AE"/>
    <w:rsid w:val="003C6BBB"/>
    <w:rsid w:val="003D1A9A"/>
    <w:rsid w:val="003D2900"/>
    <w:rsid w:val="003E0AFF"/>
    <w:rsid w:val="003E0BD7"/>
    <w:rsid w:val="003E4704"/>
    <w:rsid w:val="003E5A9B"/>
    <w:rsid w:val="003F2FFB"/>
    <w:rsid w:val="003F3A8E"/>
    <w:rsid w:val="00410A50"/>
    <w:rsid w:val="00415533"/>
    <w:rsid w:val="004170BE"/>
    <w:rsid w:val="00421115"/>
    <w:rsid w:val="00422607"/>
    <w:rsid w:val="00422741"/>
    <w:rsid w:val="00436993"/>
    <w:rsid w:val="00451F3D"/>
    <w:rsid w:val="004540F4"/>
    <w:rsid w:val="00454344"/>
    <w:rsid w:val="00461CE5"/>
    <w:rsid w:val="0046239B"/>
    <w:rsid w:val="004646B8"/>
    <w:rsid w:val="004659B2"/>
    <w:rsid w:val="004712C9"/>
    <w:rsid w:val="00472648"/>
    <w:rsid w:val="0047458B"/>
    <w:rsid w:val="00480998"/>
    <w:rsid w:val="0048122B"/>
    <w:rsid w:val="00483FFD"/>
    <w:rsid w:val="00493341"/>
    <w:rsid w:val="00497D0E"/>
    <w:rsid w:val="004A2DC5"/>
    <w:rsid w:val="004A5031"/>
    <w:rsid w:val="004B2B38"/>
    <w:rsid w:val="004D141C"/>
    <w:rsid w:val="004D2F32"/>
    <w:rsid w:val="004D5E10"/>
    <w:rsid w:val="004E48E7"/>
    <w:rsid w:val="004E6203"/>
    <w:rsid w:val="004F405E"/>
    <w:rsid w:val="005032FB"/>
    <w:rsid w:val="00512A33"/>
    <w:rsid w:val="00513C51"/>
    <w:rsid w:val="00520294"/>
    <w:rsid w:val="00521D0B"/>
    <w:rsid w:val="00522427"/>
    <w:rsid w:val="005232F4"/>
    <w:rsid w:val="00526998"/>
    <w:rsid w:val="00530D48"/>
    <w:rsid w:val="00531664"/>
    <w:rsid w:val="00535B82"/>
    <w:rsid w:val="0054559E"/>
    <w:rsid w:val="00547D14"/>
    <w:rsid w:val="005518AC"/>
    <w:rsid w:val="00553979"/>
    <w:rsid w:val="005541CF"/>
    <w:rsid w:val="00555FAE"/>
    <w:rsid w:val="0056300C"/>
    <w:rsid w:val="0056532B"/>
    <w:rsid w:val="00574A9F"/>
    <w:rsid w:val="00574AAE"/>
    <w:rsid w:val="00574EC2"/>
    <w:rsid w:val="005762C6"/>
    <w:rsid w:val="005807DE"/>
    <w:rsid w:val="00582217"/>
    <w:rsid w:val="0058408D"/>
    <w:rsid w:val="00597E21"/>
    <w:rsid w:val="005A2923"/>
    <w:rsid w:val="005B0B00"/>
    <w:rsid w:val="005B4134"/>
    <w:rsid w:val="005B7F8A"/>
    <w:rsid w:val="005C3225"/>
    <w:rsid w:val="005C346F"/>
    <w:rsid w:val="005C4353"/>
    <w:rsid w:val="005D5DEF"/>
    <w:rsid w:val="005D7697"/>
    <w:rsid w:val="006021E2"/>
    <w:rsid w:val="00605C66"/>
    <w:rsid w:val="00607D9D"/>
    <w:rsid w:val="00617CA7"/>
    <w:rsid w:val="0062235D"/>
    <w:rsid w:val="00632551"/>
    <w:rsid w:val="006340D3"/>
    <w:rsid w:val="006340EC"/>
    <w:rsid w:val="00636851"/>
    <w:rsid w:val="006418DC"/>
    <w:rsid w:val="006419C2"/>
    <w:rsid w:val="006422AF"/>
    <w:rsid w:val="006541C2"/>
    <w:rsid w:val="00654416"/>
    <w:rsid w:val="006611DA"/>
    <w:rsid w:val="00661F17"/>
    <w:rsid w:val="00672BB7"/>
    <w:rsid w:val="0067775D"/>
    <w:rsid w:val="00684BCD"/>
    <w:rsid w:val="00687D97"/>
    <w:rsid w:val="006907C0"/>
    <w:rsid w:val="006933D6"/>
    <w:rsid w:val="006A1BBC"/>
    <w:rsid w:val="006A4691"/>
    <w:rsid w:val="006A5289"/>
    <w:rsid w:val="006B3692"/>
    <w:rsid w:val="006C50A2"/>
    <w:rsid w:val="006D33CA"/>
    <w:rsid w:val="006D492E"/>
    <w:rsid w:val="006D591C"/>
    <w:rsid w:val="006D6AB1"/>
    <w:rsid w:val="006D7C92"/>
    <w:rsid w:val="006F12A5"/>
    <w:rsid w:val="006F3291"/>
    <w:rsid w:val="00702456"/>
    <w:rsid w:val="00713E97"/>
    <w:rsid w:val="007147B0"/>
    <w:rsid w:val="0071569D"/>
    <w:rsid w:val="00715A1B"/>
    <w:rsid w:val="00725478"/>
    <w:rsid w:val="00725B8F"/>
    <w:rsid w:val="007408B3"/>
    <w:rsid w:val="00741C7C"/>
    <w:rsid w:val="007445D5"/>
    <w:rsid w:val="00757D96"/>
    <w:rsid w:val="00762768"/>
    <w:rsid w:val="00763287"/>
    <w:rsid w:val="00764395"/>
    <w:rsid w:val="0076545B"/>
    <w:rsid w:val="0076664C"/>
    <w:rsid w:val="00766C22"/>
    <w:rsid w:val="00775862"/>
    <w:rsid w:val="00776EA8"/>
    <w:rsid w:val="00782536"/>
    <w:rsid w:val="007861DD"/>
    <w:rsid w:val="007865BF"/>
    <w:rsid w:val="00787170"/>
    <w:rsid w:val="00790201"/>
    <w:rsid w:val="0079261C"/>
    <w:rsid w:val="007936E5"/>
    <w:rsid w:val="007A4782"/>
    <w:rsid w:val="007A5531"/>
    <w:rsid w:val="007A57E7"/>
    <w:rsid w:val="007B4075"/>
    <w:rsid w:val="007B553F"/>
    <w:rsid w:val="007B68AA"/>
    <w:rsid w:val="007C1AB3"/>
    <w:rsid w:val="007C6EEA"/>
    <w:rsid w:val="007D1090"/>
    <w:rsid w:val="007D1DD7"/>
    <w:rsid w:val="007E4B77"/>
    <w:rsid w:val="007F0F13"/>
    <w:rsid w:val="007F4BE8"/>
    <w:rsid w:val="007F5137"/>
    <w:rsid w:val="007F7EB4"/>
    <w:rsid w:val="00807BF1"/>
    <w:rsid w:val="00810F3A"/>
    <w:rsid w:val="0082420D"/>
    <w:rsid w:val="00824BE1"/>
    <w:rsid w:val="008343BC"/>
    <w:rsid w:val="00835681"/>
    <w:rsid w:val="008410F5"/>
    <w:rsid w:val="00844290"/>
    <w:rsid w:val="00850B7B"/>
    <w:rsid w:val="0085672B"/>
    <w:rsid w:val="008613B6"/>
    <w:rsid w:val="00862FF2"/>
    <w:rsid w:val="00866564"/>
    <w:rsid w:val="0087584A"/>
    <w:rsid w:val="0088150B"/>
    <w:rsid w:val="00882679"/>
    <w:rsid w:val="00891A66"/>
    <w:rsid w:val="00892818"/>
    <w:rsid w:val="00894A13"/>
    <w:rsid w:val="008A1EEB"/>
    <w:rsid w:val="008B2F5E"/>
    <w:rsid w:val="008C5E4C"/>
    <w:rsid w:val="008C7291"/>
    <w:rsid w:val="008C72C9"/>
    <w:rsid w:val="008C75F0"/>
    <w:rsid w:val="008D14A9"/>
    <w:rsid w:val="008D3EFA"/>
    <w:rsid w:val="008D4300"/>
    <w:rsid w:val="008D483A"/>
    <w:rsid w:val="008E0D47"/>
    <w:rsid w:val="008E5F62"/>
    <w:rsid w:val="008F0624"/>
    <w:rsid w:val="008F2E40"/>
    <w:rsid w:val="008F355C"/>
    <w:rsid w:val="008F6B12"/>
    <w:rsid w:val="009066E5"/>
    <w:rsid w:val="00907E79"/>
    <w:rsid w:val="00910BC4"/>
    <w:rsid w:val="009203D1"/>
    <w:rsid w:val="009205BD"/>
    <w:rsid w:val="009215F7"/>
    <w:rsid w:val="00923FF9"/>
    <w:rsid w:val="00933196"/>
    <w:rsid w:val="00933686"/>
    <w:rsid w:val="00942425"/>
    <w:rsid w:val="00942873"/>
    <w:rsid w:val="00944AA8"/>
    <w:rsid w:val="00946423"/>
    <w:rsid w:val="00946F68"/>
    <w:rsid w:val="0095012B"/>
    <w:rsid w:val="0095640B"/>
    <w:rsid w:val="009606F6"/>
    <w:rsid w:val="00963CC8"/>
    <w:rsid w:val="00965E50"/>
    <w:rsid w:val="009742A1"/>
    <w:rsid w:val="00980AB2"/>
    <w:rsid w:val="00987A3F"/>
    <w:rsid w:val="009A2B14"/>
    <w:rsid w:val="009A2B29"/>
    <w:rsid w:val="009A47CF"/>
    <w:rsid w:val="009C532A"/>
    <w:rsid w:val="009C5A3E"/>
    <w:rsid w:val="009C691C"/>
    <w:rsid w:val="009C75B4"/>
    <w:rsid w:val="009D0CF8"/>
    <w:rsid w:val="009D2AD5"/>
    <w:rsid w:val="009D64D2"/>
    <w:rsid w:val="009E0FD9"/>
    <w:rsid w:val="00A00A89"/>
    <w:rsid w:val="00A0207D"/>
    <w:rsid w:val="00A07CD2"/>
    <w:rsid w:val="00A14CB5"/>
    <w:rsid w:val="00A16701"/>
    <w:rsid w:val="00A20D28"/>
    <w:rsid w:val="00A2313C"/>
    <w:rsid w:val="00A24D70"/>
    <w:rsid w:val="00A31794"/>
    <w:rsid w:val="00A41389"/>
    <w:rsid w:val="00A515B4"/>
    <w:rsid w:val="00A51AC7"/>
    <w:rsid w:val="00A5438A"/>
    <w:rsid w:val="00A54A6C"/>
    <w:rsid w:val="00A63076"/>
    <w:rsid w:val="00A70E3E"/>
    <w:rsid w:val="00A712C1"/>
    <w:rsid w:val="00A761D9"/>
    <w:rsid w:val="00A812E9"/>
    <w:rsid w:val="00A84781"/>
    <w:rsid w:val="00A85123"/>
    <w:rsid w:val="00A8552A"/>
    <w:rsid w:val="00A85B09"/>
    <w:rsid w:val="00A92334"/>
    <w:rsid w:val="00A9613D"/>
    <w:rsid w:val="00AA418A"/>
    <w:rsid w:val="00AA499A"/>
    <w:rsid w:val="00AB6515"/>
    <w:rsid w:val="00AC29C2"/>
    <w:rsid w:val="00AC2FDB"/>
    <w:rsid w:val="00AD2353"/>
    <w:rsid w:val="00AD504C"/>
    <w:rsid w:val="00AD61B2"/>
    <w:rsid w:val="00AD6291"/>
    <w:rsid w:val="00AD71DA"/>
    <w:rsid w:val="00AE15E1"/>
    <w:rsid w:val="00AE22BD"/>
    <w:rsid w:val="00AE3512"/>
    <w:rsid w:val="00AE5DBC"/>
    <w:rsid w:val="00AE614F"/>
    <w:rsid w:val="00B0141D"/>
    <w:rsid w:val="00B051A3"/>
    <w:rsid w:val="00B06552"/>
    <w:rsid w:val="00B132C8"/>
    <w:rsid w:val="00B150C9"/>
    <w:rsid w:val="00B2123C"/>
    <w:rsid w:val="00B22F56"/>
    <w:rsid w:val="00B24D33"/>
    <w:rsid w:val="00B257EA"/>
    <w:rsid w:val="00B30377"/>
    <w:rsid w:val="00B3359A"/>
    <w:rsid w:val="00B34183"/>
    <w:rsid w:val="00B37722"/>
    <w:rsid w:val="00B41122"/>
    <w:rsid w:val="00B41BA0"/>
    <w:rsid w:val="00B42FD1"/>
    <w:rsid w:val="00B43F8A"/>
    <w:rsid w:val="00B53E9A"/>
    <w:rsid w:val="00B54A61"/>
    <w:rsid w:val="00B54BAC"/>
    <w:rsid w:val="00B54EAF"/>
    <w:rsid w:val="00B607F4"/>
    <w:rsid w:val="00B636DC"/>
    <w:rsid w:val="00B644F9"/>
    <w:rsid w:val="00B74237"/>
    <w:rsid w:val="00B75FE3"/>
    <w:rsid w:val="00B83FD2"/>
    <w:rsid w:val="00B861D9"/>
    <w:rsid w:val="00B95B7C"/>
    <w:rsid w:val="00B97157"/>
    <w:rsid w:val="00B97CF5"/>
    <w:rsid w:val="00BB0ED7"/>
    <w:rsid w:val="00BB112D"/>
    <w:rsid w:val="00BC35C5"/>
    <w:rsid w:val="00BC6CFB"/>
    <w:rsid w:val="00BD111D"/>
    <w:rsid w:val="00BD1835"/>
    <w:rsid w:val="00BD358B"/>
    <w:rsid w:val="00BD4DCE"/>
    <w:rsid w:val="00BD6313"/>
    <w:rsid w:val="00BD7733"/>
    <w:rsid w:val="00BD78D4"/>
    <w:rsid w:val="00BE21D7"/>
    <w:rsid w:val="00BE55FB"/>
    <w:rsid w:val="00BE707A"/>
    <w:rsid w:val="00BE7EF0"/>
    <w:rsid w:val="00BF0CA7"/>
    <w:rsid w:val="00BF1696"/>
    <w:rsid w:val="00BF38B9"/>
    <w:rsid w:val="00C123F0"/>
    <w:rsid w:val="00C16C54"/>
    <w:rsid w:val="00C261FB"/>
    <w:rsid w:val="00C27118"/>
    <w:rsid w:val="00C27A0B"/>
    <w:rsid w:val="00C40806"/>
    <w:rsid w:val="00C44EB5"/>
    <w:rsid w:val="00C615B3"/>
    <w:rsid w:val="00C7013F"/>
    <w:rsid w:val="00C73EFC"/>
    <w:rsid w:val="00C909BC"/>
    <w:rsid w:val="00C944E0"/>
    <w:rsid w:val="00C96D59"/>
    <w:rsid w:val="00CA1B8B"/>
    <w:rsid w:val="00CB0A1D"/>
    <w:rsid w:val="00CB5905"/>
    <w:rsid w:val="00CC7309"/>
    <w:rsid w:val="00CD03C5"/>
    <w:rsid w:val="00CD398A"/>
    <w:rsid w:val="00CD3E33"/>
    <w:rsid w:val="00CF12FB"/>
    <w:rsid w:val="00CF48C3"/>
    <w:rsid w:val="00CF53AE"/>
    <w:rsid w:val="00CF5BC6"/>
    <w:rsid w:val="00CF69D9"/>
    <w:rsid w:val="00D01E1E"/>
    <w:rsid w:val="00D02135"/>
    <w:rsid w:val="00D125A0"/>
    <w:rsid w:val="00D133E9"/>
    <w:rsid w:val="00D16378"/>
    <w:rsid w:val="00D23D22"/>
    <w:rsid w:val="00D265C1"/>
    <w:rsid w:val="00D332EE"/>
    <w:rsid w:val="00D33493"/>
    <w:rsid w:val="00D33B0A"/>
    <w:rsid w:val="00D352BD"/>
    <w:rsid w:val="00D43929"/>
    <w:rsid w:val="00D51C4C"/>
    <w:rsid w:val="00D52C04"/>
    <w:rsid w:val="00D675EF"/>
    <w:rsid w:val="00D7238E"/>
    <w:rsid w:val="00D76C4B"/>
    <w:rsid w:val="00D83B6E"/>
    <w:rsid w:val="00D93238"/>
    <w:rsid w:val="00D93838"/>
    <w:rsid w:val="00D9651B"/>
    <w:rsid w:val="00DA395F"/>
    <w:rsid w:val="00DB11C3"/>
    <w:rsid w:val="00DB4A53"/>
    <w:rsid w:val="00DB79D6"/>
    <w:rsid w:val="00DC4955"/>
    <w:rsid w:val="00DC6CDA"/>
    <w:rsid w:val="00DD32CB"/>
    <w:rsid w:val="00DD4880"/>
    <w:rsid w:val="00DE516D"/>
    <w:rsid w:val="00DE72B0"/>
    <w:rsid w:val="00DF175E"/>
    <w:rsid w:val="00E00590"/>
    <w:rsid w:val="00E009B1"/>
    <w:rsid w:val="00E016CE"/>
    <w:rsid w:val="00E057E6"/>
    <w:rsid w:val="00E06702"/>
    <w:rsid w:val="00E06EEF"/>
    <w:rsid w:val="00E11F87"/>
    <w:rsid w:val="00E12FD6"/>
    <w:rsid w:val="00E233BF"/>
    <w:rsid w:val="00E33387"/>
    <w:rsid w:val="00E4567D"/>
    <w:rsid w:val="00E57D3A"/>
    <w:rsid w:val="00E600CF"/>
    <w:rsid w:val="00E60ADB"/>
    <w:rsid w:val="00E624E0"/>
    <w:rsid w:val="00E628D2"/>
    <w:rsid w:val="00E65251"/>
    <w:rsid w:val="00E667C6"/>
    <w:rsid w:val="00E75F2E"/>
    <w:rsid w:val="00E76AB2"/>
    <w:rsid w:val="00E83797"/>
    <w:rsid w:val="00E83EC5"/>
    <w:rsid w:val="00E84CA7"/>
    <w:rsid w:val="00E961D5"/>
    <w:rsid w:val="00EA3B26"/>
    <w:rsid w:val="00EA42E5"/>
    <w:rsid w:val="00EA4D3B"/>
    <w:rsid w:val="00EB27B9"/>
    <w:rsid w:val="00EB43A8"/>
    <w:rsid w:val="00EC1849"/>
    <w:rsid w:val="00ED2702"/>
    <w:rsid w:val="00ED5D9C"/>
    <w:rsid w:val="00EE18C0"/>
    <w:rsid w:val="00EF3ECA"/>
    <w:rsid w:val="00EF5161"/>
    <w:rsid w:val="00F03E7A"/>
    <w:rsid w:val="00F076B5"/>
    <w:rsid w:val="00F13212"/>
    <w:rsid w:val="00F32DDE"/>
    <w:rsid w:val="00F33EFA"/>
    <w:rsid w:val="00F35F63"/>
    <w:rsid w:val="00F453D5"/>
    <w:rsid w:val="00F532F0"/>
    <w:rsid w:val="00F55E5B"/>
    <w:rsid w:val="00F71E42"/>
    <w:rsid w:val="00F776A5"/>
    <w:rsid w:val="00F77FA5"/>
    <w:rsid w:val="00F824B2"/>
    <w:rsid w:val="00F911B3"/>
    <w:rsid w:val="00F928C6"/>
    <w:rsid w:val="00F97FA8"/>
    <w:rsid w:val="00FA32C8"/>
    <w:rsid w:val="00FA3BAF"/>
    <w:rsid w:val="00FA3BC1"/>
    <w:rsid w:val="00FA3FB9"/>
    <w:rsid w:val="00FA4D52"/>
    <w:rsid w:val="00FA6CE1"/>
    <w:rsid w:val="00FB68F6"/>
    <w:rsid w:val="00FC04AD"/>
    <w:rsid w:val="00FC43E1"/>
    <w:rsid w:val="00FD0600"/>
    <w:rsid w:val="00FD1898"/>
    <w:rsid w:val="00FD262E"/>
    <w:rsid w:val="00FD2B64"/>
    <w:rsid w:val="00FD6040"/>
    <w:rsid w:val="00FE0EE9"/>
    <w:rsid w:val="00FE251D"/>
    <w:rsid w:val="00FE4C2F"/>
    <w:rsid w:val="00FF2506"/>
    <w:rsid w:val="00FF48F0"/>
    <w:rsid w:val="00FF4A4A"/>
    <w:rsid w:val="00FF7B2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93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Mangal"/>
        <w:lang w:val="en-IN" w:eastAsia="en-I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5BD"/>
    <w:pPr>
      <w:spacing w:after="200" w:line="276" w:lineRule="auto"/>
    </w:pPr>
    <w:rPr>
      <w:sz w:val="22"/>
      <w:szCs w:val="22"/>
      <w:lang w:bidi="ar-SA"/>
    </w:rPr>
  </w:style>
  <w:style w:type="paragraph" w:styleId="Heading1">
    <w:name w:val="heading 1"/>
    <w:basedOn w:val="normal0"/>
    <w:next w:val="normal0"/>
    <w:link w:val="Heading1Char"/>
    <w:rsid w:val="003C57AE"/>
    <w:pPr>
      <w:keepNext/>
      <w:keepLines/>
      <w:spacing w:before="240" w:after="240"/>
      <w:ind w:left="432" w:hanging="432"/>
      <w:outlineLvl w:val="0"/>
    </w:pPr>
    <w:rPr>
      <w:rFonts w:ascii="Calibri" w:eastAsia="Calibri" w:hAnsi="Calibri" w:cs="Calibri"/>
      <w:b/>
      <w:sz w:val="32"/>
      <w:szCs w:val="32"/>
    </w:rPr>
  </w:style>
  <w:style w:type="paragraph" w:styleId="Heading2">
    <w:name w:val="heading 2"/>
    <w:basedOn w:val="normal0"/>
    <w:next w:val="normal0"/>
    <w:link w:val="Heading2Char"/>
    <w:rsid w:val="003C57AE"/>
    <w:pPr>
      <w:keepNext/>
      <w:keepLines/>
      <w:spacing w:before="200" w:after="0"/>
      <w:ind w:left="576"/>
      <w:contextualSpacing/>
      <w:jc w:val="center"/>
      <w:outlineLvl w:val="1"/>
    </w:pPr>
    <w:rPr>
      <w:rFonts w:ascii="Calibri" w:eastAsia="Calibri" w:hAnsi="Calibri" w:cs="Calibri"/>
      <w:b/>
      <w:sz w:val="28"/>
      <w:szCs w:val="28"/>
    </w:rPr>
  </w:style>
  <w:style w:type="paragraph" w:styleId="Heading4">
    <w:name w:val="heading 4"/>
    <w:basedOn w:val="Normal"/>
    <w:next w:val="Normal"/>
    <w:link w:val="Heading4Char"/>
    <w:uiPriority w:val="9"/>
    <w:semiHidden/>
    <w:unhideWhenUsed/>
    <w:qFormat/>
    <w:rsid w:val="003C57AE"/>
    <w:pPr>
      <w:keepNext/>
      <w:keepLines/>
      <w:spacing w:before="200" w:after="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57AE"/>
    <w:rPr>
      <w:rFonts w:ascii="Calibri" w:eastAsia="Calibri" w:hAnsi="Calibri" w:cs="Calibri"/>
      <w:b/>
      <w:color w:val="000000"/>
      <w:sz w:val="32"/>
      <w:szCs w:val="32"/>
      <w:lang w:val="en-US" w:eastAsia="en-US"/>
    </w:rPr>
  </w:style>
  <w:style w:type="character" w:customStyle="1" w:styleId="Heading2Char">
    <w:name w:val="Heading 2 Char"/>
    <w:basedOn w:val="DefaultParagraphFont"/>
    <w:link w:val="Heading2"/>
    <w:rsid w:val="003C57AE"/>
    <w:rPr>
      <w:rFonts w:ascii="Calibri" w:eastAsia="Calibri" w:hAnsi="Calibri" w:cs="Calibri"/>
      <w:b/>
      <w:color w:val="000000"/>
      <w:sz w:val="28"/>
      <w:szCs w:val="28"/>
      <w:lang w:val="en-US" w:eastAsia="en-US"/>
    </w:rPr>
  </w:style>
  <w:style w:type="character" w:customStyle="1" w:styleId="Heading4Char">
    <w:name w:val="Heading 4 Char"/>
    <w:basedOn w:val="DefaultParagraphFont"/>
    <w:link w:val="Heading4"/>
    <w:uiPriority w:val="9"/>
    <w:rsid w:val="003C57AE"/>
    <w:rPr>
      <w:rFonts w:ascii="Cambria" w:eastAsia="Times New Roman" w:hAnsi="Cambria" w:cs="Mangal"/>
      <w:b/>
      <w:bCs/>
      <w:i/>
      <w:iCs/>
      <w:color w:val="4F81BD"/>
    </w:rPr>
  </w:style>
  <w:style w:type="paragraph" w:customStyle="1" w:styleId="normal0">
    <w:name w:val="normal"/>
    <w:rsid w:val="003C57AE"/>
    <w:pPr>
      <w:spacing w:after="200" w:line="276" w:lineRule="auto"/>
      <w:jc w:val="both"/>
    </w:pPr>
    <w:rPr>
      <w:rFonts w:ascii="Domine" w:eastAsia="Domine" w:hAnsi="Domine" w:cs="Domine"/>
      <w:color w:val="000000"/>
      <w:sz w:val="24"/>
      <w:szCs w:val="24"/>
      <w:lang w:val="en-US" w:eastAsia="en-US" w:bidi="ar-SA"/>
    </w:rPr>
  </w:style>
  <w:style w:type="paragraph" w:styleId="Title">
    <w:name w:val="Title"/>
    <w:basedOn w:val="normal0"/>
    <w:next w:val="normal0"/>
    <w:link w:val="TitleChar"/>
    <w:rsid w:val="003C57AE"/>
    <w:pPr>
      <w:keepNext/>
      <w:keepLines/>
      <w:spacing w:after="0" w:line="240" w:lineRule="auto"/>
    </w:pPr>
    <w:rPr>
      <w:rFonts w:ascii="Calibri" w:eastAsia="Calibri" w:hAnsi="Calibri" w:cs="Calibri"/>
      <w:sz w:val="56"/>
      <w:szCs w:val="56"/>
    </w:rPr>
  </w:style>
  <w:style w:type="character" w:customStyle="1" w:styleId="TitleChar">
    <w:name w:val="Title Char"/>
    <w:basedOn w:val="DefaultParagraphFont"/>
    <w:link w:val="Title"/>
    <w:rsid w:val="003C57AE"/>
    <w:rPr>
      <w:rFonts w:ascii="Calibri" w:eastAsia="Calibri" w:hAnsi="Calibri" w:cs="Calibri"/>
      <w:color w:val="000000"/>
      <w:sz w:val="56"/>
      <w:szCs w:val="56"/>
      <w:lang w:val="en-US" w:eastAsia="en-US"/>
    </w:rPr>
  </w:style>
  <w:style w:type="paragraph" w:styleId="TOC1">
    <w:name w:val="toc 1"/>
    <w:basedOn w:val="Normal"/>
    <w:next w:val="Normal"/>
    <w:autoRedefine/>
    <w:uiPriority w:val="39"/>
    <w:unhideWhenUsed/>
    <w:qFormat/>
    <w:rsid w:val="003C57AE"/>
    <w:pPr>
      <w:spacing w:after="100"/>
      <w:jc w:val="both"/>
    </w:pPr>
    <w:rPr>
      <w:rFonts w:eastAsia="Domine" w:cs="Domine"/>
      <w:color w:val="000000"/>
      <w:sz w:val="24"/>
      <w:szCs w:val="24"/>
      <w:lang w:val="en-US" w:eastAsia="en-US"/>
    </w:rPr>
  </w:style>
  <w:style w:type="paragraph" w:styleId="TOC2">
    <w:name w:val="toc 2"/>
    <w:basedOn w:val="Normal"/>
    <w:next w:val="Normal"/>
    <w:autoRedefine/>
    <w:uiPriority w:val="39"/>
    <w:unhideWhenUsed/>
    <w:rsid w:val="003C57AE"/>
    <w:pPr>
      <w:spacing w:after="100"/>
      <w:ind w:left="240"/>
      <w:jc w:val="both"/>
    </w:pPr>
    <w:rPr>
      <w:rFonts w:ascii="Domine" w:eastAsia="Domine" w:hAnsi="Domine" w:cs="Domine"/>
      <w:color w:val="000000"/>
      <w:sz w:val="24"/>
      <w:szCs w:val="24"/>
      <w:lang w:val="en-US" w:eastAsia="en-US"/>
    </w:rPr>
  </w:style>
  <w:style w:type="character" w:styleId="Hyperlink">
    <w:name w:val="Hyperlink"/>
    <w:basedOn w:val="DefaultParagraphFont"/>
    <w:uiPriority w:val="99"/>
    <w:unhideWhenUsed/>
    <w:rsid w:val="003C57AE"/>
    <w:rPr>
      <w:color w:val="0000FF"/>
      <w:u w:val="single"/>
    </w:rPr>
  </w:style>
  <w:style w:type="paragraph" w:styleId="BalloonText">
    <w:name w:val="Balloon Text"/>
    <w:basedOn w:val="Normal"/>
    <w:link w:val="BalloonTextChar"/>
    <w:uiPriority w:val="99"/>
    <w:semiHidden/>
    <w:unhideWhenUsed/>
    <w:rsid w:val="003C57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7AE"/>
    <w:rPr>
      <w:rFonts w:ascii="Tahoma" w:hAnsi="Tahoma" w:cs="Tahoma"/>
      <w:sz w:val="16"/>
      <w:szCs w:val="16"/>
    </w:rPr>
  </w:style>
  <w:style w:type="paragraph" w:styleId="ListParagraph">
    <w:name w:val="List Paragraph"/>
    <w:aliases w:val="Citation List,List Paragraph Char Char,List Paragraph1,Bullets"/>
    <w:basedOn w:val="Normal"/>
    <w:link w:val="ListParagraphChar"/>
    <w:uiPriority w:val="34"/>
    <w:qFormat/>
    <w:rsid w:val="003C57AE"/>
    <w:pPr>
      <w:ind w:left="720"/>
      <w:contextualSpacing/>
    </w:pPr>
  </w:style>
  <w:style w:type="table" w:styleId="TableGrid">
    <w:name w:val="Table Grid"/>
    <w:aliases w:val="Aadhaar"/>
    <w:basedOn w:val="TableNormal"/>
    <w:uiPriority w:val="59"/>
    <w:rsid w:val="003C57AE"/>
    <w:rPr>
      <w:rFonts w:ascii="Tahoma" w:eastAsia="Calibri" w:hAnsi="Tahoma" w:cs="Tahoma"/>
      <w:sz w:val="28"/>
      <w:szCs w:val="2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Citation List Char,List Paragraph Char Char Char,List Paragraph1 Char,Bullets Char"/>
    <w:basedOn w:val="DefaultParagraphFont"/>
    <w:link w:val="ListParagraph"/>
    <w:uiPriority w:val="34"/>
    <w:rsid w:val="003C57AE"/>
  </w:style>
  <w:style w:type="paragraph" w:styleId="Header">
    <w:name w:val="header"/>
    <w:basedOn w:val="Normal"/>
    <w:link w:val="HeaderChar"/>
    <w:uiPriority w:val="99"/>
    <w:semiHidden/>
    <w:unhideWhenUsed/>
    <w:rsid w:val="003C57A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C57AE"/>
  </w:style>
  <w:style w:type="paragraph" w:styleId="Footer">
    <w:name w:val="footer"/>
    <w:basedOn w:val="Normal"/>
    <w:link w:val="FooterChar"/>
    <w:uiPriority w:val="99"/>
    <w:semiHidden/>
    <w:unhideWhenUsed/>
    <w:rsid w:val="003C57A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C57AE"/>
  </w:style>
  <w:style w:type="paragraph" w:styleId="Subtitle">
    <w:name w:val="Subtitle"/>
    <w:basedOn w:val="normal0"/>
    <w:next w:val="normal0"/>
    <w:link w:val="SubtitleChar"/>
    <w:rsid w:val="003C57AE"/>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3C57AE"/>
    <w:rPr>
      <w:rFonts w:ascii="Georgia" w:eastAsia="Georgia" w:hAnsi="Georgia" w:cs="Georgia"/>
      <w:i/>
      <w:color w:val="666666"/>
      <w:sz w:val="48"/>
      <w:szCs w:val="48"/>
      <w:lang w:val="en-US" w:eastAsia="en-US"/>
    </w:rPr>
  </w:style>
  <w:style w:type="character" w:styleId="CommentReference">
    <w:name w:val="annotation reference"/>
    <w:basedOn w:val="DefaultParagraphFont"/>
    <w:uiPriority w:val="99"/>
    <w:semiHidden/>
    <w:unhideWhenUsed/>
    <w:rsid w:val="004659B2"/>
    <w:rPr>
      <w:sz w:val="16"/>
      <w:szCs w:val="16"/>
    </w:rPr>
  </w:style>
  <w:style w:type="paragraph" w:styleId="CommentText">
    <w:name w:val="annotation text"/>
    <w:basedOn w:val="Normal"/>
    <w:link w:val="CommentTextChar"/>
    <w:uiPriority w:val="99"/>
    <w:semiHidden/>
    <w:unhideWhenUsed/>
    <w:rsid w:val="004659B2"/>
    <w:pPr>
      <w:spacing w:line="240" w:lineRule="auto"/>
    </w:pPr>
    <w:rPr>
      <w:sz w:val="20"/>
      <w:szCs w:val="20"/>
    </w:rPr>
  </w:style>
  <w:style w:type="character" w:customStyle="1" w:styleId="CommentTextChar">
    <w:name w:val="Comment Text Char"/>
    <w:basedOn w:val="DefaultParagraphFont"/>
    <w:link w:val="CommentText"/>
    <w:uiPriority w:val="99"/>
    <w:semiHidden/>
    <w:rsid w:val="004659B2"/>
    <w:rPr>
      <w:sz w:val="20"/>
      <w:szCs w:val="20"/>
    </w:rPr>
  </w:style>
  <w:style w:type="paragraph" w:styleId="CommentSubject">
    <w:name w:val="annotation subject"/>
    <w:basedOn w:val="CommentText"/>
    <w:next w:val="CommentText"/>
    <w:link w:val="CommentSubjectChar"/>
    <w:uiPriority w:val="99"/>
    <w:semiHidden/>
    <w:unhideWhenUsed/>
    <w:rsid w:val="004659B2"/>
    <w:rPr>
      <w:b/>
      <w:bCs/>
    </w:rPr>
  </w:style>
  <w:style w:type="character" w:customStyle="1" w:styleId="CommentSubjectChar">
    <w:name w:val="Comment Subject Char"/>
    <w:basedOn w:val="CommentTextChar"/>
    <w:link w:val="CommentSubject"/>
    <w:uiPriority w:val="99"/>
    <w:semiHidden/>
    <w:rsid w:val="004659B2"/>
    <w:rPr>
      <w:b/>
      <w:bCs/>
    </w:rPr>
  </w:style>
  <w:style w:type="paragraph" w:styleId="Revision">
    <w:name w:val="Revision"/>
    <w:hidden/>
    <w:uiPriority w:val="99"/>
    <w:semiHidden/>
    <w:rsid w:val="00107BD5"/>
    <w:rPr>
      <w:sz w:val="22"/>
      <w:szCs w:val="22"/>
      <w:lang w:bidi="ar-SA"/>
    </w:rPr>
  </w:style>
  <w:style w:type="character" w:styleId="FollowedHyperlink">
    <w:name w:val="FollowedHyperlink"/>
    <w:basedOn w:val="DefaultParagraphFont"/>
    <w:uiPriority w:val="99"/>
    <w:semiHidden/>
    <w:unhideWhenUsed/>
    <w:rsid w:val="000867EF"/>
    <w:rPr>
      <w:color w:val="800080"/>
      <w:u w:val="single"/>
    </w:rPr>
  </w:style>
  <w:style w:type="character" w:customStyle="1" w:styleId="il">
    <w:name w:val="il"/>
    <w:basedOn w:val="DefaultParagraphFont"/>
    <w:rsid w:val="0030035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procure.gov.in/eprocure/app" TargetMode="External"/><Relationship Id="rId4" Type="http://schemas.openxmlformats.org/officeDocument/2006/relationships/settings" Target="settings.xml"/><Relationship Id="rId9" Type="http://schemas.openxmlformats.org/officeDocument/2006/relationships/hyperlink" Target="mailto:%20harish.verma@uidai.net.in"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C3AB9-A4FA-47B1-89C8-53D7F8BBA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31</Pages>
  <Words>9280</Words>
  <Characters>52896</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62052</CharactersWithSpaces>
  <SharedDoc>false</SharedDoc>
  <HLinks>
    <vt:vector size="12" baseType="variant">
      <vt:variant>
        <vt:i4>5701662</vt:i4>
      </vt:variant>
      <vt:variant>
        <vt:i4>3</vt:i4>
      </vt:variant>
      <vt:variant>
        <vt:i4>0</vt:i4>
      </vt:variant>
      <vt:variant>
        <vt:i4>5</vt:i4>
      </vt:variant>
      <vt:variant>
        <vt:lpwstr>https://eprocure.gov.in/eprocure/app</vt:lpwstr>
      </vt:variant>
      <vt:variant>
        <vt:lpwstr/>
      </vt:variant>
      <vt:variant>
        <vt:i4>7929882</vt:i4>
      </vt:variant>
      <vt:variant>
        <vt:i4>0</vt:i4>
      </vt:variant>
      <vt:variant>
        <vt:i4>0</vt:i4>
      </vt:variant>
      <vt:variant>
        <vt:i4>5</vt:i4>
      </vt:variant>
      <vt:variant>
        <vt:lpwstr>mailto:%20harish.verma@uidai.net.in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hlverma</cp:lastModifiedBy>
  <cp:revision>7</cp:revision>
  <cp:lastPrinted>2018-11-19T09:52:00Z</cp:lastPrinted>
  <dcterms:created xsi:type="dcterms:W3CDTF">2018-11-28T12:02:00Z</dcterms:created>
  <dcterms:modified xsi:type="dcterms:W3CDTF">2018-11-29T06:01:00Z</dcterms:modified>
</cp:coreProperties>
</file>